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13F00" w14:textId="77777777" w:rsidR="000A0A41" w:rsidRPr="00197A24" w:rsidRDefault="000A0A41" w:rsidP="000A0A41">
      <w:pPr>
        <w:pStyle w:val="Stopka"/>
        <w:spacing w:before="40" w:after="0" w:line="276" w:lineRule="auto"/>
        <w:jc w:val="right"/>
        <w:rPr>
          <w:sz w:val="20"/>
          <w:szCs w:val="20"/>
        </w:rPr>
      </w:pPr>
    </w:p>
    <w:p w14:paraId="04016FB5" w14:textId="3B8C0758" w:rsidR="004430A3" w:rsidRDefault="009F1701" w:rsidP="009F1701">
      <w:pPr>
        <w:pStyle w:val="zaacznik"/>
        <w:jc w:val="both"/>
      </w:pPr>
      <w:r>
        <w:rPr>
          <w:noProof/>
        </w:rPr>
        <w:drawing>
          <wp:inline distT="0" distB="0" distL="0" distR="0" wp14:anchorId="06029868" wp14:editId="313C91D1">
            <wp:extent cx="5759450" cy="1217930"/>
            <wp:effectExtent l="0" t="0" r="0" b="1270"/>
            <wp:docPr id="2" name="image2.png"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2" name="image2.png" descr="Obraz zawierający tekst&#10;&#10;Opis wygenerowany automatycznie"/>
                    <pic:cNvPicPr/>
                  </pic:nvPicPr>
                  <pic:blipFill>
                    <a:blip r:embed="rId11"/>
                    <a:srcRect/>
                    <a:stretch>
                      <a:fillRect/>
                    </a:stretch>
                  </pic:blipFill>
                  <pic:spPr>
                    <a:xfrm>
                      <a:off x="0" y="0"/>
                      <a:ext cx="5759450" cy="1217930"/>
                    </a:xfrm>
                    <a:prstGeom prst="rect">
                      <a:avLst/>
                    </a:prstGeom>
                    <a:ln/>
                  </pic:spPr>
                </pic:pic>
              </a:graphicData>
            </a:graphic>
          </wp:inline>
        </w:drawing>
      </w:r>
    </w:p>
    <w:p w14:paraId="133ED667" w14:textId="77777777" w:rsidR="009F1701" w:rsidRDefault="009F1701" w:rsidP="009F1701">
      <w:pPr>
        <w:pStyle w:val="zaacznik"/>
        <w:jc w:val="both"/>
      </w:pPr>
    </w:p>
    <w:p w14:paraId="12CB8FA1" w14:textId="77777777" w:rsidR="009F1701" w:rsidRDefault="009F1701" w:rsidP="004F2EBD">
      <w:pPr>
        <w:pStyle w:val="zaacznik"/>
      </w:pPr>
    </w:p>
    <w:p w14:paraId="6EFAB9FD" w14:textId="0AD76319" w:rsidR="00655FCD" w:rsidRPr="00197A24" w:rsidRDefault="009627E0" w:rsidP="004F2EBD">
      <w:pPr>
        <w:pStyle w:val="zaacznik"/>
      </w:pPr>
      <w:r w:rsidRPr="00197A24">
        <w:t>Załącznik</w:t>
      </w:r>
      <w:r w:rsidR="00EF1A40" w:rsidRPr="00197A24">
        <w:t xml:space="preserve"> nr</w:t>
      </w:r>
      <w:r w:rsidR="000D7A6A" w:rsidRPr="00197A24">
        <w:t xml:space="preserve"> 1</w:t>
      </w:r>
      <w:r w:rsidR="00EF1A40" w:rsidRPr="00197A24">
        <w:t xml:space="preserve"> </w:t>
      </w:r>
    </w:p>
    <w:p w14:paraId="23BE1AB2" w14:textId="38257B86" w:rsidR="004104A3" w:rsidRPr="00197A24" w:rsidRDefault="009E6760" w:rsidP="004F2EBD">
      <w:pPr>
        <w:pStyle w:val="zaacznik"/>
      </w:pPr>
      <w:r w:rsidRPr="00197A24">
        <w:t xml:space="preserve">do </w:t>
      </w:r>
      <w:r w:rsidR="006866BF">
        <w:t>u</w:t>
      </w:r>
      <w:r w:rsidR="006866BF" w:rsidRPr="00197A24">
        <w:t xml:space="preserve">chwały </w:t>
      </w:r>
      <w:r w:rsidR="006866BF">
        <w:t>n</w:t>
      </w:r>
      <w:r w:rsidRPr="00197A24">
        <w:t>r</w:t>
      </w:r>
      <w:r w:rsidR="000D7A6A" w:rsidRPr="00197A24">
        <w:t xml:space="preserve"> 66/2019</w:t>
      </w:r>
      <w:r w:rsidRPr="00197A24">
        <w:t xml:space="preserve"> </w:t>
      </w:r>
    </w:p>
    <w:p w14:paraId="4F12D4D6" w14:textId="77777777" w:rsidR="009E6760" w:rsidRPr="00197A24" w:rsidRDefault="009E6760" w:rsidP="004F2EBD">
      <w:pPr>
        <w:pStyle w:val="zaacznik"/>
      </w:pPr>
      <w:r w:rsidRPr="00197A24">
        <w:t>Prezydium Polskiej Komisji Akredytacyjnej</w:t>
      </w:r>
      <w:r w:rsidR="000D7A6A" w:rsidRPr="00197A24">
        <w:t xml:space="preserve"> </w:t>
      </w:r>
    </w:p>
    <w:p w14:paraId="207BFC19" w14:textId="77777777" w:rsidR="00FD74CC" w:rsidRPr="00197A24" w:rsidRDefault="009627E0" w:rsidP="004F2EBD">
      <w:pPr>
        <w:pStyle w:val="zaacznik"/>
      </w:pPr>
      <w:r w:rsidRPr="00197A24">
        <w:t>z dnia</w:t>
      </w:r>
      <w:r w:rsidR="000D7A6A" w:rsidRPr="00197A24">
        <w:t xml:space="preserve"> 28 lutego 2019 r.</w:t>
      </w:r>
      <w:r w:rsidR="00300103">
        <w:t xml:space="preserve"> </w:t>
      </w:r>
      <w:r w:rsidR="00300103" w:rsidRPr="00300103">
        <w:t xml:space="preserve">z </w:t>
      </w:r>
      <w:proofErr w:type="spellStart"/>
      <w:r w:rsidR="00300103" w:rsidRPr="00300103">
        <w:t>p</w:t>
      </w:r>
      <w:r w:rsidR="00300103">
        <w:t>óź</w:t>
      </w:r>
      <w:r w:rsidR="00300103" w:rsidRPr="00300103">
        <w:t>n</w:t>
      </w:r>
      <w:proofErr w:type="spellEnd"/>
      <w:r w:rsidR="00300103" w:rsidRPr="00300103">
        <w:t>. zm.</w:t>
      </w:r>
    </w:p>
    <w:p w14:paraId="4F830334" w14:textId="77777777" w:rsidR="000A0A41" w:rsidRPr="00197A24" w:rsidRDefault="000A0A41" w:rsidP="004F2EBD">
      <w:pPr>
        <w:pStyle w:val="Stopka"/>
        <w:spacing w:after="0" w:line="276" w:lineRule="auto"/>
        <w:jc w:val="center"/>
        <w:rPr>
          <w:sz w:val="20"/>
          <w:szCs w:val="20"/>
        </w:rPr>
      </w:pPr>
    </w:p>
    <w:p w14:paraId="701EBD9A" w14:textId="77777777" w:rsidR="00915144" w:rsidRPr="00197A24" w:rsidRDefault="00915144" w:rsidP="00E80D11"/>
    <w:p w14:paraId="665CA35F" w14:textId="77777777" w:rsidR="00915144" w:rsidRPr="00197A24" w:rsidRDefault="00915144" w:rsidP="00E80D11"/>
    <w:p w14:paraId="0AF4590B" w14:textId="77777777" w:rsidR="00915144" w:rsidRPr="00197A24" w:rsidRDefault="00915144" w:rsidP="00E80D11"/>
    <w:p w14:paraId="5B08B331" w14:textId="77777777" w:rsidR="00915144" w:rsidRPr="00197A24" w:rsidRDefault="00915144" w:rsidP="00E80D11"/>
    <w:p w14:paraId="650FEDFD" w14:textId="77777777" w:rsidR="00C61987" w:rsidRPr="00197A24" w:rsidRDefault="00C61987" w:rsidP="00C61987">
      <w:pPr>
        <w:ind w:left="2268"/>
        <w:rPr>
          <w:b/>
          <w:bCs/>
          <w:sz w:val="36"/>
          <w:szCs w:val="36"/>
        </w:rPr>
      </w:pPr>
      <w:r w:rsidRPr="00197A24">
        <w:rPr>
          <w:b/>
          <w:sz w:val="36"/>
          <w:szCs w:val="36"/>
        </w:rPr>
        <w:t xml:space="preserve">Ocena </w:t>
      </w:r>
      <w:r w:rsidR="00F31CB4">
        <w:rPr>
          <w:b/>
          <w:sz w:val="36"/>
          <w:szCs w:val="36"/>
        </w:rPr>
        <w:t>p</w:t>
      </w:r>
      <w:r w:rsidRPr="00197A24">
        <w:rPr>
          <w:b/>
          <w:sz w:val="36"/>
          <w:szCs w:val="36"/>
        </w:rPr>
        <w:t>rogramowa</w:t>
      </w:r>
    </w:p>
    <w:p w14:paraId="2F29E8BD" w14:textId="4DFB210B" w:rsidR="00915144" w:rsidRPr="00197A24" w:rsidRDefault="004C765F" w:rsidP="00C61987">
      <w:pPr>
        <w:spacing w:line="360" w:lineRule="auto"/>
        <w:ind w:left="2268"/>
        <w:rPr>
          <w:b/>
          <w:bCs/>
          <w:sz w:val="36"/>
          <w:szCs w:val="36"/>
        </w:rPr>
      </w:pPr>
      <w:r w:rsidRPr="00197A24">
        <w:rPr>
          <w:noProof/>
        </w:rPr>
        <w:drawing>
          <wp:anchor distT="0" distB="0" distL="114300" distR="114300" simplePos="0" relativeHeight="251658240" behindDoc="0" locked="1" layoutInCell="1" allowOverlap="0" wp14:anchorId="15E15453" wp14:editId="17A271F9">
            <wp:simplePos x="0" y="0"/>
            <wp:positionH relativeFrom="margin">
              <wp:posOffset>-411480</wp:posOffset>
            </wp:positionH>
            <wp:positionV relativeFrom="margin">
              <wp:posOffset>2299970</wp:posOffset>
            </wp:positionV>
            <wp:extent cx="1630680" cy="2282190"/>
            <wp:effectExtent l="0" t="0" r="0" b="0"/>
            <wp:wrapSquare wrapText="bothSides"/>
            <wp:docPr id="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0680" cy="2282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144" w:rsidRPr="00197A24">
        <w:rPr>
          <w:b/>
          <w:bCs/>
          <w:sz w:val="36"/>
          <w:szCs w:val="36"/>
        </w:rPr>
        <w:t xml:space="preserve">Profil </w:t>
      </w:r>
      <w:proofErr w:type="spellStart"/>
      <w:r w:rsidR="00915144" w:rsidRPr="00197A24">
        <w:rPr>
          <w:b/>
          <w:bCs/>
          <w:sz w:val="36"/>
          <w:szCs w:val="36"/>
        </w:rPr>
        <w:t>ogólnoakademicki</w:t>
      </w:r>
      <w:proofErr w:type="spellEnd"/>
    </w:p>
    <w:p w14:paraId="75D26EBA" w14:textId="5972C495" w:rsidR="00915144" w:rsidRPr="00197A24" w:rsidRDefault="00915144" w:rsidP="00915144">
      <w:pPr>
        <w:pStyle w:val="PKA-STRONA1"/>
      </w:pPr>
      <w:r w:rsidRPr="00197A24">
        <w:t xml:space="preserve">Raport </w:t>
      </w:r>
      <w:r w:rsidR="00F865CA">
        <w:t>s</w:t>
      </w:r>
      <w:r w:rsidRPr="00197A24">
        <w:t>amooceny</w:t>
      </w:r>
    </w:p>
    <w:p w14:paraId="24EECE22" w14:textId="09EDB046" w:rsidR="00915144" w:rsidRPr="00197A24" w:rsidRDefault="00AD712E" w:rsidP="00C61987">
      <w:pPr>
        <w:spacing w:line="360" w:lineRule="auto"/>
        <w:ind w:left="2268"/>
        <w:rPr>
          <w:rFonts w:ascii="Arial" w:hAnsi="Arial" w:cs="Arial"/>
          <w:b/>
          <w:bCs/>
          <w:sz w:val="28"/>
          <w:szCs w:val="28"/>
        </w:rPr>
      </w:pPr>
      <w:r>
        <w:rPr>
          <w:noProof/>
        </w:rPr>
        <mc:AlternateContent>
          <mc:Choice Requires="wps">
            <w:drawing>
              <wp:anchor distT="4294967290" distB="4294967290" distL="114300" distR="114300" simplePos="0" relativeHeight="251658241" behindDoc="0" locked="0" layoutInCell="1" allowOverlap="1" wp14:anchorId="006CC3F5" wp14:editId="55B8C4A1">
                <wp:simplePos x="0" y="0"/>
                <wp:positionH relativeFrom="column">
                  <wp:posOffset>1418590</wp:posOffset>
                </wp:positionH>
                <wp:positionV relativeFrom="paragraph">
                  <wp:posOffset>314960</wp:posOffset>
                </wp:positionV>
                <wp:extent cx="4229100" cy="0"/>
                <wp:effectExtent l="19050" t="19050" r="19050" b="1905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4229100" cy="0"/>
                        </a:xfrm>
                        <a:prstGeom prst="line">
                          <a:avLst/>
                        </a:prstGeom>
                        <a:noFill/>
                        <a:ln w="50800" cap="rnd" cmpd="sng" algn="ctr">
                          <a:solidFill>
                            <a:srgbClr val="253C8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17676C8">
              <v:line id="Łącznik prosty 14" style="position:absolute;flip:y;z-index:251658240;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margin;mso-height-relative:margin" o:spid="_x0000_s1026" strokecolor="#253c80" strokeweight="4pt" from="111.7pt,24.8pt" to="444.7pt,24.8pt" w14:anchorId="29CE0A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">
                <v:stroke joinstyle="miter" endcap="round"/>
              </v:line>
            </w:pict>
          </mc:Fallback>
        </mc:AlternateContent>
      </w:r>
    </w:p>
    <w:p w14:paraId="7866ABDD" w14:textId="1FD35842" w:rsidR="00C61987" w:rsidRPr="00197A24" w:rsidRDefault="00C61987" w:rsidP="00915144">
      <w:pPr>
        <w:ind w:left="2127"/>
      </w:pPr>
    </w:p>
    <w:p w14:paraId="15DC425C" w14:textId="77777777" w:rsidR="00C61987" w:rsidRPr="00197A24" w:rsidRDefault="00C61987" w:rsidP="00915144">
      <w:pPr>
        <w:ind w:left="2127"/>
      </w:pPr>
    </w:p>
    <w:p w14:paraId="3DEA8DAD" w14:textId="77777777" w:rsidR="00C61987" w:rsidRPr="00197A24" w:rsidRDefault="00C61987" w:rsidP="00915144">
      <w:pPr>
        <w:ind w:left="2127"/>
      </w:pPr>
    </w:p>
    <w:p w14:paraId="6A49FFE9" w14:textId="77777777" w:rsidR="00C61987" w:rsidRPr="00197A24" w:rsidRDefault="00C61987" w:rsidP="00915144">
      <w:pPr>
        <w:ind w:left="2127"/>
      </w:pPr>
    </w:p>
    <w:p w14:paraId="792A4A63" w14:textId="77777777" w:rsidR="00F73A2D" w:rsidRDefault="00F73A2D" w:rsidP="00F73A2D">
      <w:pPr>
        <w:ind w:left="1420"/>
        <w:jc w:val="center"/>
      </w:pPr>
      <w:r>
        <w:t>Nazwa i siedziba uczelni prowadzącej oceniany kierunek studiów:</w:t>
      </w:r>
    </w:p>
    <w:p w14:paraId="6674B1DF" w14:textId="77777777" w:rsidR="00F73A2D" w:rsidRDefault="00F73A2D" w:rsidP="00F73A2D">
      <w:pPr>
        <w:ind w:left="1420"/>
        <w:jc w:val="center"/>
      </w:pPr>
    </w:p>
    <w:p w14:paraId="25D8A63C" w14:textId="77777777" w:rsidR="00F73A2D" w:rsidRDefault="00F73A2D" w:rsidP="00F73A2D">
      <w:pPr>
        <w:ind w:left="1420"/>
        <w:jc w:val="center"/>
      </w:pPr>
      <w:r>
        <w:t>UNIWERSYTET WARMIŃSKO-MAZURSKI w OLSZTYNIE</w:t>
      </w:r>
    </w:p>
    <w:p w14:paraId="036E06B2" w14:textId="77777777" w:rsidR="00F73A2D" w:rsidRDefault="00F73A2D" w:rsidP="00F73A2D">
      <w:pPr>
        <w:ind w:left="1420"/>
        <w:jc w:val="center"/>
      </w:pPr>
      <w:r>
        <w:t>ul. Michała Oczapowskiego 2</w:t>
      </w:r>
    </w:p>
    <w:p w14:paraId="2F03854D" w14:textId="77777777" w:rsidR="00F73A2D" w:rsidRDefault="00F73A2D" w:rsidP="00F73A2D">
      <w:pPr>
        <w:ind w:left="1420"/>
        <w:jc w:val="center"/>
      </w:pPr>
      <w:r>
        <w:t>10-719 Olsztyn</w:t>
      </w:r>
    </w:p>
    <w:p w14:paraId="0E806392" w14:textId="77777777" w:rsidR="004C1A1B" w:rsidRPr="00197A24" w:rsidRDefault="004C1A1B" w:rsidP="00E80D11"/>
    <w:p w14:paraId="6E789388" w14:textId="77777777" w:rsidR="004C1A1B" w:rsidRPr="00197A24" w:rsidRDefault="004C1A1B" w:rsidP="00E80D11"/>
    <w:p w14:paraId="22C0AACA" w14:textId="77777777" w:rsidR="004C1A1B" w:rsidRPr="00197A24" w:rsidRDefault="004C1A1B" w:rsidP="00E80D11"/>
    <w:p w14:paraId="2D4ECB55" w14:textId="77777777" w:rsidR="00B61AA5" w:rsidRDefault="00B61AA5" w:rsidP="00E80D11"/>
    <w:p w14:paraId="533EF7F9" w14:textId="77777777" w:rsidR="00BE044A" w:rsidRDefault="00BE044A" w:rsidP="00BE044A">
      <w:pPr>
        <w:rPr>
          <w:szCs w:val="22"/>
        </w:rPr>
      </w:pPr>
      <w:r>
        <w:lastRenderedPageBreak/>
        <w:t>Nazwa ocenianego kierunku studiów:</w:t>
      </w:r>
      <w:r>
        <w:tab/>
      </w:r>
      <w:r>
        <w:rPr>
          <w:b/>
        </w:rPr>
        <w:t>Teologia</w:t>
      </w:r>
    </w:p>
    <w:p w14:paraId="31BBFC3A" w14:textId="77777777" w:rsidR="00BE044A" w:rsidRDefault="00BE044A" w:rsidP="00E97BC6">
      <w:pPr>
        <w:numPr>
          <w:ilvl w:val="0"/>
          <w:numId w:val="6"/>
        </w:numPr>
        <w:spacing w:after="0" w:line="276" w:lineRule="auto"/>
        <w:rPr>
          <w:color w:val="000000"/>
        </w:rPr>
      </w:pPr>
      <w:r>
        <w:rPr>
          <w:color w:val="000000"/>
        </w:rPr>
        <w:t xml:space="preserve">Poziom/y studiów: </w:t>
      </w:r>
      <w:r>
        <w:rPr>
          <w:b/>
          <w:color w:val="000000"/>
        </w:rPr>
        <w:t xml:space="preserve">jednolite studia magisterskie </w:t>
      </w:r>
      <w:r>
        <w:rPr>
          <w:color w:val="000000"/>
        </w:rPr>
        <w:t>(10/12 semestrów, 300/360 ECTS)</w:t>
      </w:r>
    </w:p>
    <w:p w14:paraId="13C7FEB6" w14:textId="77777777" w:rsidR="00BE044A" w:rsidRDefault="00BE044A" w:rsidP="00E97BC6">
      <w:pPr>
        <w:numPr>
          <w:ilvl w:val="0"/>
          <w:numId w:val="6"/>
        </w:numPr>
        <w:spacing w:after="0" w:line="276" w:lineRule="auto"/>
        <w:rPr>
          <w:color w:val="000000"/>
        </w:rPr>
      </w:pPr>
      <w:r>
        <w:rPr>
          <w:color w:val="000000"/>
        </w:rPr>
        <w:t xml:space="preserve">Forma/y studiów: </w:t>
      </w:r>
      <w:r>
        <w:rPr>
          <w:color w:val="000000"/>
        </w:rPr>
        <w:tab/>
      </w:r>
      <w:r>
        <w:rPr>
          <w:b/>
          <w:color w:val="000000"/>
        </w:rPr>
        <w:t>stacjonarne</w:t>
      </w:r>
    </w:p>
    <w:p w14:paraId="7A834416" w14:textId="77777777" w:rsidR="00BE044A" w:rsidRDefault="00BE044A" w:rsidP="00E97BC6">
      <w:pPr>
        <w:numPr>
          <w:ilvl w:val="0"/>
          <w:numId w:val="6"/>
        </w:numPr>
        <w:spacing w:after="0" w:line="276" w:lineRule="auto"/>
        <w:rPr>
          <w:color w:val="000000"/>
        </w:rPr>
      </w:pPr>
      <w:r>
        <w:rPr>
          <w:color w:val="000000"/>
        </w:rPr>
        <w:t>Nazwa dyscypliny, do której został przyporządkowany kierunek:</w:t>
      </w:r>
    </w:p>
    <w:p w14:paraId="18D7F422" w14:textId="77777777" w:rsidR="00BE044A" w:rsidRDefault="00BE044A" w:rsidP="00BE044A">
      <w:pPr>
        <w:spacing w:after="0" w:line="276" w:lineRule="auto"/>
        <w:ind w:left="720"/>
        <w:rPr>
          <w:b/>
          <w:color w:val="000000"/>
        </w:rPr>
      </w:pPr>
      <w:r>
        <w:rPr>
          <w:b/>
          <w:color w:val="000000"/>
        </w:rPr>
        <w:t>kierunek przyporządkowano do dziedziny nauk teologicznych, dyscypliny naukowej: nauki teologiczne, dziedziny nauk społecznych, dyscyplin naukowych: pedagogika oraz psychologia; dyscyplina wiodąca: nauki teologiczne.</w:t>
      </w:r>
    </w:p>
    <w:p w14:paraId="2FBD84CF" w14:textId="77777777" w:rsidR="00BE044A" w:rsidRDefault="00BE044A" w:rsidP="00BE044A">
      <w:pPr>
        <w:spacing w:after="0" w:line="276" w:lineRule="auto"/>
        <w:ind w:right="281"/>
        <w:rPr>
          <w:color w:val="000000"/>
        </w:rPr>
      </w:pPr>
    </w:p>
    <w:p w14:paraId="149CC57B" w14:textId="77777777" w:rsidR="00BE044A" w:rsidRDefault="00BE044A" w:rsidP="00E97BC6">
      <w:pPr>
        <w:numPr>
          <w:ilvl w:val="0"/>
          <w:numId w:val="7"/>
        </w:numPr>
        <w:spacing w:after="160" w:line="276" w:lineRule="auto"/>
        <w:ind w:left="567" w:hanging="425"/>
        <w:rPr>
          <w:color w:val="000000"/>
        </w:rPr>
      </w:pPr>
      <w:r>
        <w:rPr>
          <w:color w:val="000000"/>
        </w:rPr>
        <w:t>Nazwa dyscypliny wiodącej, w ramach której uzyskiwana jest ponad połowa efektów uczenia się wraz z określeniem procentowego udziału liczby punktów ECTS dla dyscypliny wiodącej w ogólnej liczbie punktów ECTS wymaganej do ukończenia studiów na kierunku.</w:t>
      </w:r>
    </w:p>
    <w:tbl>
      <w:tblPr>
        <w:tblW w:w="0" w:type="auto"/>
        <w:jc w:val="center"/>
        <w:tblBorders>
          <w:top w:val="single" w:sz="4" w:space="0" w:color="233D81"/>
          <w:left w:val="single" w:sz="4" w:space="0" w:color="233D81"/>
          <w:bottom w:val="single" w:sz="4" w:space="0" w:color="233D81"/>
          <w:right w:val="single" w:sz="4" w:space="0" w:color="233D81"/>
          <w:insideH w:val="single" w:sz="4" w:space="0" w:color="233D81"/>
          <w:insideV w:val="single" w:sz="4" w:space="0" w:color="233D81"/>
        </w:tblBorders>
        <w:tblLook w:val="01E0" w:firstRow="1" w:lastRow="1" w:firstColumn="1" w:lastColumn="1" w:noHBand="0" w:noVBand="0"/>
      </w:tblPr>
      <w:tblGrid>
        <w:gridCol w:w="4218"/>
        <w:gridCol w:w="2264"/>
        <w:gridCol w:w="1952"/>
      </w:tblGrid>
      <w:tr w:rsidR="0040503B" w:rsidRPr="00197A24" w14:paraId="3CA5F699" w14:textId="77777777" w:rsidTr="0040503B">
        <w:trPr>
          <w:trHeight w:val="850"/>
          <w:jc w:val="center"/>
        </w:trPr>
        <w:tc>
          <w:tcPr>
            <w:tcW w:w="4218" w:type="dxa"/>
            <w:vMerge w:val="restart"/>
            <w:vAlign w:val="center"/>
          </w:tcPr>
          <w:p w14:paraId="6B669228" w14:textId="77777777" w:rsidR="0040503B" w:rsidRPr="00197A24" w:rsidRDefault="0040503B" w:rsidP="00754F72">
            <w:pPr>
              <w:rPr>
                <w:b/>
                <w:color w:val="233D81"/>
              </w:rPr>
            </w:pPr>
            <w:r w:rsidRPr="00197A24">
              <w:rPr>
                <w:b/>
                <w:color w:val="233D81"/>
              </w:rPr>
              <w:t>Nazwa dyscypliny wiodącej</w:t>
            </w:r>
          </w:p>
        </w:tc>
        <w:tc>
          <w:tcPr>
            <w:tcW w:w="4216" w:type="dxa"/>
            <w:gridSpan w:val="2"/>
            <w:vAlign w:val="center"/>
          </w:tcPr>
          <w:p w14:paraId="5901FF24" w14:textId="77777777" w:rsidR="0040503B" w:rsidRPr="00197A24" w:rsidRDefault="0040503B" w:rsidP="00754F72">
            <w:pPr>
              <w:rPr>
                <w:b/>
                <w:color w:val="233D81"/>
              </w:rPr>
            </w:pPr>
            <w:r w:rsidRPr="00197A24">
              <w:rPr>
                <w:b/>
                <w:color w:val="233D81"/>
              </w:rPr>
              <w:t>Punkty ECTS</w:t>
            </w:r>
          </w:p>
        </w:tc>
      </w:tr>
      <w:tr w:rsidR="0040503B" w:rsidRPr="00197A24" w14:paraId="41EF7E65" w14:textId="77777777" w:rsidTr="0040503B">
        <w:trPr>
          <w:trHeight w:val="675"/>
          <w:jc w:val="center"/>
        </w:trPr>
        <w:tc>
          <w:tcPr>
            <w:tcW w:w="4218" w:type="dxa"/>
            <w:vMerge/>
            <w:vAlign w:val="center"/>
          </w:tcPr>
          <w:p w14:paraId="45F22259" w14:textId="77777777" w:rsidR="0040503B" w:rsidRPr="00197A24" w:rsidRDefault="0040503B" w:rsidP="00754F72">
            <w:pPr>
              <w:rPr>
                <w:b/>
                <w:color w:val="233D81"/>
              </w:rPr>
            </w:pPr>
          </w:p>
        </w:tc>
        <w:tc>
          <w:tcPr>
            <w:tcW w:w="2264" w:type="dxa"/>
            <w:vAlign w:val="center"/>
          </w:tcPr>
          <w:p w14:paraId="751C9735" w14:textId="77777777" w:rsidR="0040503B" w:rsidRPr="00197A24" w:rsidRDefault="0040503B" w:rsidP="00754F72">
            <w:pPr>
              <w:rPr>
                <w:b/>
                <w:color w:val="233D81"/>
              </w:rPr>
            </w:pPr>
            <w:r w:rsidRPr="00197A24">
              <w:rPr>
                <w:b/>
                <w:color w:val="233D81"/>
              </w:rPr>
              <w:t>liczba</w:t>
            </w:r>
          </w:p>
        </w:tc>
        <w:tc>
          <w:tcPr>
            <w:tcW w:w="1952" w:type="dxa"/>
            <w:vAlign w:val="center"/>
          </w:tcPr>
          <w:p w14:paraId="64E1B527" w14:textId="77777777" w:rsidR="0040503B" w:rsidRPr="00197A24" w:rsidRDefault="0040503B" w:rsidP="00754F72">
            <w:pPr>
              <w:rPr>
                <w:b/>
                <w:color w:val="233D81"/>
              </w:rPr>
            </w:pPr>
            <w:r w:rsidRPr="00197A24">
              <w:rPr>
                <w:b/>
                <w:color w:val="233D81"/>
              </w:rPr>
              <w:t>%</w:t>
            </w:r>
          </w:p>
        </w:tc>
      </w:tr>
      <w:tr w:rsidR="00BE044A" w14:paraId="2E218F84" w14:textId="77777777" w:rsidTr="007C015E">
        <w:tblPrEx>
          <w:tblLook w:val="04A0" w:firstRow="1" w:lastRow="0" w:firstColumn="1" w:lastColumn="0" w:noHBand="0" w:noVBand="1"/>
        </w:tblPrEx>
        <w:trPr>
          <w:trHeight w:val="338"/>
          <w:jc w:val="center"/>
        </w:trPr>
        <w:tc>
          <w:tcPr>
            <w:tcW w:w="4218" w:type="dxa"/>
            <w:vMerge w:val="restart"/>
            <w:tcBorders>
              <w:top w:val="single" w:sz="4" w:space="0" w:color="233D81"/>
              <w:left w:val="single" w:sz="4" w:space="0" w:color="233D81"/>
              <w:bottom w:val="single" w:sz="4" w:space="0" w:color="233D81"/>
              <w:right w:val="single" w:sz="4" w:space="0" w:color="233D81"/>
            </w:tcBorders>
            <w:vAlign w:val="center"/>
            <w:hideMark/>
          </w:tcPr>
          <w:p w14:paraId="18284BAE" w14:textId="77777777" w:rsidR="00BE044A" w:rsidRDefault="00BE044A">
            <w:pPr>
              <w:jc w:val="left"/>
            </w:pPr>
            <w:r>
              <w:t>Nauki teologiczne</w:t>
            </w:r>
          </w:p>
        </w:tc>
        <w:tc>
          <w:tcPr>
            <w:tcW w:w="2264" w:type="dxa"/>
            <w:tcBorders>
              <w:top w:val="single" w:sz="4" w:space="0" w:color="233D81"/>
              <w:left w:val="single" w:sz="4" w:space="0" w:color="233D81"/>
              <w:bottom w:val="single" w:sz="4" w:space="0" w:color="233D81"/>
              <w:right w:val="single" w:sz="4" w:space="0" w:color="233D81"/>
            </w:tcBorders>
            <w:vAlign w:val="center"/>
            <w:hideMark/>
          </w:tcPr>
          <w:p w14:paraId="5CEC016A" w14:textId="77777777" w:rsidR="00BE044A" w:rsidRDefault="00BE044A">
            <w:pPr>
              <w:jc w:val="left"/>
            </w:pPr>
            <w:r>
              <w:rPr>
                <w:b/>
              </w:rPr>
              <w:t>270</w:t>
            </w:r>
            <w:r>
              <w:t xml:space="preserve"> (10 semestrów)</w:t>
            </w:r>
          </w:p>
        </w:tc>
        <w:tc>
          <w:tcPr>
            <w:tcW w:w="1952" w:type="dxa"/>
            <w:vMerge w:val="restart"/>
            <w:tcBorders>
              <w:top w:val="single" w:sz="4" w:space="0" w:color="233D81"/>
              <w:left w:val="single" w:sz="4" w:space="0" w:color="233D81"/>
              <w:bottom w:val="single" w:sz="4" w:space="0" w:color="233D81"/>
              <w:right w:val="single" w:sz="4" w:space="0" w:color="233D81"/>
            </w:tcBorders>
            <w:vAlign w:val="center"/>
            <w:hideMark/>
          </w:tcPr>
          <w:p w14:paraId="64FF3859" w14:textId="77777777" w:rsidR="00BE044A" w:rsidRDefault="00BE044A">
            <w:pPr>
              <w:jc w:val="left"/>
              <w:rPr>
                <w:b/>
              </w:rPr>
            </w:pPr>
            <w:r>
              <w:rPr>
                <w:b/>
              </w:rPr>
              <w:t>90</w:t>
            </w:r>
          </w:p>
        </w:tc>
      </w:tr>
      <w:tr w:rsidR="00BE044A" w14:paraId="0C90A0EF" w14:textId="77777777" w:rsidTr="007C015E">
        <w:tblPrEx>
          <w:tblLook w:val="04A0" w:firstRow="1" w:lastRow="0" w:firstColumn="1" w:lastColumn="0" w:noHBand="0" w:noVBand="1"/>
        </w:tblPrEx>
        <w:trPr>
          <w:trHeight w:val="337"/>
          <w:jc w:val="center"/>
        </w:trPr>
        <w:tc>
          <w:tcPr>
            <w:tcW w:w="4218" w:type="dxa"/>
            <w:vMerge/>
            <w:tcBorders>
              <w:top w:val="single" w:sz="4" w:space="0" w:color="233D81"/>
              <w:left w:val="single" w:sz="4" w:space="0" w:color="233D81"/>
              <w:bottom w:val="single" w:sz="4" w:space="0" w:color="233D81"/>
              <w:right w:val="single" w:sz="4" w:space="0" w:color="233D81"/>
            </w:tcBorders>
            <w:vAlign w:val="center"/>
            <w:hideMark/>
          </w:tcPr>
          <w:p w14:paraId="588B84FB" w14:textId="77777777" w:rsidR="00BE044A" w:rsidRDefault="00BE044A">
            <w:pPr>
              <w:spacing w:after="0"/>
              <w:rPr>
                <w:szCs w:val="22"/>
              </w:rPr>
            </w:pPr>
          </w:p>
        </w:tc>
        <w:tc>
          <w:tcPr>
            <w:tcW w:w="2264" w:type="dxa"/>
            <w:tcBorders>
              <w:top w:val="single" w:sz="4" w:space="0" w:color="233D81"/>
              <w:left w:val="single" w:sz="4" w:space="0" w:color="233D81"/>
              <w:bottom w:val="single" w:sz="4" w:space="0" w:color="233D81"/>
              <w:right w:val="single" w:sz="4" w:space="0" w:color="233D81"/>
            </w:tcBorders>
            <w:vAlign w:val="center"/>
            <w:hideMark/>
          </w:tcPr>
          <w:p w14:paraId="7B797CB4" w14:textId="77777777" w:rsidR="00BE044A" w:rsidRDefault="00BE044A">
            <w:pPr>
              <w:jc w:val="left"/>
            </w:pPr>
            <w:r>
              <w:rPr>
                <w:b/>
              </w:rPr>
              <w:t>324</w:t>
            </w:r>
            <w:r>
              <w:t xml:space="preserve"> (12 semestrów)</w:t>
            </w:r>
          </w:p>
        </w:tc>
        <w:tc>
          <w:tcPr>
            <w:tcW w:w="1952" w:type="dxa"/>
            <w:vMerge/>
            <w:tcBorders>
              <w:top w:val="single" w:sz="4" w:space="0" w:color="233D81"/>
              <w:left w:val="single" w:sz="4" w:space="0" w:color="233D81"/>
              <w:bottom w:val="single" w:sz="4" w:space="0" w:color="233D81"/>
              <w:right w:val="single" w:sz="4" w:space="0" w:color="233D81"/>
            </w:tcBorders>
            <w:vAlign w:val="center"/>
            <w:hideMark/>
          </w:tcPr>
          <w:p w14:paraId="7EB1F854" w14:textId="77777777" w:rsidR="00BE044A" w:rsidRDefault="00BE044A">
            <w:pPr>
              <w:spacing w:after="0"/>
              <w:rPr>
                <w:b/>
                <w:szCs w:val="22"/>
              </w:rPr>
            </w:pPr>
          </w:p>
        </w:tc>
      </w:tr>
    </w:tbl>
    <w:p w14:paraId="237AB263" w14:textId="77777777" w:rsidR="00BE044A" w:rsidRDefault="00BE044A" w:rsidP="00BE044A">
      <w:pPr>
        <w:spacing w:after="0" w:line="256" w:lineRule="auto"/>
        <w:ind w:left="720"/>
        <w:rPr>
          <w:rFonts w:cs="Calibri"/>
          <w:color w:val="000000"/>
          <w:szCs w:val="22"/>
        </w:rPr>
      </w:pPr>
    </w:p>
    <w:p w14:paraId="351A5755" w14:textId="77777777" w:rsidR="00BE044A" w:rsidRDefault="00BE044A" w:rsidP="00E97BC6">
      <w:pPr>
        <w:numPr>
          <w:ilvl w:val="0"/>
          <w:numId w:val="7"/>
        </w:numPr>
        <w:spacing w:after="160" w:line="256" w:lineRule="auto"/>
        <w:ind w:left="567" w:hanging="425"/>
        <w:rPr>
          <w:color w:val="000000"/>
        </w:rPr>
      </w:pPr>
      <w:r>
        <w:rPr>
          <w:color w:val="000000"/>
        </w:rPr>
        <w:t>Nazwy pozostałych dyscyplin wraz z określeniem procentowego udziału liczby punktów ECTS dla pozostałych dyscyplin w ogólnej liczbie punktów ECTS wymaganej do ukończenia studiów na kierunku.</w:t>
      </w:r>
    </w:p>
    <w:tbl>
      <w:tblPr>
        <w:tblW w:w="8775" w:type="dxa"/>
        <w:jc w:val="center"/>
        <w:tblBorders>
          <w:top w:val="single" w:sz="4" w:space="0" w:color="233D81"/>
          <w:left w:val="single" w:sz="4" w:space="0" w:color="233D81"/>
          <w:bottom w:val="single" w:sz="4" w:space="0" w:color="233D81"/>
          <w:right w:val="single" w:sz="4" w:space="0" w:color="233D81"/>
          <w:insideH w:val="single" w:sz="4" w:space="0" w:color="233D81"/>
          <w:insideV w:val="single" w:sz="4" w:space="0" w:color="233D81"/>
        </w:tblBorders>
        <w:tblLayout w:type="fixed"/>
        <w:tblLook w:val="04A0" w:firstRow="1" w:lastRow="0" w:firstColumn="1" w:lastColumn="0" w:noHBand="0" w:noVBand="1"/>
      </w:tblPr>
      <w:tblGrid>
        <w:gridCol w:w="562"/>
        <w:gridCol w:w="3803"/>
        <w:gridCol w:w="2292"/>
        <w:gridCol w:w="2118"/>
      </w:tblGrid>
      <w:tr w:rsidR="00BE044A" w14:paraId="2AFDBEB4" w14:textId="77777777" w:rsidTr="007C015E">
        <w:trPr>
          <w:trHeight w:val="738"/>
          <w:jc w:val="center"/>
        </w:trPr>
        <w:tc>
          <w:tcPr>
            <w:tcW w:w="562" w:type="dxa"/>
            <w:vMerge w:val="restart"/>
            <w:tcBorders>
              <w:top w:val="single" w:sz="4" w:space="0" w:color="233D81"/>
              <w:left w:val="single" w:sz="4" w:space="0" w:color="233D81"/>
              <w:bottom w:val="single" w:sz="4" w:space="0" w:color="233D81"/>
              <w:right w:val="single" w:sz="4" w:space="0" w:color="233D81"/>
            </w:tcBorders>
            <w:vAlign w:val="center"/>
            <w:hideMark/>
          </w:tcPr>
          <w:p w14:paraId="4E9529C6" w14:textId="2FA91844" w:rsidR="00BE044A" w:rsidRDefault="007C015E">
            <w:pPr>
              <w:rPr>
                <w:b/>
              </w:rPr>
            </w:pPr>
            <w:r w:rsidRPr="00197A24">
              <w:rPr>
                <w:b/>
                <w:color w:val="233D81"/>
              </w:rPr>
              <w:t>L.p.</w:t>
            </w:r>
            <w:r w:rsidR="00BE044A">
              <w:rPr>
                <w:b/>
              </w:rPr>
              <w:t xml:space="preserve"> </w:t>
            </w:r>
          </w:p>
        </w:tc>
        <w:tc>
          <w:tcPr>
            <w:tcW w:w="3803" w:type="dxa"/>
            <w:vMerge w:val="restart"/>
            <w:tcBorders>
              <w:top w:val="single" w:sz="4" w:space="0" w:color="233D81"/>
              <w:left w:val="single" w:sz="4" w:space="0" w:color="233D81"/>
              <w:bottom w:val="single" w:sz="4" w:space="0" w:color="233D81"/>
              <w:right w:val="single" w:sz="4" w:space="0" w:color="233D81"/>
            </w:tcBorders>
            <w:vAlign w:val="center"/>
            <w:hideMark/>
          </w:tcPr>
          <w:p w14:paraId="4B707F39" w14:textId="4EE89DD3" w:rsidR="00BE044A" w:rsidRDefault="007C015E">
            <w:pPr>
              <w:rPr>
                <w:b/>
              </w:rPr>
            </w:pPr>
            <w:r w:rsidRPr="00197A24">
              <w:rPr>
                <w:b/>
                <w:color w:val="233D81"/>
              </w:rPr>
              <w:t>Nazwa dyscypliny</w:t>
            </w:r>
          </w:p>
        </w:tc>
        <w:tc>
          <w:tcPr>
            <w:tcW w:w="4410" w:type="dxa"/>
            <w:gridSpan w:val="2"/>
            <w:tcBorders>
              <w:top w:val="single" w:sz="4" w:space="0" w:color="233D81"/>
              <w:left w:val="single" w:sz="4" w:space="0" w:color="233D81"/>
              <w:bottom w:val="single" w:sz="4" w:space="0" w:color="233D81"/>
              <w:right w:val="single" w:sz="4" w:space="0" w:color="233D81"/>
            </w:tcBorders>
            <w:vAlign w:val="center"/>
            <w:hideMark/>
          </w:tcPr>
          <w:p w14:paraId="35CD95EF" w14:textId="32EDD5F5" w:rsidR="00BE044A" w:rsidRDefault="007C015E">
            <w:pPr>
              <w:rPr>
                <w:b/>
              </w:rPr>
            </w:pPr>
            <w:r w:rsidRPr="00197A24">
              <w:rPr>
                <w:b/>
                <w:color w:val="233D81"/>
              </w:rPr>
              <w:t>Punkty ECTS</w:t>
            </w:r>
          </w:p>
        </w:tc>
      </w:tr>
      <w:tr w:rsidR="00BE044A" w14:paraId="36532293" w14:textId="77777777" w:rsidTr="007C015E">
        <w:trPr>
          <w:trHeight w:val="586"/>
          <w:jc w:val="center"/>
        </w:trPr>
        <w:tc>
          <w:tcPr>
            <w:tcW w:w="562" w:type="dxa"/>
            <w:vMerge/>
            <w:tcBorders>
              <w:top w:val="single" w:sz="4" w:space="0" w:color="233D81"/>
              <w:left w:val="single" w:sz="4" w:space="0" w:color="233D81"/>
              <w:bottom w:val="single" w:sz="4" w:space="0" w:color="233D81"/>
              <w:right w:val="single" w:sz="4" w:space="0" w:color="233D81"/>
            </w:tcBorders>
            <w:vAlign w:val="center"/>
            <w:hideMark/>
          </w:tcPr>
          <w:p w14:paraId="6389C0CD" w14:textId="77777777" w:rsidR="00BE044A" w:rsidRDefault="00BE044A">
            <w:pPr>
              <w:spacing w:after="0"/>
              <w:rPr>
                <w:b/>
                <w:szCs w:val="22"/>
              </w:rPr>
            </w:pPr>
          </w:p>
        </w:tc>
        <w:tc>
          <w:tcPr>
            <w:tcW w:w="3803" w:type="dxa"/>
            <w:vMerge/>
            <w:tcBorders>
              <w:top w:val="single" w:sz="4" w:space="0" w:color="233D81"/>
              <w:left w:val="single" w:sz="4" w:space="0" w:color="233D81"/>
              <w:bottom w:val="single" w:sz="4" w:space="0" w:color="233D81"/>
              <w:right w:val="single" w:sz="4" w:space="0" w:color="233D81"/>
            </w:tcBorders>
            <w:vAlign w:val="center"/>
            <w:hideMark/>
          </w:tcPr>
          <w:p w14:paraId="36B66844" w14:textId="77777777" w:rsidR="00BE044A" w:rsidRDefault="00BE044A">
            <w:pPr>
              <w:spacing w:after="0"/>
              <w:rPr>
                <w:b/>
                <w:szCs w:val="22"/>
              </w:rPr>
            </w:pPr>
          </w:p>
        </w:tc>
        <w:tc>
          <w:tcPr>
            <w:tcW w:w="2292" w:type="dxa"/>
            <w:tcBorders>
              <w:top w:val="single" w:sz="4" w:space="0" w:color="233D81"/>
              <w:left w:val="single" w:sz="4" w:space="0" w:color="233D81"/>
              <w:bottom w:val="single" w:sz="4" w:space="0" w:color="233D81"/>
              <w:right w:val="single" w:sz="4" w:space="0" w:color="233D81"/>
            </w:tcBorders>
            <w:vAlign w:val="center"/>
            <w:hideMark/>
          </w:tcPr>
          <w:p w14:paraId="0ECAD2D8" w14:textId="4CE63A71" w:rsidR="00BE044A" w:rsidRDefault="007C015E">
            <w:pPr>
              <w:rPr>
                <w:b/>
              </w:rPr>
            </w:pPr>
            <w:r w:rsidRPr="00197A24">
              <w:rPr>
                <w:b/>
                <w:color w:val="233D81"/>
              </w:rPr>
              <w:t>liczba</w:t>
            </w:r>
          </w:p>
        </w:tc>
        <w:tc>
          <w:tcPr>
            <w:tcW w:w="2118" w:type="dxa"/>
            <w:tcBorders>
              <w:top w:val="single" w:sz="4" w:space="0" w:color="233D81"/>
              <w:left w:val="single" w:sz="4" w:space="0" w:color="233D81"/>
              <w:bottom w:val="single" w:sz="4" w:space="0" w:color="233D81"/>
              <w:right w:val="single" w:sz="4" w:space="0" w:color="233D81"/>
            </w:tcBorders>
            <w:vAlign w:val="center"/>
            <w:hideMark/>
          </w:tcPr>
          <w:p w14:paraId="16076FA7" w14:textId="5D327F32" w:rsidR="00BE044A" w:rsidRDefault="007C015E">
            <w:pPr>
              <w:rPr>
                <w:b/>
              </w:rPr>
            </w:pPr>
            <w:r w:rsidRPr="00197A24">
              <w:rPr>
                <w:b/>
                <w:color w:val="233D81"/>
              </w:rPr>
              <w:t>%</w:t>
            </w:r>
          </w:p>
        </w:tc>
      </w:tr>
      <w:tr w:rsidR="00BE044A" w14:paraId="5C4B0B80" w14:textId="77777777" w:rsidTr="007C015E">
        <w:trPr>
          <w:trHeight w:val="195"/>
          <w:jc w:val="center"/>
        </w:trPr>
        <w:tc>
          <w:tcPr>
            <w:tcW w:w="562" w:type="dxa"/>
            <w:vMerge w:val="restart"/>
            <w:tcBorders>
              <w:top w:val="single" w:sz="4" w:space="0" w:color="233D81"/>
              <w:left w:val="single" w:sz="4" w:space="0" w:color="233D81"/>
              <w:bottom w:val="single" w:sz="4" w:space="0" w:color="233D81"/>
              <w:right w:val="single" w:sz="4" w:space="0" w:color="233D81"/>
            </w:tcBorders>
            <w:vAlign w:val="center"/>
            <w:hideMark/>
          </w:tcPr>
          <w:p w14:paraId="2E623121" w14:textId="77777777" w:rsidR="00BE044A" w:rsidRDefault="00BE044A">
            <w:pPr>
              <w:jc w:val="left"/>
            </w:pPr>
            <w:r>
              <w:t>1.</w:t>
            </w:r>
          </w:p>
        </w:tc>
        <w:tc>
          <w:tcPr>
            <w:tcW w:w="3803" w:type="dxa"/>
            <w:vMerge w:val="restart"/>
            <w:tcBorders>
              <w:top w:val="single" w:sz="4" w:space="0" w:color="233D81"/>
              <w:left w:val="single" w:sz="4" w:space="0" w:color="233D81"/>
              <w:bottom w:val="single" w:sz="4" w:space="0" w:color="233D81"/>
              <w:right w:val="single" w:sz="4" w:space="0" w:color="233D81"/>
            </w:tcBorders>
            <w:vAlign w:val="center"/>
            <w:hideMark/>
          </w:tcPr>
          <w:p w14:paraId="08037CA8" w14:textId="77777777" w:rsidR="00BE044A" w:rsidRDefault="00BE044A">
            <w:pPr>
              <w:jc w:val="left"/>
            </w:pPr>
            <w:r>
              <w:t>Pedagogika</w:t>
            </w:r>
          </w:p>
        </w:tc>
        <w:tc>
          <w:tcPr>
            <w:tcW w:w="2292" w:type="dxa"/>
            <w:tcBorders>
              <w:top w:val="single" w:sz="4" w:space="0" w:color="233D81"/>
              <w:left w:val="single" w:sz="4" w:space="0" w:color="233D81"/>
              <w:bottom w:val="single" w:sz="4" w:space="0" w:color="233D81"/>
              <w:right w:val="single" w:sz="4" w:space="0" w:color="233D81"/>
            </w:tcBorders>
            <w:vAlign w:val="center"/>
            <w:hideMark/>
          </w:tcPr>
          <w:p w14:paraId="08D1FF51" w14:textId="77777777" w:rsidR="00BE044A" w:rsidRDefault="00BE044A">
            <w:pPr>
              <w:jc w:val="left"/>
            </w:pPr>
            <w:r>
              <w:rPr>
                <w:b/>
              </w:rPr>
              <w:t xml:space="preserve">21 </w:t>
            </w:r>
            <w:r>
              <w:t>(10 semestrów)</w:t>
            </w:r>
          </w:p>
        </w:tc>
        <w:tc>
          <w:tcPr>
            <w:tcW w:w="2118" w:type="dxa"/>
            <w:vMerge w:val="restart"/>
            <w:tcBorders>
              <w:top w:val="single" w:sz="4" w:space="0" w:color="233D81"/>
              <w:left w:val="single" w:sz="4" w:space="0" w:color="233D81"/>
              <w:bottom w:val="single" w:sz="4" w:space="0" w:color="233D81"/>
              <w:right w:val="single" w:sz="4" w:space="0" w:color="233D81"/>
            </w:tcBorders>
            <w:vAlign w:val="center"/>
            <w:hideMark/>
          </w:tcPr>
          <w:p w14:paraId="7B3C886F" w14:textId="77777777" w:rsidR="00BE044A" w:rsidRDefault="00BE044A">
            <w:pPr>
              <w:jc w:val="left"/>
              <w:rPr>
                <w:b/>
              </w:rPr>
            </w:pPr>
            <w:r>
              <w:rPr>
                <w:b/>
              </w:rPr>
              <w:t>7</w:t>
            </w:r>
          </w:p>
        </w:tc>
      </w:tr>
      <w:tr w:rsidR="00BE044A" w14:paraId="06833DC6" w14:textId="77777777" w:rsidTr="007C015E">
        <w:trPr>
          <w:trHeight w:val="195"/>
          <w:jc w:val="center"/>
        </w:trPr>
        <w:tc>
          <w:tcPr>
            <w:tcW w:w="562" w:type="dxa"/>
            <w:vMerge/>
            <w:tcBorders>
              <w:top w:val="single" w:sz="4" w:space="0" w:color="233D81"/>
              <w:left w:val="single" w:sz="4" w:space="0" w:color="233D81"/>
              <w:bottom w:val="single" w:sz="4" w:space="0" w:color="233D81"/>
              <w:right w:val="single" w:sz="4" w:space="0" w:color="233D81"/>
            </w:tcBorders>
            <w:vAlign w:val="center"/>
            <w:hideMark/>
          </w:tcPr>
          <w:p w14:paraId="46050D09" w14:textId="77777777" w:rsidR="00BE044A" w:rsidRDefault="00BE044A">
            <w:pPr>
              <w:spacing w:after="0"/>
              <w:rPr>
                <w:szCs w:val="22"/>
              </w:rPr>
            </w:pPr>
          </w:p>
        </w:tc>
        <w:tc>
          <w:tcPr>
            <w:tcW w:w="3803" w:type="dxa"/>
            <w:vMerge/>
            <w:tcBorders>
              <w:top w:val="single" w:sz="4" w:space="0" w:color="233D81"/>
              <w:left w:val="single" w:sz="4" w:space="0" w:color="233D81"/>
              <w:bottom w:val="single" w:sz="4" w:space="0" w:color="233D81"/>
              <w:right w:val="single" w:sz="4" w:space="0" w:color="233D81"/>
            </w:tcBorders>
            <w:vAlign w:val="center"/>
            <w:hideMark/>
          </w:tcPr>
          <w:p w14:paraId="4AD1DC73" w14:textId="77777777" w:rsidR="00BE044A" w:rsidRDefault="00BE044A">
            <w:pPr>
              <w:spacing w:after="0"/>
              <w:rPr>
                <w:szCs w:val="22"/>
              </w:rPr>
            </w:pPr>
          </w:p>
        </w:tc>
        <w:tc>
          <w:tcPr>
            <w:tcW w:w="2292" w:type="dxa"/>
            <w:tcBorders>
              <w:top w:val="single" w:sz="4" w:space="0" w:color="233D81"/>
              <w:left w:val="single" w:sz="4" w:space="0" w:color="233D81"/>
              <w:bottom w:val="single" w:sz="4" w:space="0" w:color="233D81"/>
              <w:right w:val="single" w:sz="4" w:space="0" w:color="233D81"/>
            </w:tcBorders>
            <w:vAlign w:val="center"/>
            <w:hideMark/>
          </w:tcPr>
          <w:p w14:paraId="7002FADF" w14:textId="77777777" w:rsidR="00BE044A" w:rsidRDefault="00BE044A">
            <w:pPr>
              <w:jc w:val="left"/>
            </w:pPr>
            <w:r>
              <w:rPr>
                <w:b/>
              </w:rPr>
              <w:t xml:space="preserve">25 </w:t>
            </w:r>
            <w:r>
              <w:t>(12 semestrów)</w:t>
            </w:r>
          </w:p>
        </w:tc>
        <w:tc>
          <w:tcPr>
            <w:tcW w:w="2118" w:type="dxa"/>
            <w:vMerge/>
            <w:tcBorders>
              <w:top w:val="single" w:sz="4" w:space="0" w:color="233D81"/>
              <w:left w:val="single" w:sz="4" w:space="0" w:color="233D81"/>
              <w:bottom w:val="single" w:sz="4" w:space="0" w:color="233D81"/>
              <w:right w:val="single" w:sz="4" w:space="0" w:color="233D81"/>
            </w:tcBorders>
            <w:vAlign w:val="center"/>
            <w:hideMark/>
          </w:tcPr>
          <w:p w14:paraId="3D5F27B6" w14:textId="77777777" w:rsidR="00BE044A" w:rsidRDefault="00BE044A">
            <w:pPr>
              <w:spacing w:after="0"/>
              <w:rPr>
                <w:b/>
                <w:szCs w:val="22"/>
              </w:rPr>
            </w:pPr>
          </w:p>
        </w:tc>
      </w:tr>
      <w:tr w:rsidR="00BE044A" w14:paraId="1F72B02E" w14:textId="77777777" w:rsidTr="007C015E">
        <w:trPr>
          <w:trHeight w:val="195"/>
          <w:jc w:val="center"/>
        </w:trPr>
        <w:tc>
          <w:tcPr>
            <w:tcW w:w="562" w:type="dxa"/>
            <w:vMerge w:val="restart"/>
            <w:tcBorders>
              <w:top w:val="single" w:sz="4" w:space="0" w:color="233D81"/>
              <w:left w:val="single" w:sz="4" w:space="0" w:color="233D81"/>
              <w:bottom w:val="single" w:sz="4" w:space="0" w:color="233D81"/>
              <w:right w:val="single" w:sz="4" w:space="0" w:color="233D81"/>
            </w:tcBorders>
            <w:vAlign w:val="center"/>
            <w:hideMark/>
          </w:tcPr>
          <w:p w14:paraId="73E5816F" w14:textId="77777777" w:rsidR="00BE044A" w:rsidRDefault="00BE044A">
            <w:pPr>
              <w:jc w:val="left"/>
            </w:pPr>
            <w:r>
              <w:t>2.</w:t>
            </w:r>
          </w:p>
        </w:tc>
        <w:tc>
          <w:tcPr>
            <w:tcW w:w="3803" w:type="dxa"/>
            <w:vMerge w:val="restart"/>
            <w:tcBorders>
              <w:top w:val="single" w:sz="4" w:space="0" w:color="233D81"/>
              <w:left w:val="single" w:sz="4" w:space="0" w:color="233D81"/>
              <w:bottom w:val="single" w:sz="4" w:space="0" w:color="233D81"/>
              <w:right w:val="single" w:sz="4" w:space="0" w:color="233D81"/>
            </w:tcBorders>
            <w:vAlign w:val="center"/>
            <w:hideMark/>
          </w:tcPr>
          <w:p w14:paraId="46A37B7B" w14:textId="77777777" w:rsidR="00BE044A" w:rsidRDefault="00BE044A">
            <w:pPr>
              <w:jc w:val="left"/>
            </w:pPr>
            <w:r>
              <w:t>Psychologia</w:t>
            </w:r>
          </w:p>
        </w:tc>
        <w:tc>
          <w:tcPr>
            <w:tcW w:w="2292" w:type="dxa"/>
            <w:tcBorders>
              <w:top w:val="single" w:sz="4" w:space="0" w:color="233D81"/>
              <w:left w:val="single" w:sz="4" w:space="0" w:color="233D81"/>
              <w:bottom w:val="single" w:sz="4" w:space="0" w:color="233D81"/>
              <w:right w:val="single" w:sz="4" w:space="0" w:color="233D81"/>
            </w:tcBorders>
            <w:vAlign w:val="center"/>
            <w:hideMark/>
          </w:tcPr>
          <w:p w14:paraId="08C4F6C7" w14:textId="77777777" w:rsidR="00BE044A" w:rsidRDefault="00BE044A">
            <w:pPr>
              <w:jc w:val="left"/>
            </w:pPr>
            <w:r>
              <w:rPr>
                <w:b/>
              </w:rPr>
              <w:t xml:space="preserve">9 </w:t>
            </w:r>
            <w:r>
              <w:t>(10 semestrów))</w:t>
            </w:r>
          </w:p>
        </w:tc>
        <w:tc>
          <w:tcPr>
            <w:tcW w:w="2118" w:type="dxa"/>
            <w:vMerge w:val="restart"/>
            <w:tcBorders>
              <w:top w:val="single" w:sz="4" w:space="0" w:color="233D81"/>
              <w:left w:val="single" w:sz="4" w:space="0" w:color="233D81"/>
              <w:bottom w:val="single" w:sz="4" w:space="0" w:color="233D81"/>
              <w:right w:val="single" w:sz="4" w:space="0" w:color="233D81"/>
            </w:tcBorders>
            <w:vAlign w:val="center"/>
            <w:hideMark/>
          </w:tcPr>
          <w:p w14:paraId="073BE2A6" w14:textId="77777777" w:rsidR="00BE044A" w:rsidRDefault="00BE044A">
            <w:pPr>
              <w:jc w:val="left"/>
              <w:rPr>
                <w:b/>
              </w:rPr>
            </w:pPr>
            <w:r>
              <w:rPr>
                <w:b/>
              </w:rPr>
              <w:t>3</w:t>
            </w:r>
          </w:p>
        </w:tc>
      </w:tr>
      <w:tr w:rsidR="00BE044A" w14:paraId="24DE142B" w14:textId="77777777" w:rsidTr="007C015E">
        <w:trPr>
          <w:trHeight w:val="195"/>
          <w:jc w:val="center"/>
        </w:trPr>
        <w:tc>
          <w:tcPr>
            <w:tcW w:w="562" w:type="dxa"/>
            <w:vMerge/>
            <w:tcBorders>
              <w:top w:val="single" w:sz="4" w:space="0" w:color="233D81"/>
              <w:left w:val="single" w:sz="4" w:space="0" w:color="233D81"/>
              <w:bottom w:val="single" w:sz="4" w:space="0" w:color="233D81"/>
              <w:right w:val="single" w:sz="4" w:space="0" w:color="233D81"/>
            </w:tcBorders>
            <w:vAlign w:val="center"/>
            <w:hideMark/>
          </w:tcPr>
          <w:p w14:paraId="0DDD9F31" w14:textId="77777777" w:rsidR="00BE044A" w:rsidRDefault="00BE044A">
            <w:pPr>
              <w:spacing w:after="0"/>
              <w:rPr>
                <w:szCs w:val="22"/>
              </w:rPr>
            </w:pPr>
          </w:p>
        </w:tc>
        <w:tc>
          <w:tcPr>
            <w:tcW w:w="3803" w:type="dxa"/>
            <w:vMerge/>
            <w:tcBorders>
              <w:top w:val="single" w:sz="4" w:space="0" w:color="233D81"/>
              <w:left w:val="single" w:sz="4" w:space="0" w:color="233D81"/>
              <w:bottom w:val="single" w:sz="4" w:space="0" w:color="233D81"/>
              <w:right w:val="single" w:sz="4" w:space="0" w:color="233D81"/>
            </w:tcBorders>
            <w:vAlign w:val="center"/>
            <w:hideMark/>
          </w:tcPr>
          <w:p w14:paraId="0A30E369" w14:textId="77777777" w:rsidR="00BE044A" w:rsidRDefault="00BE044A">
            <w:pPr>
              <w:spacing w:after="0"/>
              <w:rPr>
                <w:szCs w:val="22"/>
              </w:rPr>
            </w:pPr>
          </w:p>
        </w:tc>
        <w:tc>
          <w:tcPr>
            <w:tcW w:w="2292" w:type="dxa"/>
            <w:tcBorders>
              <w:top w:val="single" w:sz="4" w:space="0" w:color="233D81"/>
              <w:left w:val="single" w:sz="4" w:space="0" w:color="233D81"/>
              <w:bottom w:val="single" w:sz="4" w:space="0" w:color="233D81"/>
              <w:right w:val="single" w:sz="4" w:space="0" w:color="233D81"/>
            </w:tcBorders>
            <w:vAlign w:val="center"/>
            <w:hideMark/>
          </w:tcPr>
          <w:p w14:paraId="1090E700" w14:textId="77777777" w:rsidR="00BE044A" w:rsidRDefault="00BE044A">
            <w:pPr>
              <w:jc w:val="left"/>
            </w:pPr>
            <w:r>
              <w:rPr>
                <w:b/>
              </w:rPr>
              <w:t xml:space="preserve">11 </w:t>
            </w:r>
            <w:r>
              <w:t>(12 semestrów)</w:t>
            </w:r>
          </w:p>
        </w:tc>
        <w:tc>
          <w:tcPr>
            <w:tcW w:w="2118" w:type="dxa"/>
            <w:vMerge/>
            <w:tcBorders>
              <w:top w:val="single" w:sz="4" w:space="0" w:color="233D81"/>
              <w:left w:val="single" w:sz="4" w:space="0" w:color="233D81"/>
              <w:bottom w:val="single" w:sz="4" w:space="0" w:color="233D81"/>
              <w:right w:val="single" w:sz="4" w:space="0" w:color="233D81"/>
            </w:tcBorders>
            <w:vAlign w:val="center"/>
            <w:hideMark/>
          </w:tcPr>
          <w:p w14:paraId="21FA92CA" w14:textId="77777777" w:rsidR="00BE044A" w:rsidRDefault="00BE044A">
            <w:pPr>
              <w:spacing w:after="0"/>
              <w:rPr>
                <w:b/>
                <w:szCs w:val="22"/>
              </w:rPr>
            </w:pPr>
          </w:p>
        </w:tc>
      </w:tr>
    </w:tbl>
    <w:p w14:paraId="76B885B7" w14:textId="77777777" w:rsidR="00BE044A" w:rsidRDefault="00BE044A" w:rsidP="00BE044A">
      <w:pPr>
        <w:spacing w:before="240" w:line="276" w:lineRule="auto"/>
        <w:rPr>
          <w:rFonts w:cs="Calibri"/>
          <w:color w:val="000000"/>
          <w:szCs w:val="22"/>
        </w:rPr>
      </w:pPr>
      <w:bookmarkStart w:id="0" w:name="_gjdgxs"/>
      <w:bookmarkEnd w:id="0"/>
      <w:r>
        <w:rPr>
          <w:color w:val="000000"/>
        </w:rPr>
        <w:t>Na studiach prowadzone jest kształcenie przygotowujące do wykonywania zawodu nauczyciela</w:t>
      </w:r>
    </w:p>
    <w:p w14:paraId="1FEEC45B" w14:textId="77777777" w:rsidR="00BE044A" w:rsidRDefault="00BE044A" w:rsidP="00BE044A">
      <w:pPr>
        <w:spacing w:before="120" w:after="160" w:line="276" w:lineRule="auto"/>
        <w:rPr>
          <w:color w:val="000000"/>
        </w:rPr>
      </w:pPr>
      <w:r>
        <w:rPr>
          <w:rFonts w:ascii="Segoe UI Symbol" w:eastAsia="Noto Sans Symbols" w:hAnsi="Segoe UI Symbol" w:cs="Segoe UI Symbol"/>
          <w:color w:val="000000"/>
        </w:rPr>
        <w:t>☒</w:t>
      </w:r>
      <w:r>
        <w:rPr>
          <w:color w:val="000000"/>
        </w:rPr>
        <w:t xml:space="preserve"> TAK   </w:t>
      </w:r>
      <w:r>
        <w:rPr>
          <w:rFonts w:ascii="Segoe UI Symbol" w:eastAsia="Noto Sans Symbols" w:hAnsi="Segoe UI Symbol" w:cs="Segoe UI Symbol"/>
          <w:color w:val="000000"/>
        </w:rPr>
        <w:t>☐</w:t>
      </w:r>
      <w:r>
        <w:rPr>
          <w:color w:val="000000"/>
        </w:rPr>
        <w:t xml:space="preserve"> NIE</w:t>
      </w:r>
    </w:p>
    <w:p w14:paraId="25EF88BD" w14:textId="77777777" w:rsidR="00BE044A" w:rsidRDefault="00BE044A" w:rsidP="00BE044A">
      <w:pPr>
        <w:spacing w:before="280" w:line="276" w:lineRule="auto"/>
        <w:rPr>
          <w:color w:val="000000"/>
        </w:rPr>
      </w:pPr>
      <w:r>
        <w:rPr>
          <w:color w:val="000000"/>
        </w:rPr>
        <w:t>W przypadku zaznaczenia opcji TAK, proszę wskazać rodzaj zawodu nauczyciela, w zakresie którego prowadzone jest kształcenie (można zaznaczyć więcej niż jedną opcję):</w:t>
      </w:r>
    </w:p>
    <w:p w14:paraId="715D7E8B" w14:textId="77777777" w:rsidR="00BE044A" w:rsidRDefault="00BE044A" w:rsidP="00BE044A">
      <w:pPr>
        <w:spacing w:after="0" w:line="276" w:lineRule="auto"/>
        <w:rPr>
          <w:color w:val="000000"/>
        </w:rPr>
      </w:pPr>
      <w:r>
        <w:rPr>
          <w:rFonts w:ascii="Segoe UI Symbol" w:eastAsia="Noto Sans Symbols" w:hAnsi="Segoe UI Symbol" w:cs="Segoe UI Symbol"/>
          <w:color w:val="000000"/>
        </w:rPr>
        <w:t>☒</w:t>
      </w:r>
      <w:r>
        <w:rPr>
          <w:color w:val="000000"/>
        </w:rPr>
        <w:t xml:space="preserve"> nauczyciel przedmiotu: </w:t>
      </w:r>
      <w:r>
        <w:rPr>
          <w:b/>
          <w:color w:val="000000"/>
        </w:rPr>
        <w:t>religia</w:t>
      </w:r>
      <w:r>
        <w:rPr>
          <w:color w:val="000000"/>
        </w:rPr>
        <w:t xml:space="preserve"> (rzymskokatolicka, pierwszy przedmiot, zakresy kształcenia: 1. Formacja kapłańska, 2. Nauczanie religii)</w:t>
      </w:r>
    </w:p>
    <w:p w14:paraId="5E639AAF" w14:textId="77777777" w:rsidR="00B242AB" w:rsidRDefault="00BE044A" w:rsidP="00BE044A">
      <w:pPr>
        <w:spacing w:after="0" w:line="276" w:lineRule="auto"/>
        <w:jc w:val="left"/>
        <w:rPr>
          <w:color w:val="000000"/>
        </w:rPr>
        <w:sectPr w:rsidR="00B242AB" w:rsidSect="00B242AB">
          <w:headerReference w:type="default" r:id="rId13"/>
          <w:pgSz w:w="11906" w:h="16838"/>
          <w:pgMar w:top="1440" w:right="1440" w:bottom="1440" w:left="1424" w:header="720" w:footer="720" w:gutter="0"/>
          <w:cols w:space="708"/>
          <w:docGrid w:linePitch="299"/>
        </w:sectPr>
      </w:pPr>
      <w:r>
        <w:rPr>
          <w:rFonts w:ascii="Segoe UI Symbol" w:eastAsia="Noto Sans Symbols" w:hAnsi="Segoe UI Symbol" w:cs="Segoe UI Symbol"/>
          <w:color w:val="000000"/>
        </w:rPr>
        <w:t>☒</w:t>
      </w:r>
      <w:r>
        <w:rPr>
          <w:color w:val="000000"/>
        </w:rPr>
        <w:t xml:space="preserve"> nauczyciel przedmiotu: </w:t>
      </w:r>
      <w:r>
        <w:rPr>
          <w:b/>
          <w:color w:val="000000"/>
        </w:rPr>
        <w:t>etyka</w:t>
      </w:r>
      <w:r>
        <w:rPr>
          <w:color w:val="000000"/>
        </w:rPr>
        <w:t xml:space="preserve"> (kolejny przedmiot, zakres kształcenia: 1. Nauczanie religii</w:t>
      </w:r>
    </w:p>
    <w:p w14:paraId="392F04A0" w14:textId="77777777" w:rsidR="00206B45" w:rsidRPr="00197A24" w:rsidRDefault="00723DB7" w:rsidP="00E80D11">
      <w:pPr>
        <w:pStyle w:val="Nagwek1"/>
      </w:pPr>
      <w:bookmarkStart w:id="1" w:name="_Toc4418963"/>
      <w:r w:rsidRPr="00197A24">
        <w:lastRenderedPageBreak/>
        <w:t xml:space="preserve">Efekty uczenia się </w:t>
      </w:r>
      <w:bookmarkStart w:id="2" w:name="_Hlk631094"/>
      <w:r w:rsidR="0002242D" w:rsidRPr="00197A24">
        <w:t xml:space="preserve">zakładane dla </w:t>
      </w:r>
      <w:r w:rsidR="00791B45" w:rsidRPr="00197A24">
        <w:t>ocenianego</w:t>
      </w:r>
      <w:r w:rsidR="00542BD0" w:rsidRPr="00197A24">
        <w:t xml:space="preserve"> kierunku</w:t>
      </w:r>
      <w:r w:rsidR="00520EBD" w:rsidRPr="00197A24">
        <w:t>,</w:t>
      </w:r>
      <w:bookmarkEnd w:id="2"/>
      <w:r w:rsidR="004C1A1B" w:rsidRPr="00197A24">
        <w:t xml:space="preserve"> </w:t>
      </w:r>
      <w:r w:rsidRPr="00197A24">
        <w:t>poziomu i profilu studiów</w:t>
      </w:r>
      <w:bookmarkEnd w:id="1"/>
    </w:p>
    <w:p w14:paraId="727E7F25" w14:textId="77777777" w:rsidR="000E48A2" w:rsidRDefault="000E48A2" w:rsidP="000E48A2">
      <w:pPr>
        <w:spacing w:after="0" w:line="256" w:lineRule="auto"/>
        <w:ind w:left="-1440" w:right="15398"/>
        <w:jc w:val="left"/>
        <w:rPr>
          <w:szCs w:val="22"/>
        </w:rPr>
      </w:pPr>
    </w:p>
    <w:tbl>
      <w:tblPr>
        <w:tblW w:w="15165" w:type="dxa"/>
        <w:tblInd w:w="-475" w:type="dxa"/>
        <w:tblLayout w:type="fixed"/>
        <w:tblLook w:val="0400" w:firstRow="0" w:lastRow="0" w:firstColumn="0" w:lastColumn="0" w:noHBand="0" w:noVBand="1"/>
      </w:tblPr>
      <w:tblGrid>
        <w:gridCol w:w="3022"/>
        <w:gridCol w:w="5950"/>
        <w:gridCol w:w="2126"/>
        <w:gridCol w:w="4067"/>
      </w:tblGrid>
      <w:tr w:rsidR="000E48A2" w14:paraId="0B141147" w14:textId="77777777" w:rsidTr="000E48A2">
        <w:trPr>
          <w:trHeight w:val="2660"/>
        </w:trPr>
        <w:tc>
          <w:tcPr>
            <w:tcW w:w="3023" w:type="dxa"/>
            <w:tcBorders>
              <w:top w:val="single" w:sz="4" w:space="0" w:color="000000"/>
              <w:left w:val="single" w:sz="4" w:space="0" w:color="000000"/>
              <w:bottom w:val="single" w:sz="4" w:space="0" w:color="000000"/>
              <w:right w:val="single" w:sz="4" w:space="0" w:color="000000"/>
            </w:tcBorders>
            <w:hideMark/>
          </w:tcPr>
          <w:p w14:paraId="79E0A799" w14:textId="77777777" w:rsidR="000E48A2" w:rsidRDefault="000E48A2">
            <w:pPr>
              <w:spacing w:after="0" w:line="254" w:lineRule="auto"/>
              <w:jc w:val="center"/>
            </w:pPr>
            <w:r>
              <w:rPr>
                <w:b/>
              </w:rPr>
              <w:t xml:space="preserve">Kod składnika opisu charakterystyki efektów </w:t>
            </w:r>
          </w:p>
          <w:p w14:paraId="3A8A8DD8" w14:textId="77777777" w:rsidR="000E48A2" w:rsidRDefault="000E48A2">
            <w:pPr>
              <w:spacing w:after="0" w:line="256" w:lineRule="auto"/>
              <w:ind w:right="48"/>
              <w:jc w:val="center"/>
            </w:pPr>
            <w:r>
              <w:rPr>
                <w:b/>
              </w:rPr>
              <w:t xml:space="preserve">uczenia się w dziedzinie </w:t>
            </w:r>
          </w:p>
          <w:p w14:paraId="70707BA5" w14:textId="77777777" w:rsidR="000E48A2" w:rsidRDefault="000E48A2">
            <w:pPr>
              <w:spacing w:after="0" w:line="254" w:lineRule="auto"/>
              <w:jc w:val="center"/>
            </w:pPr>
            <w:r>
              <w:rPr>
                <w:b/>
              </w:rPr>
              <w:t xml:space="preserve">nauk teologicznych / dyscyplinie nauki </w:t>
            </w:r>
          </w:p>
          <w:p w14:paraId="26446387" w14:textId="77777777" w:rsidR="000E48A2" w:rsidRDefault="000E48A2">
            <w:pPr>
              <w:spacing w:after="0" w:line="254" w:lineRule="auto"/>
              <w:jc w:val="center"/>
            </w:pPr>
            <w:r>
              <w:rPr>
                <w:b/>
              </w:rPr>
              <w:t xml:space="preserve">teologiczne; dziedzinie nauk społecznych, </w:t>
            </w:r>
          </w:p>
          <w:p w14:paraId="28AAEBD0" w14:textId="77777777" w:rsidR="000E48A2" w:rsidRDefault="000E48A2">
            <w:pPr>
              <w:spacing w:after="0" w:line="256" w:lineRule="auto"/>
              <w:ind w:left="9"/>
              <w:jc w:val="left"/>
            </w:pPr>
            <w:r>
              <w:rPr>
                <w:b/>
              </w:rPr>
              <w:t xml:space="preserve">dyscyplinach: pedagogika, </w:t>
            </w:r>
          </w:p>
          <w:p w14:paraId="40256620" w14:textId="77777777" w:rsidR="000E48A2" w:rsidRDefault="000E48A2">
            <w:pPr>
              <w:spacing w:after="0" w:line="256" w:lineRule="auto"/>
              <w:ind w:right="46"/>
              <w:jc w:val="center"/>
            </w:pPr>
            <w:r>
              <w:rPr>
                <w:b/>
              </w:rPr>
              <w:t>psychologia</w:t>
            </w:r>
            <w:r>
              <w:rPr>
                <w:i/>
              </w:rPr>
              <w:t xml:space="preserve"> </w:t>
            </w:r>
          </w:p>
        </w:tc>
        <w:tc>
          <w:tcPr>
            <w:tcW w:w="5952" w:type="dxa"/>
            <w:tcBorders>
              <w:top w:val="single" w:sz="4" w:space="0" w:color="000000"/>
              <w:left w:val="single" w:sz="4" w:space="0" w:color="000000"/>
              <w:bottom w:val="single" w:sz="4" w:space="0" w:color="000000"/>
              <w:right w:val="single" w:sz="4" w:space="0" w:color="000000"/>
            </w:tcBorders>
            <w:hideMark/>
          </w:tcPr>
          <w:p w14:paraId="75CBB21D" w14:textId="77777777" w:rsidR="000E48A2" w:rsidRDefault="000E48A2">
            <w:pPr>
              <w:spacing w:after="0" w:line="256" w:lineRule="auto"/>
              <w:ind w:left="315" w:right="368"/>
              <w:jc w:val="center"/>
            </w:pPr>
            <w:r>
              <w:rPr>
                <w:b/>
              </w:rPr>
              <w:t xml:space="preserve">Opis charakterystyk drugiego stopnia efektów uczenia się Polskiej Ramy Kwalifikacji  </w:t>
            </w:r>
          </w:p>
        </w:tc>
        <w:tc>
          <w:tcPr>
            <w:tcW w:w="2127" w:type="dxa"/>
            <w:tcBorders>
              <w:top w:val="single" w:sz="4" w:space="0" w:color="000000"/>
              <w:left w:val="single" w:sz="4" w:space="0" w:color="000000"/>
              <w:bottom w:val="single" w:sz="4" w:space="0" w:color="000000"/>
              <w:right w:val="single" w:sz="4" w:space="0" w:color="000000"/>
            </w:tcBorders>
            <w:hideMark/>
          </w:tcPr>
          <w:p w14:paraId="227CF03B" w14:textId="77777777" w:rsidR="000E48A2" w:rsidRDefault="000E48A2">
            <w:pPr>
              <w:spacing w:after="0" w:line="256" w:lineRule="auto"/>
              <w:ind w:left="227" w:hanging="26"/>
              <w:jc w:val="left"/>
            </w:pPr>
            <w:r>
              <w:rPr>
                <w:b/>
              </w:rPr>
              <w:t xml:space="preserve">Symbol efektu kierunkowego </w:t>
            </w:r>
          </w:p>
        </w:tc>
        <w:tc>
          <w:tcPr>
            <w:tcW w:w="4068" w:type="dxa"/>
            <w:tcBorders>
              <w:top w:val="single" w:sz="4" w:space="0" w:color="000000"/>
              <w:left w:val="single" w:sz="4" w:space="0" w:color="000000"/>
              <w:bottom w:val="single" w:sz="4" w:space="0" w:color="000000"/>
              <w:right w:val="single" w:sz="4" w:space="0" w:color="000000"/>
            </w:tcBorders>
            <w:hideMark/>
          </w:tcPr>
          <w:p w14:paraId="2E18DE47" w14:textId="77777777" w:rsidR="000E48A2" w:rsidRDefault="000E48A2">
            <w:pPr>
              <w:spacing w:after="0" w:line="256" w:lineRule="auto"/>
              <w:ind w:right="46"/>
              <w:jc w:val="center"/>
            </w:pPr>
            <w:r>
              <w:rPr>
                <w:b/>
              </w:rPr>
              <w:t xml:space="preserve">Treść efektu kierunkowego </w:t>
            </w:r>
          </w:p>
        </w:tc>
      </w:tr>
      <w:tr w:rsidR="000E48A2" w14:paraId="1D6DC9DC" w14:textId="77777777" w:rsidTr="000E48A2">
        <w:trPr>
          <w:trHeight w:val="305"/>
        </w:trPr>
        <w:tc>
          <w:tcPr>
            <w:tcW w:w="15170" w:type="dxa"/>
            <w:gridSpan w:val="4"/>
            <w:tcBorders>
              <w:top w:val="single" w:sz="4" w:space="0" w:color="000000"/>
              <w:left w:val="single" w:sz="4" w:space="0" w:color="000000"/>
              <w:bottom w:val="single" w:sz="4" w:space="0" w:color="000000"/>
              <w:right w:val="single" w:sz="4" w:space="0" w:color="000000"/>
            </w:tcBorders>
            <w:hideMark/>
          </w:tcPr>
          <w:p w14:paraId="1BE78F36" w14:textId="77777777" w:rsidR="000E48A2" w:rsidRDefault="000E48A2">
            <w:pPr>
              <w:spacing w:after="0" w:line="256" w:lineRule="auto"/>
              <w:ind w:right="46"/>
              <w:jc w:val="center"/>
            </w:pPr>
            <w:r>
              <w:rPr>
                <w:b/>
              </w:rPr>
              <w:t>WIEDZA: absolwent zna i rozumie</w:t>
            </w:r>
          </w:p>
        </w:tc>
      </w:tr>
      <w:tr w:rsidR="000E48A2" w14:paraId="31757804" w14:textId="77777777" w:rsidTr="000E48A2">
        <w:trPr>
          <w:trHeight w:val="885"/>
        </w:trPr>
        <w:tc>
          <w:tcPr>
            <w:tcW w:w="3023" w:type="dxa"/>
            <w:vMerge w:val="restart"/>
            <w:tcBorders>
              <w:top w:val="single" w:sz="4" w:space="0" w:color="000000"/>
              <w:left w:val="single" w:sz="4" w:space="0" w:color="000000"/>
              <w:bottom w:val="nil"/>
              <w:right w:val="single" w:sz="4" w:space="0" w:color="000000"/>
            </w:tcBorders>
            <w:vAlign w:val="center"/>
            <w:hideMark/>
          </w:tcPr>
          <w:p w14:paraId="17E5BC17" w14:textId="77777777" w:rsidR="000E48A2" w:rsidRDefault="000E48A2">
            <w:pPr>
              <w:spacing w:after="0" w:line="256" w:lineRule="auto"/>
              <w:ind w:right="46"/>
              <w:jc w:val="center"/>
            </w:pPr>
            <w:r>
              <w:t xml:space="preserve">TL/NT_P7S_WG </w:t>
            </w:r>
          </w:p>
          <w:p w14:paraId="636D768D" w14:textId="77777777" w:rsidR="000E48A2" w:rsidRDefault="000E48A2">
            <w:pPr>
              <w:spacing w:after="0" w:line="256" w:lineRule="auto"/>
              <w:ind w:right="46"/>
              <w:jc w:val="center"/>
            </w:pPr>
            <w:r>
              <w:t xml:space="preserve">S/P_P7S_WG </w:t>
            </w:r>
          </w:p>
          <w:p w14:paraId="7969E1E6" w14:textId="77777777" w:rsidR="000E48A2" w:rsidRDefault="000E48A2">
            <w:pPr>
              <w:spacing w:after="0" w:line="256" w:lineRule="auto"/>
              <w:ind w:right="46"/>
              <w:jc w:val="center"/>
              <w:rPr>
                <w:b/>
              </w:rPr>
            </w:pPr>
            <w:r>
              <w:t xml:space="preserve">S/PS_P7S_WG </w:t>
            </w:r>
          </w:p>
        </w:tc>
        <w:tc>
          <w:tcPr>
            <w:tcW w:w="5952" w:type="dxa"/>
            <w:vMerge w:val="restart"/>
            <w:tcBorders>
              <w:top w:val="single" w:sz="4" w:space="0" w:color="000000"/>
              <w:left w:val="single" w:sz="4" w:space="0" w:color="000000"/>
              <w:bottom w:val="nil"/>
              <w:right w:val="single" w:sz="4" w:space="0" w:color="000000"/>
            </w:tcBorders>
            <w:vAlign w:val="center"/>
          </w:tcPr>
          <w:p w14:paraId="6E0C3D39" w14:textId="77777777" w:rsidR="000E48A2" w:rsidRDefault="000E48A2">
            <w:pPr>
              <w:spacing w:after="25" w:line="264" w:lineRule="auto"/>
              <w:ind w:right="154"/>
            </w:pPr>
            <w:r>
              <w:t>w pogłębionym stopniu – wybrane fakty, obiekty i zjawiska oraz dotyczące ich metody i teorie wyjaśniające złożone zależności między nimi, stanowiące zaawansowaną wiedzę ogólną z zakresu dyscyplin naukowych lub artystycznych tworzących podstawy teoretyczne, uporządkowaną i podbudowaną teoretycznie wiedzę obejmującą kluczowe zagadnienia oraz wybrane zagadnienia z zakresu zaawansowanej wiedzy szczegółowej – właściwe dla programu studiów</w:t>
            </w:r>
          </w:p>
          <w:p w14:paraId="66959988" w14:textId="77777777" w:rsidR="000E48A2" w:rsidRDefault="000E48A2">
            <w:pPr>
              <w:spacing w:after="0" w:line="256" w:lineRule="auto"/>
              <w:ind w:left="68"/>
            </w:pPr>
          </w:p>
          <w:p w14:paraId="142FF0EB" w14:textId="77777777" w:rsidR="000E48A2" w:rsidRDefault="000E48A2">
            <w:pPr>
              <w:spacing w:after="0" w:line="256" w:lineRule="auto"/>
              <w:ind w:right="46"/>
              <w:rPr>
                <w:b/>
              </w:rPr>
            </w:pPr>
            <w:r>
              <w:t>główne tendencje rozwojowe dyscyplin naukowych lub artystycznych, do których jest przyporządkowany kierunek studiów</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0E3A1A2D" w14:textId="77777777" w:rsidR="000E48A2" w:rsidRDefault="000E48A2">
            <w:pPr>
              <w:spacing w:after="0" w:line="256" w:lineRule="auto"/>
              <w:ind w:right="46"/>
              <w:jc w:val="center"/>
              <w:rPr>
                <w:b/>
              </w:rPr>
            </w:pPr>
            <w:r>
              <w:t>KA7_WG1</w:t>
            </w:r>
          </w:p>
        </w:tc>
        <w:tc>
          <w:tcPr>
            <w:tcW w:w="4068" w:type="dxa"/>
            <w:tcBorders>
              <w:top w:val="single" w:sz="4" w:space="0" w:color="000000"/>
              <w:left w:val="single" w:sz="4" w:space="0" w:color="000000"/>
              <w:bottom w:val="single" w:sz="4" w:space="0" w:color="000000"/>
              <w:right w:val="single" w:sz="4" w:space="0" w:color="000000"/>
            </w:tcBorders>
            <w:vAlign w:val="center"/>
            <w:hideMark/>
          </w:tcPr>
          <w:p w14:paraId="660AE9AA" w14:textId="77777777" w:rsidR="000E48A2" w:rsidRDefault="000E48A2">
            <w:pPr>
              <w:spacing w:after="0" w:line="259" w:lineRule="auto"/>
              <w:ind w:right="47"/>
            </w:pPr>
            <w:r>
              <w:t>w pogłębionym stopniu terminologię, wybrane fakty i zjawiska oraz dotyczące ich metody i teorie wyjaśniające złożone zależności między nimi, stanowiące zaawansowaną wiedzę ogólną z zakresu nauk teologicznych</w:t>
            </w:r>
          </w:p>
          <w:p w14:paraId="4BB31D3D" w14:textId="77777777" w:rsidR="000E48A2" w:rsidRDefault="000E48A2">
            <w:pPr>
              <w:spacing w:after="0" w:line="259" w:lineRule="auto"/>
              <w:ind w:right="47"/>
            </w:pPr>
            <w:r>
              <w:t>(w przypadku zakresu kształcenia przygotowującego do wykonywania zawodu nauczyciela dodatkowo zna i rozumie: terminologię stosowaną do opisu zjawisk pedagogicznych oraz jej wykorzystanie w dyscyplinach pokrewnych, a także w odniesieniu do nauk teologicznych)</w:t>
            </w:r>
          </w:p>
        </w:tc>
      </w:tr>
      <w:tr w:rsidR="000E48A2" w14:paraId="2BDBF502" w14:textId="77777777" w:rsidTr="000E48A2">
        <w:trPr>
          <w:trHeight w:val="885"/>
        </w:trPr>
        <w:tc>
          <w:tcPr>
            <w:tcW w:w="15170" w:type="dxa"/>
            <w:vMerge/>
            <w:tcBorders>
              <w:top w:val="single" w:sz="4" w:space="0" w:color="000000"/>
              <w:left w:val="single" w:sz="4" w:space="0" w:color="000000"/>
              <w:bottom w:val="nil"/>
              <w:right w:val="single" w:sz="4" w:space="0" w:color="000000"/>
            </w:tcBorders>
            <w:vAlign w:val="center"/>
            <w:hideMark/>
          </w:tcPr>
          <w:p w14:paraId="0289F68B"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01C3D1BF"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052360C" w14:textId="77777777" w:rsidR="000E48A2" w:rsidRDefault="000E48A2">
            <w:pPr>
              <w:spacing w:after="0" w:line="256" w:lineRule="auto"/>
              <w:ind w:right="46"/>
              <w:jc w:val="center"/>
              <w:rPr>
                <w:b/>
              </w:rPr>
            </w:pPr>
            <w:r>
              <w:t>KA7_WG2</w:t>
            </w:r>
          </w:p>
        </w:tc>
        <w:tc>
          <w:tcPr>
            <w:tcW w:w="4068" w:type="dxa"/>
            <w:tcBorders>
              <w:top w:val="single" w:sz="4" w:space="0" w:color="000000"/>
              <w:left w:val="single" w:sz="4" w:space="0" w:color="000000"/>
              <w:bottom w:val="single" w:sz="4" w:space="0" w:color="000000"/>
              <w:right w:val="single" w:sz="4" w:space="0" w:color="000000"/>
            </w:tcBorders>
            <w:vAlign w:val="center"/>
            <w:hideMark/>
          </w:tcPr>
          <w:p w14:paraId="7CF05AE5" w14:textId="77777777" w:rsidR="000E48A2" w:rsidRDefault="000E48A2">
            <w:pPr>
              <w:spacing w:after="0" w:line="256" w:lineRule="auto"/>
              <w:ind w:right="46"/>
              <w:rPr>
                <w:b/>
              </w:rPr>
            </w:pPr>
            <w:r>
              <w:t xml:space="preserve">w pogłębionym stopniu wybrane fakty i zjawiska oraz dotyczące ich metody i teorie wyjaśniające zależności między nimi, </w:t>
            </w:r>
            <w:r>
              <w:lastRenderedPageBreak/>
              <w:t>stanowiące wiedzę ogólną z zakresu filozofii i prawa kanonicznego</w:t>
            </w:r>
          </w:p>
        </w:tc>
      </w:tr>
      <w:tr w:rsidR="000E48A2" w14:paraId="7119CE81" w14:textId="77777777" w:rsidTr="000E48A2">
        <w:trPr>
          <w:trHeight w:val="885"/>
        </w:trPr>
        <w:tc>
          <w:tcPr>
            <w:tcW w:w="15170" w:type="dxa"/>
            <w:vMerge/>
            <w:tcBorders>
              <w:top w:val="single" w:sz="4" w:space="0" w:color="000000"/>
              <w:left w:val="single" w:sz="4" w:space="0" w:color="000000"/>
              <w:bottom w:val="nil"/>
              <w:right w:val="single" w:sz="4" w:space="0" w:color="000000"/>
            </w:tcBorders>
            <w:vAlign w:val="center"/>
            <w:hideMark/>
          </w:tcPr>
          <w:p w14:paraId="30532445"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00A33D0B"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1697789" w14:textId="77777777" w:rsidR="000E48A2" w:rsidRDefault="000E48A2">
            <w:pPr>
              <w:spacing w:after="0" w:line="256" w:lineRule="auto"/>
              <w:ind w:right="46"/>
              <w:jc w:val="center"/>
              <w:rPr>
                <w:b/>
              </w:rPr>
            </w:pPr>
            <w:r>
              <w:t xml:space="preserve">KA7_WG3 </w:t>
            </w:r>
          </w:p>
        </w:tc>
        <w:tc>
          <w:tcPr>
            <w:tcW w:w="4068" w:type="dxa"/>
            <w:tcBorders>
              <w:top w:val="single" w:sz="4" w:space="0" w:color="000000"/>
              <w:left w:val="single" w:sz="4" w:space="0" w:color="000000"/>
              <w:bottom w:val="single" w:sz="4" w:space="0" w:color="000000"/>
              <w:right w:val="single" w:sz="4" w:space="0" w:color="000000"/>
            </w:tcBorders>
            <w:hideMark/>
          </w:tcPr>
          <w:p w14:paraId="161B8084" w14:textId="77777777" w:rsidR="000E48A2" w:rsidRDefault="000E48A2">
            <w:pPr>
              <w:spacing w:after="0" w:line="256" w:lineRule="auto"/>
              <w:ind w:left="1" w:right="45"/>
            </w:pPr>
            <w:r>
              <w:t>uporządkowaną i podbudowaną teoretycznie wiedzę obejmującą kluczowe zagadnienia oraz wybrane zagadnienia z zakresu zaawansowanej wiedzy szczegółowej w ramach teologii biblijnej, fundamentalnej, dogmatycznej, moralnej, pastoralnej, liturgiki, katechetyki, homiletyki i duszpasterstwa rodzin oraz filozofii, metafizyki, filozofii Boga, człowieka i przyrody, etyki oraz filozofii religii i kultury, a także epistemologii i metodologii nauk oraz logiki i historii filozofii</w:t>
            </w:r>
          </w:p>
          <w:p w14:paraId="381DFA58" w14:textId="77777777" w:rsidR="000E48A2" w:rsidRDefault="000E48A2">
            <w:pPr>
              <w:spacing w:after="0" w:line="256" w:lineRule="auto"/>
              <w:ind w:left="1" w:right="45"/>
            </w:pPr>
            <w:r>
              <w:t xml:space="preserve">(w przypadku zakresu kształcenia przygotowującego do wykonywania zawodu nauczyciela dodatkowo zna i rozumie: wybrane koncepcje człowieka oraz rozwoju człowieka w cyklu życia, zarówno w aspekcie biologicznym, jak i psychiczno-duchowym oraz społecznym, w odniesieniu do odpowiednich etapów edukacyjnych) </w:t>
            </w:r>
          </w:p>
        </w:tc>
      </w:tr>
      <w:tr w:rsidR="000E48A2" w14:paraId="55CB4878" w14:textId="77777777" w:rsidTr="000E48A2">
        <w:trPr>
          <w:trHeight w:val="885"/>
        </w:trPr>
        <w:tc>
          <w:tcPr>
            <w:tcW w:w="15170" w:type="dxa"/>
            <w:vMerge/>
            <w:tcBorders>
              <w:top w:val="single" w:sz="4" w:space="0" w:color="000000"/>
              <w:left w:val="single" w:sz="4" w:space="0" w:color="000000"/>
              <w:bottom w:val="nil"/>
              <w:right w:val="single" w:sz="4" w:space="0" w:color="000000"/>
            </w:tcBorders>
            <w:vAlign w:val="center"/>
            <w:hideMark/>
          </w:tcPr>
          <w:p w14:paraId="06142CCB"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4F071A06"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E7E2D72" w14:textId="77777777" w:rsidR="000E48A2" w:rsidRDefault="000E48A2">
            <w:pPr>
              <w:spacing w:after="0" w:line="256" w:lineRule="auto"/>
              <w:ind w:right="46"/>
              <w:jc w:val="center"/>
              <w:rPr>
                <w:b/>
              </w:rPr>
            </w:pPr>
            <w:r>
              <w:t xml:space="preserve">KA7_WG4 </w:t>
            </w:r>
          </w:p>
        </w:tc>
        <w:tc>
          <w:tcPr>
            <w:tcW w:w="4068" w:type="dxa"/>
            <w:tcBorders>
              <w:top w:val="single" w:sz="4" w:space="0" w:color="000000"/>
              <w:left w:val="single" w:sz="4" w:space="0" w:color="000000"/>
              <w:bottom w:val="single" w:sz="4" w:space="0" w:color="000000"/>
              <w:right w:val="single" w:sz="4" w:space="0" w:color="000000"/>
            </w:tcBorders>
            <w:hideMark/>
          </w:tcPr>
          <w:p w14:paraId="29A26361" w14:textId="77777777" w:rsidR="000E48A2" w:rsidRDefault="000E48A2">
            <w:pPr>
              <w:tabs>
                <w:tab w:val="center" w:pos="274"/>
                <w:tab w:val="center" w:pos="356"/>
                <w:tab w:val="center" w:pos="969"/>
                <w:tab w:val="center" w:pos="1259"/>
                <w:tab w:val="center" w:pos="1803"/>
                <w:tab w:val="center" w:pos="2342"/>
                <w:tab w:val="center" w:pos="2684"/>
                <w:tab w:val="center" w:pos="3486"/>
              </w:tabs>
              <w:spacing w:after="1" w:line="256" w:lineRule="auto"/>
              <w:jc w:val="left"/>
            </w:pPr>
            <w:r>
              <w:tab/>
              <w:t xml:space="preserve">główne </w:t>
            </w:r>
            <w:r>
              <w:tab/>
              <w:t xml:space="preserve">trendy </w:t>
            </w:r>
            <w:r>
              <w:tab/>
              <w:t xml:space="preserve">rozwojowe </w:t>
            </w:r>
            <w:r>
              <w:tab/>
              <w:t xml:space="preserve">teologii biblijnej, systematycznej i praktycznej </w:t>
            </w:r>
          </w:p>
        </w:tc>
      </w:tr>
      <w:tr w:rsidR="000E48A2" w14:paraId="532A7A47" w14:textId="77777777" w:rsidTr="000E48A2">
        <w:trPr>
          <w:trHeight w:val="222"/>
        </w:trPr>
        <w:tc>
          <w:tcPr>
            <w:tcW w:w="3023" w:type="dxa"/>
            <w:vMerge w:val="restart"/>
            <w:tcBorders>
              <w:top w:val="nil"/>
              <w:left w:val="single" w:sz="4" w:space="0" w:color="000000"/>
              <w:bottom w:val="nil"/>
              <w:right w:val="single" w:sz="4" w:space="0" w:color="000000"/>
            </w:tcBorders>
            <w:vAlign w:val="center"/>
            <w:hideMark/>
          </w:tcPr>
          <w:p w14:paraId="72A80154" w14:textId="77777777" w:rsidR="000E48A2" w:rsidRDefault="000E48A2">
            <w:pPr>
              <w:spacing w:after="0" w:line="256" w:lineRule="auto"/>
              <w:ind w:right="43"/>
              <w:jc w:val="center"/>
            </w:pPr>
            <w:r>
              <w:t xml:space="preserve">TL/NT_P7S_WK </w:t>
            </w:r>
          </w:p>
          <w:p w14:paraId="3247D646" w14:textId="77777777" w:rsidR="000E48A2" w:rsidRDefault="000E48A2">
            <w:pPr>
              <w:spacing w:after="0" w:line="256" w:lineRule="auto"/>
              <w:ind w:right="43"/>
              <w:jc w:val="center"/>
            </w:pPr>
            <w:r>
              <w:t xml:space="preserve">S/P_P7S_WK </w:t>
            </w:r>
          </w:p>
          <w:p w14:paraId="08F3FE7F" w14:textId="77777777" w:rsidR="000E48A2" w:rsidRDefault="000E48A2">
            <w:pPr>
              <w:spacing w:after="0" w:line="256" w:lineRule="auto"/>
              <w:ind w:right="46"/>
              <w:jc w:val="center"/>
            </w:pPr>
            <w:r>
              <w:t>S/PS_P7S_WK</w:t>
            </w:r>
          </w:p>
        </w:tc>
        <w:tc>
          <w:tcPr>
            <w:tcW w:w="5952" w:type="dxa"/>
            <w:vMerge w:val="restart"/>
            <w:tcBorders>
              <w:top w:val="nil"/>
              <w:left w:val="single" w:sz="4" w:space="0" w:color="000000"/>
              <w:bottom w:val="nil"/>
              <w:right w:val="single" w:sz="4" w:space="0" w:color="000000"/>
            </w:tcBorders>
            <w:vAlign w:val="center"/>
          </w:tcPr>
          <w:p w14:paraId="1376F10E" w14:textId="77777777" w:rsidR="000E48A2" w:rsidRDefault="000E48A2">
            <w:pPr>
              <w:spacing w:after="25" w:line="264" w:lineRule="auto"/>
              <w:ind w:right="154"/>
            </w:pPr>
            <w:r>
              <w:t>fundamentalne dylematy współczesnej cywilizacji</w:t>
            </w:r>
          </w:p>
          <w:p w14:paraId="550A7249" w14:textId="77777777" w:rsidR="000E48A2" w:rsidRDefault="000E48A2">
            <w:pPr>
              <w:spacing w:after="25" w:line="264" w:lineRule="auto"/>
              <w:ind w:left="68" w:right="154"/>
            </w:pPr>
          </w:p>
          <w:p w14:paraId="0CCF504F" w14:textId="77777777" w:rsidR="000E48A2" w:rsidRDefault="000E48A2">
            <w:pPr>
              <w:spacing w:after="0" w:line="280" w:lineRule="auto"/>
              <w:ind w:right="46"/>
            </w:pPr>
            <w:r>
              <w:lastRenderedPageBreak/>
              <w:t>ekonomiczne, prawne, etyczne i inne uwarunkowania różnych rodzajów działalności zawodowej związanej z kierunkiem studiów, w tym zasady ochrony własności przemysłowej i prawa autorskiego</w:t>
            </w:r>
          </w:p>
          <w:p w14:paraId="0848AEDC" w14:textId="77777777" w:rsidR="000E48A2" w:rsidRDefault="000E48A2">
            <w:pPr>
              <w:spacing w:after="15" w:line="256" w:lineRule="auto"/>
            </w:pPr>
          </w:p>
          <w:p w14:paraId="6768DE53" w14:textId="77777777" w:rsidR="000E48A2" w:rsidRDefault="000E48A2">
            <w:pPr>
              <w:spacing w:after="25" w:line="264" w:lineRule="auto"/>
              <w:ind w:right="154"/>
            </w:pPr>
            <w:r>
              <w:t>podstawowe zasady tworzenia i rozwoju różnych form przedsiębiorczości</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D25FD08" w14:textId="77777777" w:rsidR="000E48A2" w:rsidRDefault="000E48A2">
            <w:pPr>
              <w:spacing w:after="0" w:line="256" w:lineRule="auto"/>
              <w:ind w:right="46"/>
              <w:jc w:val="center"/>
              <w:rPr>
                <w:b/>
              </w:rPr>
            </w:pPr>
            <w:r>
              <w:lastRenderedPageBreak/>
              <w:t xml:space="preserve">KA7_WK1 </w:t>
            </w:r>
          </w:p>
        </w:tc>
        <w:tc>
          <w:tcPr>
            <w:tcW w:w="4068" w:type="dxa"/>
            <w:tcBorders>
              <w:top w:val="single" w:sz="4" w:space="0" w:color="000000"/>
              <w:left w:val="single" w:sz="4" w:space="0" w:color="000000"/>
              <w:bottom w:val="single" w:sz="4" w:space="0" w:color="000000"/>
              <w:right w:val="single" w:sz="4" w:space="0" w:color="000000"/>
            </w:tcBorders>
            <w:hideMark/>
          </w:tcPr>
          <w:p w14:paraId="7568DE71" w14:textId="77777777" w:rsidR="000E48A2" w:rsidRDefault="000E48A2">
            <w:pPr>
              <w:spacing w:after="0" w:line="256" w:lineRule="auto"/>
              <w:ind w:right="46"/>
              <w:rPr>
                <w:b/>
              </w:rPr>
            </w:pPr>
            <w:r>
              <w:t xml:space="preserve">fundamentalne dylematy współczesnej cywilizacji, do których odnosi się nauczanie Kościoła katolickiego </w:t>
            </w:r>
          </w:p>
        </w:tc>
      </w:tr>
      <w:tr w:rsidR="000E48A2" w14:paraId="4B649F3B" w14:textId="77777777" w:rsidTr="000E48A2">
        <w:trPr>
          <w:trHeight w:val="221"/>
        </w:trPr>
        <w:tc>
          <w:tcPr>
            <w:tcW w:w="15170" w:type="dxa"/>
            <w:vMerge/>
            <w:tcBorders>
              <w:top w:val="nil"/>
              <w:left w:val="single" w:sz="4" w:space="0" w:color="000000"/>
              <w:bottom w:val="nil"/>
              <w:right w:val="single" w:sz="4" w:space="0" w:color="000000"/>
            </w:tcBorders>
            <w:vAlign w:val="center"/>
            <w:hideMark/>
          </w:tcPr>
          <w:p w14:paraId="1FA1DEEB" w14:textId="77777777" w:rsidR="000E48A2" w:rsidRDefault="000E48A2">
            <w:pPr>
              <w:spacing w:after="0"/>
              <w:rPr>
                <w:szCs w:val="22"/>
              </w:rPr>
            </w:pPr>
          </w:p>
        </w:tc>
        <w:tc>
          <w:tcPr>
            <w:tcW w:w="5952" w:type="dxa"/>
            <w:vMerge/>
            <w:tcBorders>
              <w:top w:val="nil"/>
              <w:left w:val="single" w:sz="4" w:space="0" w:color="000000"/>
              <w:bottom w:val="nil"/>
              <w:right w:val="single" w:sz="4" w:space="0" w:color="000000"/>
            </w:tcBorders>
            <w:vAlign w:val="center"/>
            <w:hideMark/>
          </w:tcPr>
          <w:p w14:paraId="1FF1B125" w14:textId="77777777" w:rsidR="000E48A2" w:rsidRDefault="000E48A2">
            <w:pPr>
              <w:spacing w:after="0"/>
              <w:rPr>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6258EC4" w14:textId="77777777" w:rsidR="000E48A2" w:rsidRDefault="000E48A2">
            <w:pPr>
              <w:spacing w:after="0" w:line="256" w:lineRule="auto"/>
              <w:ind w:right="46"/>
              <w:jc w:val="center"/>
              <w:rPr>
                <w:b/>
              </w:rPr>
            </w:pPr>
            <w:r>
              <w:t xml:space="preserve">KA7_WK2 </w:t>
            </w:r>
          </w:p>
        </w:tc>
        <w:tc>
          <w:tcPr>
            <w:tcW w:w="4068" w:type="dxa"/>
            <w:tcBorders>
              <w:top w:val="single" w:sz="4" w:space="0" w:color="000000"/>
              <w:left w:val="single" w:sz="4" w:space="0" w:color="000000"/>
              <w:bottom w:val="single" w:sz="4" w:space="0" w:color="000000"/>
              <w:right w:val="single" w:sz="4" w:space="0" w:color="000000"/>
            </w:tcBorders>
            <w:hideMark/>
          </w:tcPr>
          <w:p w14:paraId="39E2C321" w14:textId="77777777" w:rsidR="000E48A2" w:rsidRDefault="000E48A2">
            <w:pPr>
              <w:spacing w:after="0" w:line="256" w:lineRule="auto"/>
              <w:ind w:right="46"/>
              <w:rPr>
                <w:b/>
              </w:rPr>
            </w:pPr>
            <w:r>
              <w:t xml:space="preserve">w pogłębionym stopniu zasady działania Kościoła katolickiego i jego instytucji, zwłaszcza w polskich warunkach prawnych </w:t>
            </w:r>
          </w:p>
        </w:tc>
      </w:tr>
      <w:tr w:rsidR="000E48A2" w14:paraId="6C4C41A6" w14:textId="77777777" w:rsidTr="000E48A2">
        <w:trPr>
          <w:trHeight w:val="221"/>
        </w:trPr>
        <w:tc>
          <w:tcPr>
            <w:tcW w:w="15170" w:type="dxa"/>
            <w:vMerge/>
            <w:tcBorders>
              <w:top w:val="nil"/>
              <w:left w:val="single" w:sz="4" w:space="0" w:color="000000"/>
              <w:bottom w:val="nil"/>
              <w:right w:val="single" w:sz="4" w:space="0" w:color="000000"/>
            </w:tcBorders>
            <w:vAlign w:val="center"/>
            <w:hideMark/>
          </w:tcPr>
          <w:p w14:paraId="6E3D76E5" w14:textId="77777777" w:rsidR="000E48A2" w:rsidRDefault="000E48A2">
            <w:pPr>
              <w:spacing w:after="0"/>
              <w:rPr>
                <w:szCs w:val="22"/>
              </w:rPr>
            </w:pPr>
          </w:p>
        </w:tc>
        <w:tc>
          <w:tcPr>
            <w:tcW w:w="5952" w:type="dxa"/>
            <w:vMerge/>
            <w:tcBorders>
              <w:top w:val="nil"/>
              <w:left w:val="single" w:sz="4" w:space="0" w:color="000000"/>
              <w:bottom w:val="nil"/>
              <w:right w:val="single" w:sz="4" w:space="0" w:color="000000"/>
            </w:tcBorders>
            <w:vAlign w:val="center"/>
            <w:hideMark/>
          </w:tcPr>
          <w:p w14:paraId="47070E93" w14:textId="77777777" w:rsidR="000E48A2" w:rsidRDefault="000E48A2">
            <w:pPr>
              <w:spacing w:after="0"/>
              <w:rPr>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4C70014" w14:textId="77777777" w:rsidR="000E48A2" w:rsidRDefault="000E48A2">
            <w:pPr>
              <w:spacing w:after="0" w:line="256" w:lineRule="auto"/>
              <w:ind w:right="46"/>
              <w:jc w:val="center"/>
              <w:rPr>
                <w:b/>
              </w:rPr>
            </w:pPr>
            <w:r>
              <w:t>KA7_WK3</w:t>
            </w:r>
            <w:r>
              <w:rPr>
                <w:b/>
              </w:rPr>
              <w:t xml:space="preserve"> </w:t>
            </w:r>
          </w:p>
        </w:tc>
        <w:tc>
          <w:tcPr>
            <w:tcW w:w="4068" w:type="dxa"/>
            <w:tcBorders>
              <w:top w:val="single" w:sz="4" w:space="0" w:color="000000"/>
              <w:left w:val="single" w:sz="4" w:space="0" w:color="000000"/>
              <w:bottom w:val="single" w:sz="4" w:space="0" w:color="000000"/>
              <w:right w:val="single" w:sz="4" w:space="0" w:color="000000"/>
            </w:tcBorders>
            <w:hideMark/>
          </w:tcPr>
          <w:p w14:paraId="115B07F0" w14:textId="77777777" w:rsidR="000E48A2" w:rsidRDefault="000E48A2">
            <w:pPr>
              <w:spacing w:after="0" w:line="256" w:lineRule="auto"/>
              <w:ind w:right="46"/>
              <w:rPr>
                <w:b/>
              </w:rPr>
            </w:pPr>
            <w:r>
              <w:t xml:space="preserve">pojęcia i zasady z zakresu prawa autorskiego oraz konieczność zarządzania zasobami własności intelektualnej </w:t>
            </w:r>
          </w:p>
        </w:tc>
      </w:tr>
      <w:tr w:rsidR="000E48A2" w14:paraId="7E6A2D4B" w14:textId="77777777" w:rsidTr="000E48A2">
        <w:trPr>
          <w:trHeight w:val="221"/>
        </w:trPr>
        <w:tc>
          <w:tcPr>
            <w:tcW w:w="15170" w:type="dxa"/>
            <w:vMerge/>
            <w:tcBorders>
              <w:top w:val="nil"/>
              <w:left w:val="single" w:sz="4" w:space="0" w:color="000000"/>
              <w:bottom w:val="nil"/>
              <w:right w:val="single" w:sz="4" w:space="0" w:color="000000"/>
            </w:tcBorders>
            <w:vAlign w:val="center"/>
            <w:hideMark/>
          </w:tcPr>
          <w:p w14:paraId="447F77BD" w14:textId="77777777" w:rsidR="000E48A2" w:rsidRDefault="000E48A2">
            <w:pPr>
              <w:spacing w:after="0"/>
              <w:rPr>
                <w:szCs w:val="22"/>
              </w:rPr>
            </w:pPr>
          </w:p>
        </w:tc>
        <w:tc>
          <w:tcPr>
            <w:tcW w:w="5952" w:type="dxa"/>
            <w:vMerge/>
            <w:tcBorders>
              <w:top w:val="nil"/>
              <w:left w:val="single" w:sz="4" w:space="0" w:color="000000"/>
              <w:bottom w:val="nil"/>
              <w:right w:val="single" w:sz="4" w:space="0" w:color="000000"/>
            </w:tcBorders>
            <w:vAlign w:val="center"/>
            <w:hideMark/>
          </w:tcPr>
          <w:p w14:paraId="69216001" w14:textId="77777777" w:rsidR="000E48A2" w:rsidRDefault="000E48A2">
            <w:pPr>
              <w:spacing w:after="0"/>
              <w:rPr>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06CF81B" w14:textId="77777777" w:rsidR="000E48A2" w:rsidRDefault="000E48A2">
            <w:pPr>
              <w:spacing w:after="0" w:line="256" w:lineRule="auto"/>
              <w:ind w:right="46"/>
              <w:jc w:val="center"/>
              <w:rPr>
                <w:b/>
              </w:rPr>
            </w:pPr>
            <w:r>
              <w:t>KA7_WK4</w:t>
            </w:r>
          </w:p>
        </w:tc>
        <w:tc>
          <w:tcPr>
            <w:tcW w:w="4068" w:type="dxa"/>
            <w:tcBorders>
              <w:top w:val="single" w:sz="4" w:space="0" w:color="000000"/>
              <w:left w:val="single" w:sz="4" w:space="0" w:color="000000"/>
              <w:bottom w:val="single" w:sz="4" w:space="0" w:color="000000"/>
              <w:right w:val="single" w:sz="4" w:space="0" w:color="000000"/>
            </w:tcBorders>
            <w:hideMark/>
          </w:tcPr>
          <w:p w14:paraId="2F76F34F" w14:textId="77777777" w:rsidR="000E48A2" w:rsidRDefault="000E48A2">
            <w:pPr>
              <w:spacing w:after="23" w:line="259" w:lineRule="auto"/>
              <w:ind w:left="1" w:right="48"/>
            </w:pPr>
            <w:r>
              <w:t>normy, procedury i dobre praktyki stosowane w działalności pedagogicznej oraz zasady bezpieczeństwa i higieny pracy w instytucjach edukacyjnych, wychowawczych i opiekuńczych, a także odpowiedzialność prawną nauczyciela i wychowawcy w tym zakresie oraz zasady udzielania pierwszej pomocy</w:t>
            </w:r>
          </w:p>
          <w:p w14:paraId="0160ECD4" w14:textId="77777777" w:rsidR="000E48A2" w:rsidRDefault="000E48A2">
            <w:pPr>
              <w:spacing w:after="23" w:line="259" w:lineRule="auto"/>
              <w:ind w:left="1" w:right="48"/>
            </w:pPr>
            <w:r>
              <w:t xml:space="preserve">(w przypadku zakresu kształcenia przygotowującego do wykonywania zawodu nauczyciela dodatkowo zna i rozumie: procesy komunikowania interpersonalnego i społecznego oraz ich prawidłowości i zakłócenia; na czym polega wychowanie i kształcenie, w tym ich teologiczno-filozoficzne, społecznokulturowe, historyczne, psychologiczne, biologiczne i medyczne podstawy; podstawowe współczesne teorie dotyczące wychowania, uczenia się i nauczania oraz różnorodne uwarunkowania tych procesów i ich związek z życiem religijno-duchowym; różne środowiska wychowawcze i katechetyczne, ich specyfikę i procesy w </w:t>
            </w:r>
            <w:r>
              <w:lastRenderedPageBreak/>
              <w:t xml:space="preserve">nich zachodzące; sposoby projektowania i prowadzenia badań diagnostycznych w praktyce  pedagogiczno-katechetycznej w odniesieniu do odpowiednich etapów edukacyjnych i uwzględniające specjalne potrzeby edukacyjne uczniów z zaburzeniami w rozwoju; strukturę i funkcje systemu edukacji, cele, podstawy prawne, organizację i funkcjonowanie różnych instytucji edukacyjnych, wychowawczych, opiekuńczych, terapeutycznych, kulturalnych i pomocowych, a także pastoralno-charytatywnych; podmioty działalności edukacyjnej, wychowawczej, opiekuńczej, kulturalnej, pomocowej, a także katechetycznej (dzieci, uczniów, rodziców i nauczycieli) i partnerów szkolnej edukacji (np. instruktorów harcerskich, animatorów ruchów eklezjalnych) oraz specyfikę funkcjonowania dzieci i młodzieży w kontekście prawidłowości i nieprawidłowości rozwojowych; specyfikę funkcjonowania uczniów ze specjalnymi potrzebami edukacyjnymi, w tym uczniów szczególnie uzdolnionych; metodykę wykonywania typowych zadań, normy, procedury i dobre praktyki stosowane w różnych obszarach działalności pedagogiczno-katechetycznej (w wychowaniu przedszkolnym, nauczaniu w </w:t>
            </w:r>
            <w:r>
              <w:lastRenderedPageBreak/>
              <w:t>szkołach ogólnodostępnych oraz w szkołach i oddziałach specjalnych, w edukacji włączającej i edukacji integrującej); na czym polega projektowanie ścieżki własnego rozwoju i awansu zawodowego; na czym polega etyka zawodu nauczyciela; różne rodzaje więzi społeczno-eklezjalne, prawidłowości nimi rządzące oraz różne struktury społeczne i instytucje eklezjalne, a także o zachodzące między nimi relacje; funkcjonowanie i patologie narządu mowy)</w:t>
            </w:r>
          </w:p>
        </w:tc>
      </w:tr>
      <w:tr w:rsidR="000E48A2" w14:paraId="45931FD7" w14:textId="77777777" w:rsidTr="000E48A2">
        <w:trPr>
          <w:trHeight w:val="305"/>
        </w:trPr>
        <w:tc>
          <w:tcPr>
            <w:tcW w:w="15170" w:type="dxa"/>
            <w:gridSpan w:val="4"/>
            <w:tcBorders>
              <w:top w:val="single" w:sz="4" w:space="0" w:color="000000"/>
              <w:left w:val="single" w:sz="4" w:space="0" w:color="000000"/>
              <w:bottom w:val="single" w:sz="4" w:space="0" w:color="000000"/>
              <w:right w:val="single" w:sz="4" w:space="0" w:color="000000"/>
            </w:tcBorders>
            <w:hideMark/>
          </w:tcPr>
          <w:p w14:paraId="4A58A3DD" w14:textId="77777777" w:rsidR="000E48A2" w:rsidRDefault="000E48A2">
            <w:pPr>
              <w:spacing w:after="0" w:line="256" w:lineRule="auto"/>
              <w:ind w:right="46"/>
              <w:jc w:val="center"/>
              <w:rPr>
                <w:b/>
              </w:rPr>
            </w:pPr>
            <w:r>
              <w:rPr>
                <w:b/>
              </w:rPr>
              <w:lastRenderedPageBreak/>
              <w:t>UMIEJĘTNOŚCI: absolwent potrafi</w:t>
            </w:r>
          </w:p>
        </w:tc>
      </w:tr>
      <w:tr w:rsidR="000E48A2" w14:paraId="26303227" w14:textId="77777777" w:rsidTr="000E48A2">
        <w:trPr>
          <w:trHeight w:val="822"/>
        </w:trPr>
        <w:tc>
          <w:tcPr>
            <w:tcW w:w="3023" w:type="dxa"/>
            <w:vMerge w:val="restart"/>
            <w:tcBorders>
              <w:top w:val="single" w:sz="4" w:space="0" w:color="000000"/>
              <w:left w:val="single" w:sz="4" w:space="0" w:color="000000"/>
              <w:bottom w:val="nil"/>
              <w:right w:val="single" w:sz="4" w:space="0" w:color="000000"/>
            </w:tcBorders>
            <w:vAlign w:val="center"/>
            <w:hideMark/>
          </w:tcPr>
          <w:p w14:paraId="38394AAE" w14:textId="77777777" w:rsidR="000E48A2" w:rsidRDefault="000E48A2">
            <w:pPr>
              <w:spacing w:after="0" w:line="256" w:lineRule="auto"/>
              <w:ind w:right="43"/>
              <w:jc w:val="center"/>
            </w:pPr>
            <w:r>
              <w:t>TL/NT_P7S_UW</w:t>
            </w:r>
          </w:p>
          <w:p w14:paraId="08F2CB4F" w14:textId="77777777" w:rsidR="000E48A2" w:rsidRDefault="000E48A2">
            <w:pPr>
              <w:spacing w:after="0" w:line="256" w:lineRule="auto"/>
              <w:ind w:right="43"/>
              <w:jc w:val="center"/>
            </w:pPr>
            <w:r>
              <w:t>S/P_P7S_UW</w:t>
            </w:r>
          </w:p>
          <w:p w14:paraId="656E3DDC" w14:textId="77777777" w:rsidR="000E48A2" w:rsidRDefault="000E48A2">
            <w:pPr>
              <w:spacing w:after="0" w:line="256" w:lineRule="auto"/>
              <w:ind w:right="46"/>
              <w:jc w:val="center"/>
              <w:rPr>
                <w:b/>
              </w:rPr>
            </w:pPr>
            <w:r>
              <w:t>S/PS_P7S_UW</w:t>
            </w:r>
          </w:p>
        </w:tc>
        <w:tc>
          <w:tcPr>
            <w:tcW w:w="5952" w:type="dxa"/>
            <w:vMerge w:val="restart"/>
            <w:tcBorders>
              <w:top w:val="single" w:sz="4" w:space="0" w:color="000000"/>
              <w:left w:val="single" w:sz="4" w:space="0" w:color="000000"/>
              <w:bottom w:val="nil"/>
              <w:right w:val="single" w:sz="4" w:space="0" w:color="000000"/>
            </w:tcBorders>
            <w:vAlign w:val="center"/>
            <w:hideMark/>
          </w:tcPr>
          <w:p w14:paraId="5148088C" w14:textId="77777777" w:rsidR="000E48A2" w:rsidRDefault="000E48A2">
            <w:pPr>
              <w:spacing w:after="50" w:line="256" w:lineRule="auto"/>
            </w:pPr>
            <w:r>
              <w:t>wykorzystywać posiadaną wiedzę − formułować i rozwiązywać złożone i nietypowe problemy oraz innowacyjnie wykonywać zadania w nieprzewidywalnych warunkach przez:</w:t>
            </w:r>
          </w:p>
          <w:p w14:paraId="537CC4B7" w14:textId="77777777" w:rsidR="000E48A2" w:rsidRDefault="000E48A2">
            <w:pPr>
              <w:spacing w:after="54" w:line="252" w:lineRule="auto"/>
              <w:ind w:left="282" w:right="49" w:hanging="217"/>
            </w:pPr>
            <w:r>
              <w:t>− właściwy dobór źródeł i informacji z nich pochodzących, dokonywanie oceny, krytycznej analizy, syntezy, twórczej interpretacji i prezentacji tych informacji,</w:t>
            </w:r>
          </w:p>
          <w:p w14:paraId="749382DC" w14:textId="77777777" w:rsidR="000E48A2" w:rsidRDefault="000E48A2">
            <w:pPr>
              <w:spacing w:after="4" w:line="252" w:lineRule="auto"/>
              <w:ind w:left="282" w:hanging="217"/>
            </w:pPr>
            <w:r>
              <w:t>− dobór oraz stosowanie właściwych metod i narzędzi, w tym zaawansowanych technik informacyjno-</w:t>
            </w:r>
          </w:p>
          <w:p w14:paraId="5A101EB7" w14:textId="77777777" w:rsidR="000E48A2" w:rsidRDefault="000E48A2">
            <w:pPr>
              <w:spacing w:after="57" w:line="256" w:lineRule="auto"/>
              <w:ind w:left="282"/>
            </w:pPr>
            <w:r>
              <w:t>komunikacyjnych,</w:t>
            </w:r>
          </w:p>
          <w:p w14:paraId="377748CB" w14:textId="77777777" w:rsidR="000E48A2" w:rsidRDefault="000E48A2">
            <w:pPr>
              <w:spacing w:after="18" w:line="290" w:lineRule="auto"/>
              <w:ind w:left="282" w:hanging="217"/>
            </w:pPr>
            <w:r>
              <w:t>− przystosowanie istniejących lub opracowanie nowych metod i narzędzi,</w:t>
            </w:r>
          </w:p>
          <w:p w14:paraId="76306650" w14:textId="77777777" w:rsidR="000E48A2" w:rsidRDefault="000E48A2">
            <w:pPr>
              <w:spacing w:after="0" w:line="256" w:lineRule="auto"/>
              <w:ind w:right="46"/>
              <w:rPr>
                <w:b/>
              </w:rPr>
            </w:pPr>
            <w:r>
              <w:t>formułować i testować hipotezy związane z prostymi problemami badawczymi</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9D211B6" w14:textId="77777777" w:rsidR="000E48A2" w:rsidRDefault="000E48A2">
            <w:pPr>
              <w:spacing w:after="0" w:line="256" w:lineRule="auto"/>
              <w:ind w:right="46"/>
              <w:jc w:val="center"/>
              <w:rPr>
                <w:b/>
              </w:rPr>
            </w:pPr>
            <w:r>
              <w:t xml:space="preserve">KA7_UW1 </w:t>
            </w:r>
          </w:p>
        </w:tc>
        <w:tc>
          <w:tcPr>
            <w:tcW w:w="4068" w:type="dxa"/>
            <w:tcBorders>
              <w:top w:val="single" w:sz="4" w:space="0" w:color="000000"/>
              <w:left w:val="single" w:sz="4" w:space="0" w:color="000000"/>
              <w:bottom w:val="single" w:sz="4" w:space="0" w:color="000000"/>
              <w:right w:val="single" w:sz="4" w:space="0" w:color="000000"/>
            </w:tcBorders>
            <w:hideMark/>
          </w:tcPr>
          <w:p w14:paraId="4AFE3654" w14:textId="77777777" w:rsidR="000E48A2" w:rsidRDefault="000E48A2">
            <w:pPr>
              <w:spacing w:after="18" w:line="292" w:lineRule="auto"/>
              <w:ind w:left="1"/>
            </w:pPr>
            <w:r>
              <w:t xml:space="preserve">rozwiązywać złożone i nietypowe problemy dzięki: </w:t>
            </w:r>
          </w:p>
          <w:p w14:paraId="15770BBC" w14:textId="77777777" w:rsidR="000E48A2" w:rsidRDefault="000E48A2">
            <w:pPr>
              <w:spacing w:after="0" w:line="256" w:lineRule="auto"/>
              <w:ind w:right="46"/>
            </w:pPr>
            <w:r>
              <w:t xml:space="preserve">− właściwemu doborowi źródeł teologii i z zakresu dyscyplin pomocniczych, a także dokonywaniu oceny, krytycznej analizy, syntezy oraz </w:t>
            </w:r>
            <w:r>
              <w:tab/>
              <w:t xml:space="preserve">twórczej </w:t>
            </w:r>
            <w:r>
              <w:tab/>
              <w:t xml:space="preserve">interpretacji </w:t>
            </w:r>
            <w:r>
              <w:tab/>
              <w:t xml:space="preserve">i </w:t>
            </w:r>
          </w:p>
          <w:p w14:paraId="1309EF43" w14:textId="77777777" w:rsidR="000E48A2" w:rsidRDefault="000E48A2">
            <w:pPr>
              <w:spacing w:after="46" w:line="256" w:lineRule="auto"/>
              <w:ind w:right="113"/>
            </w:pPr>
            <w:r>
              <w:t xml:space="preserve">prezentacji zebranych informacji </w:t>
            </w:r>
          </w:p>
          <w:p w14:paraId="7F2C8725" w14:textId="77777777" w:rsidR="000E48A2" w:rsidRDefault="000E48A2">
            <w:pPr>
              <w:spacing w:after="0" w:line="273" w:lineRule="auto"/>
              <w:ind w:left="235" w:right="47" w:hanging="218"/>
            </w:pPr>
            <w:r>
              <w:t xml:space="preserve">− właściwemu doborowi oraz zastosowaniu właściwych metod i narzędzi, w tym zaawansowanych technik </w:t>
            </w:r>
            <w:r>
              <w:tab/>
              <w:t>informacyjno-komunikacyjnych</w:t>
            </w:r>
          </w:p>
          <w:p w14:paraId="6A49A447" w14:textId="77777777" w:rsidR="000E48A2" w:rsidRDefault="000E48A2">
            <w:pPr>
              <w:spacing w:after="0" w:line="273" w:lineRule="auto"/>
              <w:ind w:left="235" w:right="47" w:hanging="218"/>
            </w:pPr>
            <w:r>
              <w:t xml:space="preserve">(w przypadku zakresu kształcenia przygotowującego do wykonywania zawodu nauczyciela dodatkowo potrafi: wykorzystywać wiedzę teoretyczną z </w:t>
            </w:r>
            <w:r>
              <w:lastRenderedPageBreak/>
              <w:t>zakresu pedagogiki oraz psychologii w powiązaniu z teologią do analizowania i interpretowania problemów edukacyjnych, wychowawczych, katechetycznych, opiekuńczych, kulturalnych i pomocowych, a także motywów i wzorów zachowań uczestników tych sytuacji; posługiwać się wiedzą teoretyczną z zakresu pedagogiki, psychologii oraz dydaktyki i metodyki szczegółowej w celu diagnozowania, analizowania i prognozowania sytuacji pedagogicznych oraz dobierania strategii realizowania działań praktycznych w odniesieniu do różnych kontekstów działalności pedagogiczno-katechetycznej na poszczególnych etapach edukacyjnych)</w:t>
            </w:r>
          </w:p>
        </w:tc>
      </w:tr>
      <w:tr w:rsidR="000E48A2" w14:paraId="0DF61F91" w14:textId="77777777" w:rsidTr="000E48A2">
        <w:trPr>
          <w:trHeight w:val="822"/>
        </w:trPr>
        <w:tc>
          <w:tcPr>
            <w:tcW w:w="15170" w:type="dxa"/>
            <w:vMerge/>
            <w:tcBorders>
              <w:top w:val="single" w:sz="4" w:space="0" w:color="000000"/>
              <w:left w:val="single" w:sz="4" w:space="0" w:color="000000"/>
              <w:bottom w:val="nil"/>
              <w:right w:val="single" w:sz="4" w:space="0" w:color="000000"/>
            </w:tcBorders>
            <w:vAlign w:val="center"/>
            <w:hideMark/>
          </w:tcPr>
          <w:p w14:paraId="2200CD66"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13D4839F"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ACA1BC3" w14:textId="77777777" w:rsidR="000E48A2" w:rsidRDefault="000E48A2">
            <w:pPr>
              <w:spacing w:after="0" w:line="256" w:lineRule="auto"/>
              <w:ind w:right="46"/>
              <w:jc w:val="center"/>
              <w:rPr>
                <w:b/>
              </w:rPr>
            </w:pPr>
            <w:r>
              <w:t xml:space="preserve">KA7_UW2 </w:t>
            </w:r>
          </w:p>
        </w:tc>
        <w:tc>
          <w:tcPr>
            <w:tcW w:w="4068" w:type="dxa"/>
            <w:tcBorders>
              <w:top w:val="single" w:sz="4" w:space="0" w:color="000000"/>
              <w:left w:val="single" w:sz="4" w:space="0" w:color="000000"/>
              <w:bottom w:val="single" w:sz="4" w:space="0" w:color="000000"/>
              <w:right w:val="single" w:sz="4" w:space="0" w:color="000000"/>
            </w:tcBorders>
            <w:hideMark/>
          </w:tcPr>
          <w:p w14:paraId="1698001A" w14:textId="77777777" w:rsidR="000E48A2" w:rsidRDefault="000E48A2">
            <w:pPr>
              <w:spacing w:after="53" w:line="252" w:lineRule="auto"/>
              <w:ind w:right="48"/>
            </w:pPr>
            <w:r>
              <w:t xml:space="preserve">innowacyjnie wykonywać zadania w nieprzewidywalnych warunkach przez: </w:t>
            </w:r>
          </w:p>
          <w:p w14:paraId="6048AD60" w14:textId="77777777" w:rsidR="000E48A2" w:rsidRDefault="000E48A2">
            <w:pPr>
              <w:spacing w:after="43" w:line="264" w:lineRule="auto"/>
              <w:ind w:left="123" w:right="46" w:hanging="123"/>
            </w:pPr>
            <w:r>
              <w:t xml:space="preserve">− właściwy dobór źródeł teologii i zakresu dyscyplin pomocniczych, a także dokonywanie oceny, krytycznej analizy, syntezy oraz twórczej interpretacji i prezentacji zebranych informacji </w:t>
            </w:r>
          </w:p>
          <w:p w14:paraId="5F302419" w14:textId="77777777" w:rsidR="000E48A2" w:rsidRDefault="000E48A2">
            <w:pPr>
              <w:spacing w:after="26" w:line="264" w:lineRule="auto"/>
              <w:ind w:right="47"/>
            </w:pPr>
            <w:r>
              <w:t>− właściwy dobór oraz zastosowanie właściwych metod i narzędzi, w tym zaawansowanych technik informacyjno-komunikacyjnych</w:t>
            </w:r>
          </w:p>
          <w:p w14:paraId="54E5C652" w14:textId="77777777" w:rsidR="000E48A2" w:rsidRDefault="000E48A2">
            <w:pPr>
              <w:spacing w:after="26" w:line="264" w:lineRule="auto"/>
              <w:ind w:right="47"/>
            </w:pPr>
            <w:r>
              <w:lastRenderedPageBreak/>
              <w:t xml:space="preserve">(w przypadku zakresu kształcenia przygotowującego do wykonywania zawodu nauczyciela dodatkowo potrafi: rozpoznawać sytuację uczniów ze specjalnymi potrzebami edukacyjnymi, opracowywać wyniki obserwacji i formułować wnioski oraz podejmować odpowiednich działania; ocenić przydatność typowych metod, procedur i dobrych praktyk do realizacji zadań związanych z różnymi sferami i etapami działalności pedagogiczno-katechetycznej; dobierać i wykorzystywać dostępne materiały, środki i metody pracy w celu projektowania i efektywnego realizowania </w:t>
            </w:r>
            <w:r>
              <w:tab/>
              <w:t>działań pedagogiczno-katechetycznych oraz wykorzystywać nowoczesne technologie do pracy dydaktycznej i katechetycznej; udzielić pierwszej pomocy)</w:t>
            </w:r>
          </w:p>
        </w:tc>
      </w:tr>
      <w:tr w:rsidR="000E48A2" w14:paraId="1173F263" w14:textId="77777777" w:rsidTr="000E48A2">
        <w:trPr>
          <w:trHeight w:val="822"/>
        </w:trPr>
        <w:tc>
          <w:tcPr>
            <w:tcW w:w="15170" w:type="dxa"/>
            <w:vMerge/>
            <w:tcBorders>
              <w:top w:val="single" w:sz="4" w:space="0" w:color="000000"/>
              <w:left w:val="single" w:sz="4" w:space="0" w:color="000000"/>
              <w:bottom w:val="nil"/>
              <w:right w:val="single" w:sz="4" w:space="0" w:color="000000"/>
            </w:tcBorders>
            <w:vAlign w:val="center"/>
            <w:hideMark/>
          </w:tcPr>
          <w:p w14:paraId="3625C71B"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625430F2"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2E6A175" w14:textId="77777777" w:rsidR="000E48A2" w:rsidRDefault="000E48A2">
            <w:pPr>
              <w:spacing w:after="0" w:line="256" w:lineRule="auto"/>
              <w:ind w:right="46"/>
              <w:jc w:val="center"/>
              <w:rPr>
                <w:b/>
              </w:rPr>
            </w:pPr>
            <w:r>
              <w:t xml:space="preserve">KA7_UW3 </w:t>
            </w:r>
          </w:p>
        </w:tc>
        <w:tc>
          <w:tcPr>
            <w:tcW w:w="4068" w:type="dxa"/>
            <w:tcBorders>
              <w:top w:val="single" w:sz="4" w:space="0" w:color="000000"/>
              <w:left w:val="single" w:sz="4" w:space="0" w:color="000000"/>
              <w:bottom w:val="single" w:sz="4" w:space="0" w:color="000000"/>
              <w:right w:val="single" w:sz="4" w:space="0" w:color="000000"/>
            </w:tcBorders>
            <w:hideMark/>
          </w:tcPr>
          <w:p w14:paraId="74CCF4C5" w14:textId="77777777" w:rsidR="000E48A2" w:rsidRDefault="000E48A2">
            <w:pPr>
              <w:spacing w:after="0" w:line="252" w:lineRule="auto"/>
              <w:ind w:right="48"/>
            </w:pPr>
            <w:r>
              <w:t xml:space="preserve">syntetyzować różne idee i punkty widzenia z wykorzystaniem wiedzy teologicznej i z zakresu dyscyplin pomocniczych </w:t>
            </w:r>
          </w:p>
          <w:p w14:paraId="75D71FA7" w14:textId="77777777" w:rsidR="000E48A2" w:rsidRDefault="000E48A2">
            <w:pPr>
              <w:spacing w:after="0" w:line="254" w:lineRule="auto"/>
              <w:ind w:right="48"/>
            </w:pPr>
            <w:r>
              <w:t xml:space="preserve">(w przypadku zakresu kształcenia przygotowującego do wykonywania zawodu nauczyciela dodatkowo potrafi: </w:t>
            </w:r>
          </w:p>
          <w:p w14:paraId="58E62DB2" w14:textId="77777777" w:rsidR="000E48A2" w:rsidRDefault="000E48A2">
            <w:pPr>
              <w:spacing w:after="0" w:line="256" w:lineRule="auto"/>
              <w:ind w:right="46"/>
              <w:rPr>
                <w:b/>
              </w:rPr>
            </w:pPr>
            <w:r>
              <w:t xml:space="preserve">dokonać obserwacji i interpretacji sytuacji i zdarzeń wychowawczych oraz analizy ich powiązań z różnymi obszarami działalności pedagogicznej i katechetycznej) </w:t>
            </w:r>
          </w:p>
        </w:tc>
      </w:tr>
      <w:tr w:rsidR="000E48A2" w14:paraId="0D1C77DB" w14:textId="77777777" w:rsidTr="000E48A2">
        <w:trPr>
          <w:trHeight w:val="822"/>
        </w:trPr>
        <w:tc>
          <w:tcPr>
            <w:tcW w:w="15170" w:type="dxa"/>
            <w:vMerge/>
            <w:tcBorders>
              <w:top w:val="single" w:sz="4" w:space="0" w:color="000000"/>
              <w:left w:val="single" w:sz="4" w:space="0" w:color="000000"/>
              <w:bottom w:val="nil"/>
              <w:right w:val="single" w:sz="4" w:space="0" w:color="000000"/>
            </w:tcBorders>
            <w:vAlign w:val="center"/>
            <w:hideMark/>
          </w:tcPr>
          <w:p w14:paraId="282688F2"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6960829B"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67F5438" w14:textId="77777777" w:rsidR="000E48A2" w:rsidRDefault="000E48A2">
            <w:pPr>
              <w:spacing w:after="0" w:line="256" w:lineRule="auto"/>
              <w:ind w:right="46"/>
              <w:jc w:val="center"/>
              <w:rPr>
                <w:b/>
              </w:rPr>
            </w:pPr>
            <w:r>
              <w:t xml:space="preserve">KA7_UW4 </w:t>
            </w:r>
          </w:p>
        </w:tc>
        <w:tc>
          <w:tcPr>
            <w:tcW w:w="4068" w:type="dxa"/>
            <w:tcBorders>
              <w:top w:val="single" w:sz="4" w:space="0" w:color="000000"/>
              <w:left w:val="single" w:sz="4" w:space="0" w:color="000000"/>
              <w:bottom w:val="single" w:sz="4" w:space="0" w:color="000000"/>
              <w:right w:val="single" w:sz="4" w:space="0" w:color="000000"/>
            </w:tcBorders>
            <w:hideMark/>
          </w:tcPr>
          <w:p w14:paraId="4DCEAF00" w14:textId="77777777" w:rsidR="000E48A2" w:rsidRDefault="000E48A2">
            <w:pPr>
              <w:spacing w:after="17" w:line="271" w:lineRule="auto"/>
              <w:ind w:right="48"/>
            </w:pPr>
            <w:r>
              <w:t xml:space="preserve">przeprowadzić krytyczną analizę i interpretację wybranych wytworów kultury (zwłaszcza chrześcijańskich) z zastosowaniem twórczej i oryginalnej metody oceny ich znaczenia i oddziaływania w procesie historycznokulturowym </w:t>
            </w:r>
          </w:p>
        </w:tc>
      </w:tr>
      <w:tr w:rsidR="000E48A2" w14:paraId="03E89386" w14:textId="77777777" w:rsidTr="000E48A2">
        <w:trPr>
          <w:trHeight w:val="822"/>
        </w:trPr>
        <w:tc>
          <w:tcPr>
            <w:tcW w:w="15170" w:type="dxa"/>
            <w:vMerge/>
            <w:tcBorders>
              <w:top w:val="single" w:sz="4" w:space="0" w:color="000000"/>
              <w:left w:val="single" w:sz="4" w:space="0" w:color="000000"/>
              <w:bottom w:val="nil"/>
              <w:right w:val="single" w:sz="4" w:space="0" w:color="000000"/>
            </w:tcBorders>
            <w:vAlign w:val="center"/>
            <w:hideMark/>
          </w:tcPr>
          <w:p w14:paraId="182ED2C5"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57588A9C"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ACA619A" w14:textId="77777777" w:rsidR="000E48A2" w:rsidRDefault="000E48A2">
            <w:pPr>
              <w:spacing w:after="0" w:line="256" w:lineRule="auto"/>
              <w:ind w:right="46"/>
              <w:jc w:val="center"/>
              <w:rPr>
                <w:b/>
              </w:rPr>
            </w:pPr>
            <w:r>
              <w:t xml:space="preserve">KA7_UW5 </w:t>
            </w:r>
          </w:p>
        </w:tc>
        <w:tc>
          <w:tcPr>
            <w:tcW w:w="4068" w:type="dxa"/>
            <w:tcBorders>
              <w:top w:val="single" w:sz="4" w:space="0" w:color="000000"/>
              <w:left w:val="single" w:sz="4" w:space="0" w:color="000000"/>
              <w:bottom w:val="single" w:sz="4" w:space="0" w:color="000000"/>
              <w:right w:val="single" w:sz="4" w:space="0" w:color="000000"/>
            </w:tcBorders>
            <w:hideMark/>
          </w:tcPr>
          <w:p w14:paraId="410F5678" w14:textId="77777777" w:rsidR="000E48A2" w:rsidRDefault="000E48A2">
            <w:pPr>
              <w:spacing w:after="0" w:line="252" w:lineRule="auto"/>
              <w:ind w:right="46"/>
            </w:pPr>
            <w:r>
              <w:t xml:space="preserve">prawidłowo posługiwać się systemami normatywnymi przy rozwiązywaniu wybranych problemów z zakresu nauk teologicznych i dyscyplin pomocniczych </w:t>
            </w:r>
          </w:p>
          <w:p w14:paraId="04750773" w14:textId="77777777" w:rsidR="000E48A2" w:rsidRDefault="000E48A2">
            <w:pPr>
              <w:spacing w:after="0" w:line="252" w:lineRule="auto"/>
              <w:ind w:right="46"/>
            </w:pPr>
            <w:r>
              <w:t xml:space="preserve">(w przypadku zakresu kształcenia przygotowującego do wykonywania zawodu nauczyciela dodatkowo potrafi: </w:t>
            </w:r>
          </w:p>
          <w:p w14:paraId="18AB6FB1" w14:textId="77777777" w:rsidR="000E48A2" w:rsidRDefault="000E48A2">
            <w:pPr>
              <w:spacing w:after="0" w:line="252" w:lineRule="auto"/>
              <w:ind w:right="46"/>
            </w:pPr>
            <w:r>
              <w:t xml:space="preserve">posługiwać się zasadami i normami etycznymi </w:t>
            </w:r>
            <w:r>
              <w:tab/>
              <w:t xml:space="preserve">w </w:t>
            </w:r>
            <w:r>
              <w:tab/>
              <w:t>wykonywanej działalności)</w:t>
            </w:r>
          </w:p>
        </w:tc>
      </w:tr>
      <w:tr w:rsidR="000E48A2" w14:paraId="25EDBF3E" w14:textId="77777777" w:rsidTr="000E48A2">
        <w:trPr>
          <w:trHeight w:val="609"/>
        </w:trPr>
        <w:tc>
          <w:tcPr>
            <w:tcW w:w="3023" w:type="dxa"/>
            <w:vMerge w:val="restart"/>
            <w:tcBorders>
              <w:top w:val="single" w:sz="4" w:space="0" w:color="000000"/>
              <w:left w:val="single" w:sz="4" w:space="0" w:color="000000"/>
              <w:bottom w:val="nil"/>
              <w:right w:val="single" w:sz="4" w:space="0" w:color="000000"/>
            </w:tcBorders>
            <w:vAlign w:val="center"/>
            <w:hideMark/>
          </w:tcPr>
          <w:p w14:paraId="0C703454" w14:textId="77777777" w:rsidR="000E48A2" w:rsidRDefault="000E48A2">
            <w:pPr>
              <w:spacing w:after="0" w:line="256" w:lineRule="auto"/>
              <w:ind w:right="46"/>
              <w:jc w:val="center"/>
            </w:pPr>
            <w:r>
              <w:t>TL/NT_P7S_UK</w:t>
            </w:r>
          </w:p>
          <w:p w14:paraId="47943A48" w14:textId="77777777" w:rsidR="000E48A2" w:rsidRDefault="000E48A2">
            <w:pPr>
              <w:spacing w:after="0" w:line="256" w:lineRule="auto"/>
              <w:ind w:right="46"/>
              <w:jc w:val="center"/>
              <w:rPr>
                <w:b/>
              </w:rPr>
            </w:pPr>
            <w:r>
              <w:t>S/P_P7S_UK</w:t>
            </w:r>
          </w:p>
        </w:tc>
        <w:tc>
          <w:tcPr>
            <w:tcW w:w="5952" w:type="dxa"/>
            <w:vMerge w:val="restart"/>
            <w:tcBorders>
              <w:top w:val="single" w:sz="4" w:space="0" w:color="000000"/>
              <w:left w:val="single" w:sz="4" w:space="0" w:color="000000"/>
              <w:bottom w:val="nil"/>
              <w:right w:val="single" w:sz="4" w:space="0" w:color="000000"/>
            </w:tcBorders>
            <w:vAlign w:val="center"/>
          </w:tcPr>
          <w:p w14:paraId="1C8CA5BD" w14:textId="77777777" w:rsidR="000E48A2" w:rsidRDefault="000E48A2">
            <w:pPr>
              <w:spacing w:after="0" w:line="292" w:lineRule="auto"/>
            </w:pPr>
            <w:r>
              <w:t>komunikować się na tematy specjalistyczne ze zróżnicowanymi kręgami odbiorców</w:t>
            </w:r>
          </w:p>
          <w:p w14:paraId="5ABF055F" w14:textId="77777777" w:rsidR="000E48A2" w:rsidRDefault="000E48A2">
            <w:pPr>
              <w:spacing w:after="31" w:line="256" w:lineRule="auto"/>
            </w:pPr>
          </w:p>
          <w:p w14:paraId="6D3DF2D0" w14:textId="77777777" w:rsidR="000E48A2" w:rsidRDefault="000E48A2">
            <w:pPr>
              <w:spacing w:after="0" w:line="256" w:lineRule="auto"/>
            </w:pPr>
            <w:r>
              <w:t>prowadzić debatę</w:t>
            </w:r>
          </w:p>
          <w:p w14:paraId="7C990594" w14:textId="77777777" w:rsidR="000E48A2" w:rsidRDefault="000E48A2">
            <w:pPr>
              <w:spacing w:after="0" w:line="256" w:lineRule="auto"/>
            </w:pPr>
          </w:p>
          <w:p w14:paraId="1577EDE3" w14:textId="77777777" w:rsidR="000E48A2" w:rsidRDefault="000E48A2">
            <w:pPr>
              <w:spacing w:after="0" w:line="256" w:lineRule="auto"/>
              <w:ind w:right="46"/>
              <w:rPr>
                <w:b/>
              </w:rPr>
            </w:pPr>
            <w:r>
              <w:t>posługiwać się językiem obcym na poziomie B2+ Europejskiego Systemu Opisu Kształcenia Językowego oraz specjalistyczną terminologią</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4EDDF54" w14:textId="77777777" w:rsidR="000E48A2" w:rsidRDefault="000E48A2">
            <w:pPr>
              <w:spacing w:after="0" w:line="256" w:lineRule="auto"/>
              <w:ind w:right="46"/>
              <w:jc w:val="center"/>
              <w:rPr>
                <w:b/>
              </w:rPr>
            </w:pPr>
            <w:r>
              <w:t xml:space="preserve">KA7_UK1 </w:t>
            </w:r>
          </w:p>
        </w:tc>
        <w:tc>
          <w:tcPr>
            <w:tcW w:w="4068" w:type="dxa"/>
            <w:tcBorders>
              <w:top w:val="single" w:sz="4" w:space="0" w:color="000000"/>
              <w:left w:val="single" w:sz="4" w:space="0" w:color="000000"/>
              <w:bottom w:val="single" w:sz="4" w:space="0" w:color="000000"/>
              <w:right w:val="single" w:sz="4" w:space="0" w:color="000000"/>
            </w:tcBorders>
            <w:hideMark/>
          </w:tcPr>
          <w:p w14:paraId="249D6665" w14:textId="77777777" w:rsidR="000E48A2" w:rsidRDefault="000E48A2">
            <w:pPr>
              <w:spacing w:after="37" w:line="252" w:lineRule="auto"/>
              <w:ind w:left="1"/>
            </w:pPr>
            <w:r>
              <w:t>komunikować się na tematy teologiczno-filozoficzne ze zróżnicowanymi kręgami odbiorców</w:t>
            </w:r>
          </w:p>
          <w:p w14:paraId="456DF21B" w14:textId="77777777" w:rsidR="000E48A2" w:rsidRDefault="000E48A2">
            <w:pPr>
              <w:spacing w:after="37" w:line="252" w:lineRule="auto"/>
              <w:ind w:left="1"/>
            </w:pPr>
            <w:r>
              <w:t xml:space="preserve">(w przypadku zakresu kształcenia przygotowującego do wykonywania zawodu nauczyciela dodatkowo potrafi: porozumiewać się z osobami pochodzącymi z różnych środowisk, będącymi w różnej kondycji emocjonalnej, dialogowo rozwiązywać konflikty i konstruować dobrą atmosferę dla komunikacji w klasie szkolnej; prawidłowo posługiwać się narządem mowy) </w:t>
            </w:r>
          </w:p>
        </w:tc>
      </w:tr>
      <w:tr w:rsidR="000E48A2" w14:paraId="7740CDB4" w14:textId="77777777" w:rsidTr="000E48A2">
        <w:trPr>
          <w:trHeight w:val="607"/>
        </w:trPr>
        <w:tc>
          <w:tcPr>
            <w:tcW w:w="15170" w:type="dxa"/>
            <w:vMerge/>
            <w:tcBorders>
              <w:top w:val="single" w:sz="4" w:space="0" w:color="000000"/>
              <w:left w:val="single" w:sz="4" w:space="0" w:color="000000"/>
              <w:bottom w:val="nil"/>
              <w:right w:val="single" w:sz="4" w:space="0" w:color="000000"/>
            </w:tcBorders>
            <w:vAlign w:val="center"/>
            <w:hideMark/>
          </w:tcPr>
          <w:p w14:paraId="2CCE614D"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04778E29"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9955D6F" w14:textId="77777777" w:rsidR="000E48A2" w:rsidRDefault="000E48A2">
            <w:pPr>
              <w:spacing w:after="0" w:line="256" w:lineRule="auto"/>
              <w:ind w:right="46"/>
              <w:jc w:val="center"/>
              <w:rPr>
                <w:b/>
              </w:rPr>
            </w:pPr>
            <w:r>
              <w:t xml:space="preserve">KA7_UK2 </w:t>
            </w:r>
          </w:p>
        </w:tc>
        <w:tc>
          <w:tcPr>
            <w:tcW w:w="4068" w:type="dxa"/>
            <w:tcBorders>
              <w:top w:val="single" w:sz="4" w:space="0" w:color="000000"/>
              <w:left w:val="single" w:sz="4" w:space="0" w:color="000000"/>
              <w:bottom w:val="single" w:sz="4" w:space="0" w:color="000000"/>
              <w:right w:val="single" w:sz="4" w:space="0" w:color="000000"/>
            </w:tcBorders>
            <w:hideMark/>
          </w:tcPr>
          <w:p w14:paraId="722E6169" w14:textId="77777777" w:rsidR="000E48A2" w:rsidRDefault="000E48A2">
            <w:pPr>
              <w:spacing w:after="0" w:line="256" w:lineRule="auto"/>
              <w:ind w:left="1"/>
            </w:pPr>
            <w:r>
              <w:t>prowadzić debatę światopoglądową</w:t>
            </w:r>
          </w:p>
          <w:p w14:paraId="785BDD2C" w14:textId="77777777" w:rsidR="000E48A2" w:rsidRDefault="000E48A2">
            <w:pPr>
              <w:spacing w:after="0" w:line="256" w:lineRule="auto"/>
              <w:ind w:left="1"/>
            </w:pPr>
            <w:r>
              <w:t xml:space="preserve">(w przypadku zakresu kształcenia przygotowującego do wykonywania zawodu nauczyciela dodatkowo potrafi: prezentować własne pomysły, wątpliwości i sugestie dotyczące nauczania religii i katechezy parafialnej) </w:t>
            </w:r>
          </w:p>
        </w:tc>
      </w:tr>
      <w:tr w:rsidR="000E48A2" w14:paraId="2A7CE257" w14:textId="77777777" w:rsidTr="000E48A2">
        <w:trPr>
          <w:trHeight w:val="607"/>
        </w:trPr>
        <w:tc>
          <w:tcPr>
            <w:tcW w:w="15170" w:type="dxa"/>
            <w:vMerge/>
            <w:tcBorders>
              <w:top w:val="single" w:sz="4" w:space="0" w:color="000000"/>
              <w:left w:val="single" w:sz="4" w:space="0" w:color="000000"/>
              <w:bottom w:val="nil"/>
              <w:right w:val="single" w:sz="4" w:space="0" w:color="000000"/>
            </w:tcBorders>
            <w:vAlign w:val="center"/>
            <w:hideMark/>
          </w:tcPr>
          <w:p w14:paraId="0C2061D0"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51551FEF"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9B6F694" w14:textId="77777777" w:rsidR="000E48A2" w:rsidRDefault="000E48A2">
            <w:pPr>
              <w:spacing w:after="0" w:line="256" w:lineRule="auto"/>
              <w:ind w:right="46"/>
              <w:jc w:val="center"/>
              <w:rPr>
                <w:b/>
              </w:rPr>
            </w:pPr>
            <w:r>
              <w:t xml:space="preserve">KA7_UK3 </w:t>
            </w:r>
          </w:p>
        </w:tc>
        <w:tc>
          <w:tcPr>
            <w:tcW w:w="4068" w:type="dxa"/>
            <w:tcBorders>
              <w:top w:val="single" w:sz="4" w:space="0" w:color="000000"/>
              <w:left w:val="single" w:sz="4" w:space="0" w:color="000000"/>
              <w:bottom w:val="single" w:sz="4" w:space="0" w:color="000000"/>
              <w:right w:val="single" w:sz="4" w:space="0" w:color="000000"/>
            </w:tcBorders>
            <w:hideMark/>
          </w:tcPr>
          <w:p w14:paraId="0B1E750B" w14:textId="77777777" w:rsidR="000E48A2" w:rsidRDefault="000E48A2">
            <w:pPr>
              <w:spacing w:after="0" w:line="254" w:lineRule="auto"/>
              <w:ind w:left="1"/>
            </w:pPr>
            <w:r>
              <w:t xml:space="preserve">posługiwać się językiem obcym na poziomie B2+ Europejskiego Systemu Opisu Kształcenia Językowego oraz w wyższym stopniu w zakresie specjalistycznej terminologii </w:t>
            </w:r>
          </w:p>
        </w:tc>
      </w:tr>
      <w:tr w:rsidR="000E48A2" w14:paraId="4C956412" w14:textId="77777777" w:rsidTr="000E48A2">
        <w:trPr>
          <w:trHeight w:val="607"/>
        </w:trPr>
        <w:tc>
          <w:tcPr>
            <w:tcW w:w="15170" w:type="dxa"/>
            <w:vMerge/>
            <w:tcBorders>
              <w:top w:val="single" w:sz="4" w:space="0" w:color="000000"/>
              <w:left w:val="single" w:sz="4" w:space="0" w:color="000000"/>
              <w:bottom w:val="nil"/>
              <w:right w:val="single" w:sz="4" w:space="0" w:color="000000"/>
            </w:tcBorders>
            <w:vAlign w:val="center"/>
            <w:hideMark/>
          </w:tcPr>
          <w:p w14:paraId="1403F80D"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774FD965"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D53ED41" w14:textId="77777777" w:rsidR="000E48A2" w:rsidRDefault="000E48A2">
            <w:pPr>
              <w:spacing w:after="0" w:line="256" w:lineRule="auto"/>
              <w:ind w:right="46"/>
              <w:jc w:val="center"/>
              <w:rPr>
                <w:b/>
              </w:rPr>
            </w:pPr>
            <w:r>
              <w:t xml:space="preserve">KA7_UK4 </w:t>
            </w:r>
          </w:p>
        </w:tc>
        <w:tc>
          <w:tcPr>
            <w:tcW w:w="4068" w:type="dxa"/>
            <w:tcBorders>
              <w:top w:val="single" w:sz="4" w:space="0" w:color="000000"/>
              <w:left w:val="single" w:sz="4" w:space="0" w:color="000000"/>
              <w:bottom w:val="single" w:sz="4" w:space="0" w:color="000000"/>
              <w:right w:val="single" w:sz="4" w:space="0" w:color="000000"/>
            </w:tcBorders>
            <w:hideMark/>
          </w:tcPr>
          <w:p w14:paraId="27C1B04E" w14:textId="77777777" w:rsidR="000E48A2" w:rsidRDefault="000E48A2">
            <w:pPr>
              <w:tabs>
                <w:tab w:val="center" w:pos="468"/>
                <w:tab w:val="center" w:pos="608"/>
                <w:tab w:val="center" w:pos="1230"/>
                <w:tab w:val="center" w:pos="1598"/>
                <w:tab w:val="center" w:pos="1900"/>
                <w:tab w:val="center" w:pos="2468"/>
                <w:tab w:val="center" w:pos="2734"/>
                <w:tab w:val="center" w:pos="3551"/>
              </w:tabs>
              <w:spacing w:after="34" w:line="256" w:lineRule="auto"/>
            </w:pPr>
            <w:r>
              <w:tab/>
              <w:t xml:space="preserve">uwzględniać </w:t>
            </w:r>
            <w:r>
              <w:tab/>
              <w:t xml:space="preserve">w </w:t>
            </w:r>
            <w:r>
              <w:tab/>
              <w:t xml:space="preserve">badaniach </w:t>
            </w:r>
            <w:r>
              <w:tab/>
              <w:t xml:space="preserve">źródła w starożytnych językach biblijnych </w:t>
            </w:r>
          </w:p>
        </w:tc>
      </w:tr>
      <w:tr w:rsidR="000E48A2" w14:paraId="10BAC45E" w14:textId="77777777" w:rsidTr="000E48A2">
        <w:trPr>
          <w:trHeight w:val="623"/>
        </w:trPr>
        <w:tc>
          <w:tcPr>
            <w:tcW w:w="3023" w:type="dxa"/>
            <w:vMerge w:val="restart"/>
            <w:tcBorders>
              <w:top w:val="single" w:sz="4" w:space="0" w:color="000000"/>
              <w:left w:val="single" w:sz="4" w:space="0" w:color="000000"/>
              <w:bottom w:val="nil"/>
              <w:right w:val="single" w:sz="4" w:space="0" w:color="000000"/>
            </w:tcBorders>
            <w:vAlign w:val="center"/>
            <w:hideMark/>
          </w:tcPr>
          <w:p w14:paraId="1A2CE82C" w14:textId="77777777" w:rsidR="000E48A2" w:rsidRDefault="000E48A2">
            <w:pPr>
              <w:spacing w:after="0" w:line="256" w:lineRule="auto"/>
              <w:ind w:right="46"/>
              <w:jc w:val="center"/>
            </w:pPr>
            <w:r>
              <w:t>TL/NT_P7S_UO</w:t>
            </w:r>
          </w:p>
          <w:p w14:paraId="47D3AD76" w14:textId="77777777" w:rsidR="000E48A2" w:rsidRDefault="000E48A2">
            <w:pPr>
              <w:spacing w:after="0" w:line="256" w:lineRule="auto"/>
              <w:ind w:right="46"/>
              <w:jc w:val="center"/>
            </w:pPr>
            <w:r>
              <w:t>S/P_P7S_UO</w:t>
            </w:r>
          </w:p>
        </w:tc>
        <w:tc>
          <w:tcPr>
            <w:tcW w:w="5952" w:type="dxa"/>
            <w:vMerge w:val="restart"/>
            <w:tcBorders>
              <w:top w:val="single" w:sz="4" w:space="0" w:color="000000"/>
              <w:left w:val="single" w:sz="4" w:space="0" w:color="000000"/>
              <w:bottom w:val="nil"/>
              <w:right w:val="single" w:sz="4" w:space="0" w:color="000000"/>
            </w:tcBorders>
            <w:vAlign w:val="center"/>
          </w:tcPr>
          <w:p w14:paraId="1EB25AAA" w14:textId="77777777" w:rsidR="000E48A2" w:rsidRDefault="000E48A2">
            <w:pPr>
              <w:spacing w:after="0" w:line="256" w:lineRule="auto"/>
            </w:pPr>
            <w:r>
              <w:t>kierować pracą zespołu</w:t>
            </w:r>
          </w:p>
          <w:p w14:paraId="3B4CFA95" w14:textId="77777777" w:rsidR="000E48A2" w:rsidRDefault="000E48A2">
            <w:pPr>
              <w:spacing w:after="0" w:line="256" w:lineRule="auto"/>
            </w:pPr>
          </w:p>
          <w:p w14:paraId="13360345" w14:textId="77777777" w:rsidR="000E48A2" w:rsidRDefault="000E48A2">
            <w:pPr>
              <w:spacing w:after="0" w:line="292" w:lineRule="auto"/>
            </w:pPr>
            <w:r>
              <w:t>współdziałać z innymi osobami w ramach prac zespołowych i podejmować wiodącą rolę w zespołach</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A281914" w14:textId="77777777" w:rsidR="000E48A2" w:rsidRDefault="000E48A2">
            <w:pPr>
              <w:spacing w:after="0" w:line="256" w:lineRule="auto"/>
              <w:ind w:right="46"/>
              <w:jc w:val="center"/>
              <w:rPr>
                <w:b/>
              </w:rPr>
            </w:pPr>
            <w:r>
              <w:t xml:space="preserve">KA7_UO1 </w:t>
            </w:r>
          </w:p>
        </w:tc>
        <w:tc>
          <w:tcPr>
            <w:tcW w:w="4068" w:type="dxa"/>
            <w:tcBorders>
              <w:top w:val="single" w:sz="4" w:space="0" w:color="000000"/>
              <w:left w:val="single" w:sz="4" w:space="0" w:color="000000"/>
              <w:bottom w:val="single" w:sz="4" w:space="0" w:color="000000"/>
              <w:right w:val="single" w:sz="4" w:space="0" w:color="000000"/>
            </w:tcBorders>
            <w:hideMark/>
          </w:tcPr>
          <w:p w14:paraId="0F56D1C9" w14:textId="77777777" w:rsidR="000E48A2" w:rsidRDefault="000E48A2">
            <w:pPr>
              <w:spacing w:after="0" w:line="256" w:lineRule="auto"/>
              <w:ind w:right="46"/>
              <w:rPr>
                <w:b/>
              </w:rPr>
            </w:pPr>
            <w:r>
              <w:t xml:space="preserve">kierować pracą zespołu podejmującego proste zadania badawcze w zakresie nauk teologicznych, a także zespołu podejmującego zadania pedagogiczne, kulturotwórcze i eklezjalne </w:t>
            </w:r>
          </w:p>
        </w:tc>
      </w:tr>
      <w:tr w:rsidR="000E48A2" w14:paraId="7FD4FBD2" w14:textId="77777777" w:rsidTr="000E48A2">
        <w:trPr>
          <w:trHeight w:val="622"/>
        </w:trPr>
        <w:tc>
          <w:tcPr>
            <w:tcW w:w="15170" w:type="dxa"/>
            <w:vMerge/>
            <w:tcBorders>
              <w:top w:val="single" w:sz="4" w:space="0" w:color="000000"/>
              <w:left w:val="single" w:sz="4" w:space="0" w:color="000000"/>
              <w:bottom w:val="nil"/>
              <w:right w:val="single" w:sz="4" w:space="0" w:color="000000"/>
            </w:tcBorders>
            <w:vAlign w:val="center"/>
            <w:hideMark/>
          </w:tcPr>
          <w:p w14:paraId="680C1466" w14:textId="77777777" w:rsidR="000E48A2" w:rsidRDefault="000E48A2">
            <w:pPr>
              <w:spacing w:after="0"/>
              <w:rPr>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32778D7C" w14:textId="77777777" w:rsidR="000E48A2" w:rsidRDefault="000E48A2">
            <w:pPr>
              <w:spacing w:after="0"/>
              <w:rPr>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2F7B8E43" w14:textId="77777777" w:rsidR="000E48A2" w:rsidRDefault="000E48A2">
            <w:pPr>
              <w:spacing w:after="0" w:line="256" w:lineRule="auto"/>
              <w:ind w:right="46"/>
              <w:jc w:val="center"/>
              <w:rPr>
                <w:b/>
              </w:rPr>
            </w:pPr>
            <w:r>
              <w:t xml:space="preserve">KA7_UO2 </w:t>
            </w:r>
          </w:p>
        </w:tc>
        <w:tc>
          <w:tcPr>
            <w:tcW w:w="4068" w:type="dxa"/>
            <w:tcBorders>
              <w:top w:val="single" w:sz="4" w:space="0" w:color="000000"/>
              <w:left w:val="single" w:sz="4" w:space="0" w:color="000000"/>
              <w:bottom w:val="single" w:sz="4" w:space="0" w:color="000000"/>
              <w:right w:val="single" w:sz="4" w:space="0" w:color="000000"/>
            </w:tcBorders>
            <w:hideMark/>
          </w:tcPr>
          <w:p w14:paraId="320D6D5E" w14:textId="77777777" w:rsidR="000E48A2" w:rsidRDefault="000E48A2">
            <w:pPr>
              <w:spacing w:after="0" w:line="264" w:lineRule="auto"/>
              <w:ind w:left="1" w:right="46"/>
            </w:pPr>
            <w:r>
              <w:t xml:space="preserve">współdziałać z innymi osobami w ramach zespołowych prac badawczych w zakresie nauk teologicznych i dyscyplin pomocniczych, a także w ramach zespołowych prac edukacyjnych, wychowawczych, opiekuńczych, kulturotwórczych i eklezjalnych </w:t>
            </w:r>
          </w:p>
          <w:p w14:paraId="48297E7F" w14:textId="77777777" w:rsidR="000E48A2" w:rsidRDefault="000E48A2">
            <w:pPr>
              <w:spacing w:after="0" w:line="264" w:lineRule="auto"/>
              <w:ind w:left="1" w:right="46"/>
            </w:pPr>
            <w:r>
              <w:t xml:space="preserve">(w przypadku zakresu kształcenia przygotowującego do wykonywania zawodu nauczyciela dodatkowo potrafi: kierować procesami kształcenia </w:t>
            </w:r>
          </w:p>
          <w:p w14:paraId="7AE6B5AF" w14:textId="77777777" w:rsidR="000E48A2" w:rsidRDefault="000E48A2">
            <w:pPr>
              <w:spacing w:after="0" w:line="256" w:lineRule="auto"/>
              <w:ind w:right="46"/>
              <w:jc w:val="center"/>
              <w:rPr>
                <w:b/>
              </w:rPr>
            </w:pPr>
            <w:r>
              <w:lastRenderedPageBreak/>
              <w:t xml:space="preserve">i wychowania w szkole) </w:t>
            </w:r>
          </w:p>
        </w:tc>
      </w:tr>
      <w:tr w:rsidR="000E48A2" w14:paraId="30A2A0B7" w14:textId="77777777" w:rsidTr="000E48A2">
        <w:trPr>
          <w:trHeight w:val="330"/>
        </w:trPr>
        <w:tc>
          <w:tcPr>
            <w:tcW w:w="3023" w:type="dxa"/>
            <w:vMerge w:val="restart"/>
            <w:tcBorders>
              <w:top w:val="single" w:sz="4" w:space="0" w:color="000000"/>
              <w:left w:val="single" w:sz="4" w:space="0" w:color="000000"/>
              <w:bottom w:val="nil"/>
              <w:right w:val="single" w:sz="4" w:space="0" w:color="000000"/>
            </w:tcBorders>
            <w:vAlign w:val="center"/>
            <w:hideMark/>
          </w:tcPr>
          <w:p w14:paraId="28CDB43B" w14:textId="77777777" w:rsidR="000E48A2" w:rsidRDefault="000E48A2">
            <w:pPr>
              <w:spacing w:after="0" w:line="256" w:lineRule="auto"/>
              <w:ind w:right="46"/>
              <w:jc w:val="center"/>
            </w:pPr>
            <w:r>
              <w:lastRenderedPageBreak/>
              <w:t>TL/NT_P7S_UU</w:t>
            </w:r>
          </w:p>
          <w:p w14:paraId="76880888" w14:textId="77777777" w:rsidR="000E48A2" w:rsidRDefault="000E48A2">
            <w:pPr>
              <w:spacing w:after="0" w:line="256" w:lineRule="auto"/>
              <w:ind w:right="46"/>
              <w:jc w:val="center"/>
            </w:pPr>
            <w:r>
              <w:t>S/P_P7S_UU</w:t>
            </w:r>
          </w:p>
        </w:tc>
        <w:tc>
          <w:tcPr>
            <w:tcW w:w="5952" w:type="dxa"/>
            <w:vMerge w:val="restart"/>
            <w:tcBorders>
              <w:top w:val="single" w:sz="4" w:space="0" w:color="000000"/>
              <w:left w:val="single" w:sz="4" w:space="0" w:color="000000"/>
              <w:bottom w:val="nil"/>
              <w:right w:val="single" w:sz="4" w:space="0" w:color="000000"/>
            </w:tcBorders>
            <w:vAlign w:val="center"/>
            <w:hideMark/>
          </w:tcPr>
          <w:p w14:paraId="5BBC4616" w14:textId="77777777" w:rsidR="000E48A2" w:rsidRDefault="000E48A2">
            <w:pPr>
              <w:spacing w:after="0" w:line="292" w:lineRule="auto"/>
            </w:pPr>
            <w:r>
              <w:t>samodzielnie planować i realizować własne uczenie się przez całe życie i ukierunkowywać innych w tym zakresie</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0D99D6C" w14:textId="77777777" w:rsidR="000E48A2" w:rsidRDefault="000E48A2">
            <w:pPr>
              <w:spacing w:after="0" w:line="256" w:lineRule="auto"/>
              <w:ind w:right="46"/>
              <w:jc w:val="center"/>
              <w:rPr>
                <w:b/>
              </w:rPr>
            </w:pPr>
            <w:r>
              <w:t xml:space="preserve">KA7_UU1 </w:t>
            </w:r>
          </w:p>
        </w:tc>
        <w:tc>
          <w:tcPr>
            <w:tcW w:w="4068" w:type="dxa"/>
            <w:tcBorders>
              <w:top w:val="single" w:sz="4" w:space="0" w:color="000000"/>
              <w:left w:val="single" w:sz="4" w:space="0" w:color="000000"/>
              <w:bottom w:val="single" w:sz="4" w:space="0" w:color="000000"/>
              <w:right w:val="single" w:sz="4" w:space="0" w:color="000000"/>
            </w:tcBorders>
            <w:hideMark/>
          </w:tcPr>
          <w:p w14:paraId="17791380" w14:textId="77777777" w:rsidR="000E48A2" w:rsidRDefault="000E48A2">
            <w:pPr>
              <w:spacing w:after="0" w:line="252" w:lineRule="auto"/>
              <w:ind w:left="1" w:right="46"/>
            </w:pPr>
            <w:r>
              <w:t xml:space="preserve">samodzielnie realizować własne uczenie się przez całe życie w zakresie nauk teologicznych i dyscyplin pomocniczych </w:t>
            </w:r>
          </w:p>
          <w:p w14:paraId="1AEDD21F" w14:textId="77777777" w:rsidR="000E48A2" w:rsidRDefault="000E48A2">
            <w:pPr>
              <w:spacing w:after="0" w:line="256" w:lineRule="auto"/>
              <w:ind w:left="1"/>
            </w:pPr>
            <w:r>
              <w:t>(w przypadku zakresu kształcenia przygotowującego do wykonywania zawodu nauczyciela dodatkowo potrafi: analizować własne działania pedagogiczne (dydaktyczne, wychowawcze, katechetyczne i opiekuńcze) i wskazywać obszary wymagające modyfikacji, eksperymentować i wdrażać działania innowacyjne; zaprojektować plan własnego rozwoju zawodowego; samodzielnie zdobywać wiedzę i rozwijać swoje profesjonalne umiejętności związane z działalnością pedagogiczno-katechetyczną, korzystając z różnych źródeł (w języku ojczystym i obcym) i nowoczesnych technologii)</w:t>
            </w:r>
          </w:p>
        </w:tc>
      </w:tr>
      <w:tr w:rsidR="000E48A2" w14:paraId="3CEF389C" w14:textId="77777777" w:rsidTr="000E48A2">
        <w:trPr>
          <w:trHeight w:val="330"/>
        </w:trPr>
        <w:tc>
          <w:tcPr>
            <w:tcW w:w="15170" w:type="dxa"/>
            <w:vMerge/>
            <w:tcBorders>
              <w:top w:val="single" w:sz="4" w:space="0" w:color="000000"/>
              <w:left w:val="single" w:sz="4" w:space="0" w:color="000000"/>
              <w:bottom w:val="nil"/>
              <w:right w:val="single" w:sz="4" w:space="0" w:color="000000"/>
            </w:tcBorders>
            <w:vAlign w:val="center"/>
            <w:hideMark/>
          </w:tcPr>
          <w:p w14:paraId="69FC61D2" w14:textId="77777777" w:rsidR="000E48A2" w:rsidRDefault="000E48A2">
            <w:pPr>
              <w:spacing w:after="0"/>
              <w:rPr>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1241B139" w14:textId="77777777" w:rsidR="000E48A2" w:rsidRDefault="000E48A2">
            <w:pPr>
              <w:spacing w:after="0"/>
              <w:rPr>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D389BD0" w14:textId="77777777" w:rsidR="000E48A2" w:rsidRDefault="000E48A2">
            <w:pPr>
              <w:spacing w:after="0" w:line="256" w:lineRule="auto"/>
              <w:ind w:right="46"/>
              <w:jc w:val="center"/>
              <w:rPr>
                <w:b/>
              </w:rPr>
            </w:pPr>
            <w:r>
              <w:t>KA7_UU2</w:t>
            </w:r>
          </w:p>
        </w:tc>
        <w:tc>
          <w:tcPr>
            <w:tcW w:w="4068" w:type="dxa"/>
            <w:tcBorders>
              <w:top w:val="single" w:sz="4" w:space="0" w:color="000000"/>
              <w:left w:val="single" w:sz="4" w:space="0" w:color="000000"/>
              <w:bottom w:val="single" w:sz="4" w:space="0" w:color="000000"/>
              <w:right w:val="single" w:sz="4" w:space="0" w:color="000000"/>
            </w:tcBorders>
            <w:hideMark/>
          </w:tcPr>
          <w:p w14:paraId="7FBE7F08" w14:textId="77777777" w:rsidR="000E48A2" w:rsidRDefault="000E48A2">
            <w:pPr>
              <w:spacing w:after="0" w:line="252" w:lineRule="auto"/>
              <w:ind w:right="48"/>
            </w:pPr>
            <w:r>
              <w:t>ukierunkowywać innych w zakresie samodzielnego zdobywania wiedzy z zakresu nauk teologicznych i dyscyplin pomocniczych</w:t>
            </w:r>
          </w:p>
          <w:p w14:paraId="4A1C5B81" w14:textId="77777777" w:rsidR="000E48A2" w:rsidRDefault="000E48A2">
            <w:pPr>
              <w:spacing w:after="0" w:line="252" w:lineRule="auto"/>
              <w:ind w:right="48"/>
            </w:pPr>
            <w:r>
              <w:t xml:space="preserve">(w przypadku zakresu kształcenia przygotowującego do wykonywania zawodu nauczyciela dodatkowo potrafi: pracować z uczniami, indywidualizować zadania i dostosowywać metody i treści do potrzeb i możliwości uczniów (w tym </w:t>
            </w:r>
            <w:r>
              <w:lastRenderedPageBreak/>
              <w:t xml:space="preserve">uczniów ze specjalnymi potrzebami edukacyjnymi) oraz zmian zachodzących w świecie i w nauce; animować prace nad rozwojem uczestników procesów pedagogiczno-katechetycznych, także tych o specjalnych potrzebach edukacyjnych, oraz </w:t>
            </w:r>
            <w:r>
              <w:tab/>
              <w:t xml:space="preserve">wspierać </w:t>
            </w:r>
            <w:r>
              <w:tab/>
              <w:t xml:space="preserve">ich </w:t>
            </w:r>
            <w:r>
              <w:tab/>
              <w:t xml:space="preserve">w </w:t>
            </w:r>
            <w:r>
              <w:tab/>
              <w:t>procesie samowychowania i samokształcenia)</w:t>
            </w:r>
          </w:p>
        </w:tc>
      </w:tr>
      <w:tr w:rsidR="000E48A2" w14:paraId="10D1C2A4" w14:textId="77777777" w:rsidTr="000E48A2">
        <w:trPr>
          <w:trHeight w:val="305"/>
        </w:trPr>
        <w:tc>
          <w:tcPr>
            <w:tcW w:w="15170" w:type="dxa"/>
            <w:gridSpan w:val="4"/>
            <w:tcBorders>
              <w:top w:val="single" w:sz="4" w:space="0" w:color="000000"/>
              <w:left w:val="single" w:sz="4" w:space="0" w:color="000000"/>
              <w:bottom w:val="single" w:sz="4" w:space="0" w:color="000000"/>
              <w:right w:val="single" w:sz="4" w:space="0" w:color="000000"/>
            </w:tcBorders>
            <w:hideMark/>
          </w:tcPr>
          <w:p w14:paraId="405B7CDB" w14:textId="77777777" w:rsidR="000E48A2" w:rsidRDefault="000E48A2">
            <w:pPr>
              <w:spacing w:after="0" w:line="256" w:lineRule="auto"/>
              <w:ind w:right="46"/>
              <w:jc w:val="center"/>
              <w:rPr>
                <w:b/>
              </w:rPr>
            </w:pPr>
            <w:r>
              <w:rPr>
                <w:b/>
              </w:rPr>
              <w:lastRenderedPageBreak/>
              <w:t>KOMPETENCJE SPOŁECZNE: absolwent jest gotów do</w:t>
            </w:r>
          </w:p>
        </w:tc>
      </w:tr>
      <w:tr w:rsidR="000E48A2" w14:paraId="7E5BAAD4" w14:textId="77777777" w:rsidTr="000E48A2">
        <w:trPr>
          <w:trHeight w:val="728"/>
        </w:trPr>
        <w:tc>
          <w:tcPr>
            <w:tcW w:w="3023" w:type="dxa"/>
            <w:vMerge w:val="restart"/>
            <w:tcBorders>
              <w:top w:val="single" w:sz="4" w:space="0" w:color="000000"/>
              <w:left w:val="single" w:sz="4" w:space="0" w:color="000000"/>
              <w:bottom w:val="nil"/>
              <w:right w:val="single" w:sz="4" w:space="0" w:color="000000"/>
            </w:tcBorders>
            <w:vAlign w:val="center"/>
            <w:hideMark/>
          </w:tcPr>
          <w:p w14:paraId="5A24C254" w14:textId="77777777" w:rsidR="000E48A2" w:rsidRDefault="000E48A2">
            <w:pPr>
              <w:spacing w:after="0" w:line="256" w:lineRule="auto"/>
              <w:ind w:right="46"/>
              <w:jc w:val="center"/>
            </w:pPr>
            <w:r>
              <w:t>TL/NT_P7S_KK</w:t>
            </w:r>
          </w:p>
          <w:p w14:paraId="4F3FE58F" w14:textId="77777777" w:rsidR="000E48A2" w:rsidRDefault="000E48A2">
            <w:pPr>
              <w:spacing w:after="0" w:line="256" w:lineRule="auto"/>
              <w:ind w:right="46"/>
              <w:jc w:val="center"/>
              <w:rPr>
                <w:b/>
              </w:rPr>
            </w:pPr>
            <w:r>
              <w:t>S/P_P7S_KK</w:t>
            </w:r>
            <w:r>
              <w:rPr>
                <w:vertAlign w:val="subscript"/>
              </w:rPr>
              <w:t xml:space="preserve"> </w:t>
            </w:r>
            <w:r>
              <w:rPr>
                <w:vertAlign w:val="subscript"/>
              </w:rPr>
              <w:tab/>
            </w:r>
            <w:r>
              <w:t xml:space="preserve"> </w:t>
            </w:r>
          </w:p>
        </w:tc>
        <w:tc>
          <w:tcPr>
            <w:tcW w:w="5952" w:type="dxa"/>
            <w:vMerge w:val="restart"/>
            <w:tcBorders>
              <w:top w:val="single" w:sz="4" w:space="0" w:color="000000"/>
              <w:left w:val="single" w:sz="4" w:space="0" w:color="000000"/>
              <w:bottom w:val="nil"/>
              <w:right w:val="single" w:sz="4" w:space="0" w:color="000000"/>
            </w:tcBorders>
            <w:vAlign w:val="center"/>
            <w:hideMark/>
          </w:tcPr>
          <w:p w14:paraId="61567F01" w14:textId="77777777" w:rsidR="000E48A2" w:rsidRDefault="000E48A2">
            <w:pPr>
              <w:spacing w:after="0" w:line="256" w:lineRule="auto"/>
              <w:jc w:val="left"/>
            </w:pPr>
            <w:r>
              <w:t xml:space="preserve">krytycznej oceny posiadanej wiedzy i odbieranych treści </w:t>
            </w:r>
          </w:p>
          <w:p w14:paraId="4E534452" w14:textId="77777777" w:rsidR="000E48A2" w:rsidRDefault="000E48A2">
            <w:pPr>
              <w:spacing w:after="0" w:line="256" w:lineRule="auto"/>
              <w:jc w:val="left"/>
            </w:pPr>
            <w:r>
              <w:t xml:space="preserve"> </w:t>
            </w:r>
          </w:p>
          <w:p w14:paraId="6B70DA66" w14:textId="77777777" w:rsidR="000E48A2" w:rsidRDefault="000E48A2">
            <w:pPr>
              <w:spacing w:after="0" w:line="256" w:lineRule="auto"/>
              <w:ind w:right="46"/>
              <w:rPr>
                <w:b/>
              </w:rPr>
            </w:pPr>
            <w:r>
              <w:t xml:space="preserve">uznawania znaczenia wiedzy w rozwiązywaniu problemów poznawczych i praktycznych oraz zasięgania opinii ekspertów w przypadku trudności z samodzielnym rozwiązaniem problemu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3776860" w14:textId="77777777" w:rsidR="000E48A2" w:rsidRDefault="000E48A2">
            <w:pPr>
              <w:spacing w:after="0" w:line="256" w:lineRule="auto"/>
              <w:ind w:right="46"/>
              <w:jc w:val="center"/>
              <w:rPr>
                <w:b/>
              </w:rPr>
            </w:pPr>
            <w:r>
              <w:t xml:space="preserve">KA7_KK1 </w:t>
            </w:r>
          </w:p>
        </w:tc>
        <w:tc>
          <w:tcPr>
            <w:tcW w:w="4068" w:type="dxa"/>
            <w:tcBorders>
              <w:top w:val="single" w:sz="4" w:space="0" w:color="000000"/>
              <w:left w:val="single" w:sz="4" w:space="0" w:color="000000"/>
              <w:bottom w:val="single" w:sz="4" w:space="0" w:color="000000"/>
              <w:right w:val="single" w:sz="4" w:space="0" w:color="000000"/>
            </w:tcBorders>
            <w:hideMark/>
          </w:tcPr>
          <w:p w14:paraId="76EC054F" w14:textId="77777777" w:rsidR="000E48A2" w:rsidRDefault="000E48A2">
            <w:pPr>
              <w:spacing w:after="0" w:line="254" w:lineRule="auto"/>
              <w:ind w:left="1" w:right="49"/>
            </w:pPr>
            <w:r>
              <w:t>krytycznej oceny odbieranych treści i posiadanej wiedzy z zakresu nauk teologicznych oraz nauk pomocniczych</w:t>
            </w:r>
          </w:p>
          <w:p w14:paraId="5794B11E" w14:textId="77777777" w:rsidR="000E48A2" w:rsidRDefault="000E48A2">
            <w:pPr>
              <w:spacing w:after="0" w:line="254" w:lineRule="auto"/>
              <w:ind w:left="1" w:right="49"/>
            </w:pPr>
            <w:r>
              <w:t xml:space="preserve">(w przypadku zakresu kształcenia przygotowującego do wykonywania zawodu nauczyciela dodatkowo jest gotów do: ciągłego dokształcania się zawodowego i rozwoju osobistego; dokonywania oceny własnych kompetencji i doskonalenia umiejętności w trakcie realizowania działań pedagogiczno-katechetycznych) </w:t>
            </w:r>
          </w:p>
        </w:tc>
      </w:tr>
      <w:tr w:rsidR="000E48A2" w14:paraId="24108D7F" w14:textId="77777777" w:rsidTr="000E48A2">
        <w:trPr>
          <w:trHeight w:val="727"/>
        </w:trPr>
        <w:tc>
          <w:tcPr>
            <w:tcW w:w="15170" w:type="dxa"/>
            <w:vMerge/>
            <w:tcBorders>
              <w:top w:val="single" w:sz="4" w:space="0" w:color="000000"/>
              <w:left w:val="single" w:sz="4" w:space="0" w:color="000000"/>
              <w:bottom w:val="nil"/>
              <w:right w:val="single" w:sz="4" w:space="0" w:color="000000"/>
            </w:tcBorders>
            <w:vAlign w:val="center"/>
            <w:hideMark/>
          </w:tcPr>
          <w:p w14:paraId="1DB58C8A"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58DD57FB"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E852DD2" w14:textId="77777777" w:rsidR="000E48A2" w:rsidRDefault="000E48A2">
            <w:pPr>
              <w:spacing w:after="0" w:line="256" w:lineRule="auto"/>
              <w:ind w:right="46"/>
              <w:jc w:val="center"/>
              <w:rPr>
                <w:b/>
              </w:rPr>
            </w:pPr>
            <w:r>
              <w:t xml:space="preserve">KA7_KK2 </w:t>
            </w:r>
          </w:p>
        </w:tc>
        <w:tc>
          <w:tcPr>
            <w:tcW w:w="4068" w:type="dxa"/>
            <w:tcBorders>
              <w:top w:val="single" w:sz="4" w:space="0" w:color="000000"/>
              <w:left w:val="single" w:sz="4" w:space="0" w:color="000000"/>
              <w:bottom w:val="single" w:sz="4" w:space="0" w:color="000000"/>
              <w:right w:val="single" w:sz="4" w:space="0" w:color="000000"/>
            </w:tcBorders>
            <w:hideMark/>
          </w:tcPr>
          <w:p w14:paraId="163BB1E0" w14:textId="77777777" w:rsidR="000E48A2" w:rsidRDefault="000E48A2">
            <w:pPr>
              <w:spacing w:after="0" w:line="252" w:lineRule="auto"/>
              <w:ind w:left="1" w:right="46"/>
            </w:pPr>
            <w:r>
              <w:t xml:space="preserve">uznawania znaczenia wiedzy z zakresu nauk teologicznych i nauk pomocniczych w rozwiązywaniu problemów poznawczych </w:t>
            </w:r>
          </w:p>
          <w:p w14:paraId="0B239706" w14:textId="77777777" w:rsidR="000E48A2" w:rsidRDefault="000E48A2">
            <w:pPr>
              <w:spacing w:after="0" w:line="256" w:lineRule="auto"/>
              <w:ind w:left="1"/>
            </w:pPr>
            <w:r>
              <w:t xml:space="preserve">i praktycznych </w:t>
            </w:r>
          </w:p>
          <w:p w14:paraId="6F6580F1" w14:textId="77777777" w:rsidR="000E48A2" w:rsidRDefault="000E48A2">
            <w:pPr>
              <w:spacing w:after="0" w:line="256" w:lineRule="auto"/>
              <w:ind w:left="1"/>
            </w:pPr>
            <w:r>
              <w:t xml:space="preserve">(w przypadku zakresu kształcenia przygotowującego do wykonywania zawodu nauczyciela dodatkowo jest gotów do: diagnozowania i oceniania uczniów z uwzględnieniem zasad etyki) </w:t>
            </w:r>
          </w:p>
        </w:tc>
      </w:tr>
      <w:tr w:rsidR="000E48A2" w14:paraId="1483676A" w14:textId="77777777" w:rsidTr="000E48A2">
        <w:trPr>
          <w:trHeight w:val="900"/>
        </w:trPr>
        <w:tc>
          <w:tcPr>
            <w:tcW w:w="3023" w:type="dxa"/>
            <w:vMerge w:val="restart"/>
            <w:tcBorders>
              <w:top w:val="single" w:sz="4" w:space="0" w:color="000000"/>
              <w:left w:val="single" w:sz="4" w:space="0" w:color="000000"/>
              <w:bottom w:val="nil"/>
              <w:right w:val="single" w:sz="4" w:space="0" w:color="000000"/>
            </w:tcBorders>
            <w:vAlign w:val="center"/>
            <w:hideMark/>
          </w:tcPr>
          <w:p w14:paraId="2A110300" w14:textId="77777777" w:rsidR="000E48A2" w:rsidRDefault="000E48A2">
            <w:pPr>
              <w:spacing w:after="0" w:line="256" w:lineRule="auto"/>
              <w:ind w:right="46"/>
              <w:jc w:val="center"/>
            </w:pPr>
            <w:r>
              <w:lastRenderedPageBreak/>
              <w:t>TL/NT_P7S_KO</w:t>
            </w:r>
          </w:p>
          <w:p w14:paraId="69ACE3E0" w14:textId="77777777" w:rsidR="000E48A2" w:rsidRDefault="000E48A2">
            <w:pPr>
              <w:spacing w:after="0" w:line="256" w:lineRule="auto"/>
              <w:ind w:right="46"/>
              <w:jc w:val="center"/>
              <w:rPr>
                <w:b/>
              </w:rPr>
            </w:pPr>
            <w:r>
              <w:t>S/P_P7S_KO</w:t>
            </w:r>
            <w:r>
              <w:rPr>
                <w:vertAlign w:val="subscript"/>
              </w:rPr>
              <w:t xml:space="preserve"> </w:t>
            </w:r>
            <w:r>
              <w:rPr>
                <w:vertAlign w:val="subscript"/>
              </w:rPr>
              <w:tab/>
            </w:r>
            <w:r>
              <w:t xml:space="preserve"> </w:t>
            </w:r>
          </w:p>
        </w:tc>
        <w:tc>
          <w:tcPr>
            <w:tcW w:w="5952" w:type="dxa"/>
            <w:vMerge w:val="restart"/>
            <w:tcBorders>
              <w:top w:val="single" w:sz="4" w:space="0" w:color="000000"/>
              <w:left w:val="single" w:sz="4" w:space="0" w:color="000000"/>
              <w:bottom w:val="nil"/>
              <w:right w:val="single" w:sz="4" w:space="0" w:color="000000"/>
            </w:tcBorders>
            <w:vAlign w:val="center"/>
          </w:tcPr>
          <w:p w14:paraId="28AEF027" w14:textId="77777777" w:rsidR="000E48A2" w:rsidRDefault="000E48A2">
            <w:pPr>
              <w:spacing w:after="0" w:line="271" w:lineRule="auto"/>
            </w:pPr>
            <w:r>
              <w:t>wypełniania zobowiązań społecznych, inspirowania i organizowania działalności na rzecz środowiska społecznego</w:t>
            </w:r>
          </w:p>
          <w:p w14:paraId="5A3FD199" w14:textId="77777777" w:rsidR="000E48A2" w:rsidRDefault="000E48A2">
            <w:pPr>
              <w:spacing w:after="32" w:line="256" w:lineRule="auto"/>
            </w:pPr>
          </w:p>
          <w:p w14:paraId="5D58B4B8" w14:textId="77777777" w:rsidR="000E48A2" w:rsidRDefault="000E48A2">
            <w:pPr>
              <w:spacing w:after="0" w:line="256" w:lineRule="auto"/>
              <w:ind w:right="46"/>
            </w:pPr>
            <w:r>
              <w:t>inicjowania działań na rzecz interesu publicznego</w:t>
            </w:r>
          </w:p>
          <w:p w14:paraId="2F19E464" w14:textId="77777777" w:rsidR="000E48A2" w:rsidRDefault="000E48A2">
            <w:pPr>
              <w:spacing w:after="0" w:line="256" w:lineRule="auto"/>
              <w:ind w:right="46"/>
              <w:rPr>
                <w:b/>
              </w:rPr>
            </w:pPr>
          </w:p>
          <w:p w14:paraId="0F5B993D" w14:textId="77777777" w:rsidR="000E48A2" w:rsidRDefault="000E48A2">
            <w:pPr>
              <w:spacing w:after="0" w:line="256" w:lineRule="auto"/>
              <w:ind w:right="46"/>
              <w:rPr>
                <w:b/>
              </w:rPr>
            </w:pPr>
            <w:r>
              <w:t>myślenia i działania w sposób przedsiębiorczy</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8126285" w14:textId="77777777" w:rsidR="000E48A2" w:rsidRDefault="000E48A2">
            <w:pPr>
              <w:spacing w:after="0" w:line="256" w:lineRule="auto"/>
              <w:ind w:right="46"/>
              <w:jc w:val="center"/>
              <w:rPr>
                <w:b/>
              </w:rPr>
            </w:pPr>
            <w:r>
              <w:t xml:space="preserve">KA7_KO1 </w:t>
            </w:r>
          </w:p>
        </w:tc>
        <w:tc>
          <w:tcPr>
            <w:tcW w:w="4068" w:type="dxa"/>
            <w:tcBorders>
              <w:top w:val="single" w:sz="4" w:space="0" w:color="000000"/>
              <w:left w:val="single" w:sz="4" w:space="0" w:color="000000"/>
              <w:bottom w:val="single" w:sz="4" w:space="0" w:color="000000"/>
              <w:right w:val="single" w:sz="4" w:space="0" w:color="000000"/>
            </w:tcBorders>
            <w:hideMark/>
          </w:tcPr>
          <w:p w14:paraId="045A6C5A" w14:textId="77777777" w:rsidR="000E48A2" w:rsidRDefault="000E48A2">
            <w:pPr>
              <w:spacing w:after="0" w:line="256" w:lineRule="auto"/>
              <w:ind w:right="46"/>
            </w:pPr>
            <w:r>
              <w:t>wypełniania zobowiązań społecznych, inspirowania i organizowania działalności na rzecz środowiska społecznego, zwłaszcza w ramach działalności Kościoła katolickiego i zgodnie z zasadami katolickiej nauki społecznej</w:t>
            </w:r>
          </w:p>
          <w:p w14:paraId="1BFB589E" w14:textId="77777777" w:rsidR="000E48A2" w:rsidRDefault="000E48A2">
            <w:pPr>
              <w:spacing w:after="0" w:line="256" w:lineRule="auto"/>
              <w:ind w:right="46"/>
            </w:pPr>
            <w:r>
              <w:t>(w przypadku zakresu kształcenia przygotowującego do wykonywania zawodu nauczyciela dodatkowo jest gotów do: podejmowania wyzwań zawodowych; aktywności i wytrwałości w realizacji indywidualnych i zespołowych działań w zakresie nauczania religii i katechezy parafialnej; odpowiedzialnego przygotowywania się do pracy, projektowania i wykonywania działań pedagogiczno-katechetycznych; współpracy w prowadzeniu działalności pedagogiczno-katechetycznej i ewangelizacyjnej z innymi podmiotami podejmującymi działania w tym zakresie, szczególnie z parafią i ruchami kościelnymi)</w:t>
            </w:r>
          </w:p>
        </w:tc>
      </w:tr>
      <w:tr w:rsidR="000E48A2" w14:paraId="56F65416" w14:textId="77777777" w:rsidTr="000E48A2">
        <w:trPr>
          <w:trHeight w:val="900"/>
        </w:trPr>
        <w:tc>
          <w:tcPr>
            <w:tcW w:w="15170" w:type="dxa"/>
            <w:vMerge/>
            <w:tcBorders>
              <w:top w:val="single" w:sz="4" w:space="0" w:color="000000"/>
              <w:left w:val="single" w:sz="4" w:space="0" w:color="000000"/>
              <w:bottom w:val="nil"/>
              <w:right w:val="single" w:sz="4" w:space="0" w:color="000000"/>
            </w:tcBorders>
            <w:vAlign w:val="center"/>
            <w:hideMark/>
          </w:tcPr>
          <w:p w14:paraId="102301F6"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2A0EF38A"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AA1BF50" w14:textId="77777777" w:rsidR="000E48A2" w:rsidRDefault="000E48A2">
            <w:pPr>
              <w:spacing w:after="0" w:line="256" w:lineRule="auto"/>
              <w:ind w:right="46"/>
              <w:jc w:val="center"/>
              <w:rPr>
                <w:b/>
              </w:rPr>
            </w:pPr>
            <w:r>
              <w:t xml:space="preserve">KA7_KO2 </w:t>
            </w:r>
          </w:p>
        </w:tc>
        <w:tc>
          <w:tcPr>
            <w:tcW w:w="4068" w:type="dxa"/>
            <w:tcBorders>
              <w:top w:val="single" w:sz="4" w:space="0" w:color="000000"/>
              <w:left w:val="single" w:sz="4" w:space="0" w:color="000000"/>
              <w:bottom w:val="single" w:sz="4" w:space="0" w:color="000000"/>
              <w:right w:val="single" w:sz="4" w:space="0" w:color="000000"/>
            </w:tcBorders>
            <w:hideMark/>
          </w:tcPr>
          <w:p w14:paraId="4A353328" w14:textId="77777777" w:rsidR="000E48A2" w:rsidRDefault="000E48A2">
            <w:pPr>
              <w:spacing w:after="0" w:line="252" w:lineRule="auto"/>
              <w:ind w:left="1" w:right="47"/>
            </w:pPr>
            <w:r>
              <w:t>inicjowania działań na rzecz dobra wspólnego, zwłaszcza w odniesieniu do małżeństwa, rodziny, dzieci, młodzieży, ubogich i wykluczonych</w:t>
            </w:r>
          </w:p>
          <w:p w14:paraId="75F8703A" w14:textId="77777777" w:rsidR="000E48A2" w:rsidRDefault="000E48A2">
            <w:pPr>
              <w:spacing w:after="0" w:line="252" w:lineRule="auto"/>
              <w:ind w:left="1" w:right="47"/>
            </w:pPr>
            <w:r>
              <w:t xml:space="preserve">(w przypadku zakresu kształcenia przygotowującego do wykonywania zawodu nauczyciela dodatkowo jest gotów do: podejmowania indywidualnych i </w:t>
            </w:r>
            <w:r>
              <w:lastRenderedPageBreak/>
              <w:t xml:space="preserve">zespołowych działań na rzecz podnoszenia jakości pracy szkoły) </w:t>
            </w:r>
          </w:p>
        </w:tc>
      </w:tr>
      <w:tr w:rsidR="000E48A2" w14:paraId="4454440B" w14:textId="77777777" w:rsidTr="000E48A2">
        <w:trPr>
          <w:trHeight w:val="710"/>
        </w:trPr>
        <w:tc>
          <w:tcPr>
            <w:tcW w:w="3023" w:type="dxa"/>
            <w:vMerge w:val="restart"/>
            <w:tcBorders>
              <w:top w:val="single" w:sz="4" w:space="0" w:color="000000"/>
              <w:left w:val="single" w:sz="4" w:space="0" w:color="000000"/>
              <w:bottom w:val="nil"/>
              <w:right w:val="single" w:sz="4" w:space="0" w:color="000000"/>
            </w:tcBorders>
            <w:vAlign w:val="center"/>
            <w:hideMark/>
          </w:tcPr>
          <w:p w14:paraId="4304A2F0" w14:textId="77777777" w:rsidR="000E48A2" w:rsidRDefault="000E48A2">
            <w:pPr>
              <w:spacing w:after="0" w:line="256" w:lineRule="auto"/>
              <w:ind w:right="42"/>
              <w:jc w:val="center"/>
            </w:pPr>
            <w:r>
              <w:lastRenderedPageBreak/>
              <w:t xml:space="preserve">TL/NT_P7S_KR </w:t>
            </w:r>
          </w:p>
          <w:p w14:paraId="23EBADF3" w14:textId="77777777" w:rsidR="000E48A2" w:rsidRDefault="000E48A2">
            <w:pPr>
              <w:spacing w:after="0" w:line="256" w:lineRule="auto"/>
              <w:ind w:right="42"/>
              <w:jc w:val="center"/>
            </w:pPr>
            <w:r>
              <w:t xml:space="preserve">S/P_P7S_KR </w:t>
            </w:r>
          </w:p>
          <w:p w14:paraId="237D182C" w14:textId="77777777" w:rsidR="000E48A2" w:rsidRDefault="000E48A2">
            <w:pPr>
              <w:spacing w:after="0" w:line="256" w:lineRule="auto"/>
              <w:ind w:right="46"/>
              <w:jc w:val="center"/>
              <w:rPr>
                <w:b/>
              </w:rPr>
            </w:pPr>
            <w:r>
              <w:t xml:space="preserve">S/PS_P7S_KR </w:t>
            </w:r>
          </w:p>
        </w:tc>
        <w:tc>
          <w:tcPr>
            <w:tcW w:w="5952" w:type="dxa"/>
            <w:vMerge w:val="restart"/>
            <w:tcBorders>
              <w:top w:val="single" w:sz="4" w:space="0" w:color="000000"/>
              <w:left w:val="single" w:sz="4" w:space="0" w:color="000000"/>
              <w:bottom w:val="nil"/>
              <w:right w:val="single" w:sz="4" w:space="0" w:color="000000"/>
            </w:tcBorders>
            <w:vAlign w:val="center"/>
          </w:tcPr>
          <w:p w14:paraId="1115221C" w14:textId="77777777" w:rsidR="000E48A2" w:rsidRDefault="000E48A2">
            <w:pPr>
              <w:spacing w:after="18" w:line="256" w:lineRule="auto"/>
            </w:pPr>
          </w:p>
          <w:p w14:paraId="72CA42A4" w14:textId="77777777" w:rsidR="000E48A2" w:rsidRDefault="000E48A2">
            <w:pPr>
              <w:spacing w:after="0" w:line="276" w:lineRule="auto"/>
            </w:pPr>
            <w:r>
              <w:t xml:space="preserve">odpowiedzialnego </w:t>
            </w:r>
            <w:r>
              <w:tab/>
              <w:t xml:space="preserve">pełnienia </w:t>
            </w:r>
            <w:r>
              <w:tab/>
              <w:t xml:space="preserve">ról </w:t>
            </w:r>
            <w:r>
              <w:tab/>
              <w:t>zawodowych, z uwzględnieniem zmieniających się potrzeb społecznych, w tym:</w:t>
            </w:r>
          </w:p>
          <w:p w14:paraId="546B8FCD" w14:textId="77777777" w:rsidR="000E48A2" w:rsidRDefault="000E48A2">
            <w:pPr>
              <w:spacing w:after="0" w:line="237" w:lineRule="auto"/>
              <w:ind w:right="1932"/>
            </w:pPr>
            <w:r>
              <w:t>− rozwijania dorobku zawodu,</w:t>
            </w:r>
          </w:p>
          <w:p w14:paraId="3D789FFD" w14:textId="77777777" w:rsidR="000E48A2" w:rsidRDefault="000E48A2">
            <w:pPr>
              <w:spacing w:after="0" w:line="237" w:lineRule="auto"/>
              <w:ind w:right="1932"/>
            </w:pPr>
            <w:r>
              <w:t>− podtrzymywania etosu zawodu,</w:t>
            </w:r>
          </w:p>
          <w:p w14:paraId="579E71B1" w14:textId="77777777" w:rsidR="000E48A2" w:rsidRDefault="000E48A2">
            <w:pPr>
              <w:spacing w:after="0" w:line="256" w:lineRule="auto"/>
              <w:ind w:right="46"/>
              <w:rPr>
                <w:b/>
              </w:rPr>
            </w:pPr>
            <w:r>
              <w:t>− przestrzegania i rozwijania zasad etyki zawodowej oraz działania na rzecz przestrzegania tych zasad</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47C89C2" w14:textId="77777777" w:rsidR="000E48A2" w:rsidRDefault="000E48A2">
            <w:pPr>
              <w:spacing w:after="0" w:line="256" w:lineRule="auto"/>
              <w:ind w:right="46"/>
              <w:jc w:val="center"/>
              <w:rPr>
                <w:b/>
              </w:rPr>
            </w:pPr>
            <w:r>
              <w:t xml:space="preserve">KA7_KR1 </w:t>
            </w:r>
          </w:p>
        </w:tc>
        <w:tc>
          <w:tcPr>
            <w:tcW w:w="4068" w:type="dxa"/>
            <w:tcBorders>
              <w:top w:val="single" w:sz="4" w:space="0" w:color="000000"/>
              <w:left w:val="single" w:sz="4" w:space="0" w:color="000000"/>
              <w:bottom w:val="single" w:sz="4" w:space="0" w:color="000000"/>
              <w:right w:val="single" w:sz="4" w:space="0" w:color="000000"/>
            </w:tcBorders>
            <w:vAlign w:val="center"/>
            <w:hideMark/>
          </w:tcPr>
          <w:p w14:paraId="68BDDE58" w14:textId="77777777" w:rsidR="000E48A2" w:rsidRDefault="000E48A2">
            <w:pPr>
              <w:spacing w:after="0" w:line="256" w:lineRule="auto"/>
              <w:ind w:left="1" w:right="47"/>
            </w:pPr>
            <w:r>
              <w:t>odpowiedzialnego pełnienia roli teologa, a także podtrzymywania jego etosu z uwzględnieniem zmieniających się potrzeb społecznych, eklezjalnych i pastoralnych</w:t>
            </w:r>
          </w:p>
          <w:p w14:paraId="5707D45F" w14:textId="77777777" w:rsidR="000E48A2" w:rsidRDefault="000E48A2">
            <w:pPr>
              <w:spacing w:after="0" w:line="256" w:lineRule="auto"/>
              <w:ind w:left="1" w:right="47"/>
            </w:pPr>
            <w:r>
              <w:t xml:space="preserve">(w przypadku zakresu kształcenia przygotowującego do wykonywania zawodu nauczyciela dodatkowo jest gotów do: dostrzegania i formułowania problemów teologiczno-moralnych i dylematów etycznych związanych z ludzką aktywnością; poszukiwania optymalnych rozwiązań z punktu widzenia światopoglądu chrześcijańskiego; postępowania zgodnie z zasadami moralności chrześcijańskiej; utożsamiania się z wartościami, celami i zadaniami realizowanymi w praktyce </w:t>
            </w:r>
          </w:p>
          <w:p w14:paraId="626B2AC2" w14:textId="77777777" w:rsidR="000E48A2" w:rsidRDefault="000E48A2">
            <w:pPr>
              <w:spacing w:after="0" w:line="256" w:lineRule="auto"/>
              <w:ind w:right="46"/>
              <w:rPr>
                <w:b/>
              </w:rPr>
            </w:pPr>
            <w:r>
              <w:t>pedagogiczno-katechetycznej i ewangelizacyjnej; rozważnego i dojrzałego projektowania, planowania i realizowania działań pedagogiczno-katechetycznych)</w:t>
            </w:r>
          </w:p>
        </w:tc>
      </w:tr>
      <w:tr w:rsidR="000E48A2" w14:paraId="6F7A86C0" w14:textId="77777777" w:rsidTr="000E48A2">
        <w:trPr>
          <w:trHeight w:val="710"/>
        </w:trPr>
        <w:tc>
          <w:tcPr>
            <w:tcW w:w="15170" w:type="dxa"/>
            <w:vMerge/>
            <w:tcBorders>
              <w:top w:val="single" w:sz="4" w:space="0" w:color="000000"/>
              <w:left w:val="single" w:sz="4" w:space="0" w:color="000000"/>
              <w:bottom w:val="nil"/>
              <w:right w:val="single" w:sz="4" w:space="0" w:color="000000"/>
            </w:tcBorders>
            <w:vAlign w:val="center"/>
            <w:hideMark/>
          </w:tcPr>
          <w:p w14:paraId="6FC34597"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3151ABC4"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25374610" w14:textId="77777777" w:rsidR="000E48A2" w:rsidRDefault="000E48A2">
            <w:pPr>
              <w:spacing w:after="0" w:line="256" w:lineRule="auto"/>
              <w:ind w:right="46"/>
              <w:jc w:val="center"/>
              <w:rPr>
                <w:b/>
              </w:rPr>
            </w:pPr>
            <w:r>
              <w:t xml:space="preserve">KA7_KR2 </w:t>
            </w:r>
          </w:p>
        </w:tc>
        <w:tc>
          <w:tcPr>
            <w:tcW w:w="4068" w:type="dxa"/>
            <w:tcBorders>
              <w:top w:val="single" w:sz="4" w:space="0" w:color="000000"/>
              <w:left w:val="single" w:sz="4" w:space="0" w:color="000000"/>
              <w:bottom w:val="single" w:sz="4" w:space="0" w:color="000000"/>
              <w:right w:val="single" w:sz="4" w:space="0" w:color="000000"/>
            </w:tcBorders>
            <w:vAlign w:val="center"/>
            <w:hideMark/>
          </w:tcPr>
          <w:p w14:paraId="54878EB5" w14:textId="77777777" w:rsidR="000E48A2" w:rsidRDefault="000E48A2">
            <w:pPr>
              <w:spacing w:after="0" w:line="256" w:lineRule="auto"/>
              <w:ind w:right="46"/>
              <w:rPr>
                <w:b/>
              </w:rPr>
            </w:pPr>
            <w:r>
              <w:t>uczestniczenia w życiu kulturalnym i korzystania z jego różnorodnych form</w:t>
            </w:r>
          </w:p>
        </w:tc>
      </w:tr>
      <w:tr w:rsidR="000E48A2" w14:paraId="21DDFBDE" w14:textId="77777777" w:rsidTr="000E48A2">
        <w:trPr>
          <w:trHeight w:val="710"/>
        </w:trPr>
        <w:tc>
          <w:tcPr>
            <w:tcW w:w="15170" w:type="dxa"/>
            <w:vMerge/>
            <w:tcBorders>
              <w:top w:val="single" w:sz="4" w:space="0" w:color="000000"/>
              <w:left w:val="single" w:sz="4" w:space="0" w:color="000000"/>
              <w:bottom w:val="nil"/>
              <w:right w:val="single" w:sz="4" w:space="0" w:color="000000"/>
            </w:tcBorders>
            <w:vAlign w:val="center"/>
            <w:hideMark/>
          </w:tcPr>
          <w:p w14:paraId="4A905B27" w14:textId="77777777" w:rsidR="000E48A2" w:rsidRDefault="000E48A2">
            <w:pPr>
              <w:spacing w:after="0"/>
              <w:rPr>
                <w:b/>
                <w:szCs w:val="22"/>
              </w:rPr>
            </w:pPr>
          </w:p>
        </w:tc>
        <w:tc>
          <w:tcPr>
            <w:tcW w:w="5952" w:type="dxa"/>
            <w:vMerge/>
            <w:tcBorders>
              <w:top w:val="single" w:sz="4" w:space="0" w:color="000000"/>
              <w:left w:val="single" w:sz="4" w:space="0" w:color="000000"/>
              <w:bottom w:val="nil"/>
              <w:right w:val="single" w:sz="4" w:space="0" w:color="000000"/>
            </w:tcBorders>
            <w:vAlign w:val="center"/>
            <w:hideMark/>
          </w:tcPr>
          <w:p w14:paraId="1F05B41F" w14:textId="77777777" w:rsidR="000E48A2" w:rsidRDefault="000E48A2">
            <w:pPr>
              <w:spacing w:after="0"/>
              <w:rPr>
                <w:b/>
                <w:szCs w:val="22"/>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8DBD1A5" w14:textId="77777777" w:rsidR="000E48A2" w:rsidRDefault="000E48A2">
            <w:pPr>
              <w:spacing w:after="0" w:line="256" w:lineRule="auto"/>
              <w:ind w:right="46"/>
              <w:jc w:val="center"/>
              <w:rPr>
                <w:b/>
              </w:rPr>
            </w:pPr>
            <w:r>
              <w:t xml:space="preserve">KA7_KR3 </w:t>
            </w:r>
          </w:p>
        </w:tc>
        <w:tc>
          <w:tcPr>
            <w:tcW w:w="4068" w:type="dxa"/>
            <w:tcBorders>
              <w:top w:val="single" w:sz="4" w:space="0" w:color="000000"/>
              <w:left w:val="single" w:sz="4" w:space="0" w:color="000000"/>
              <w:bottom w:val="single" w:sz="4" w:space="0" w:color="000000"/>
              <w:right w:val="single" w:sz="4" w:space="0" w:color="000000"/>
            </w:tcBorders>
            <w:vAlign w:val="center"/>
            <w:hideMark/>
          </w:tcPr>
          <w:p w14:paraId="64066C40" w14:textId="77777777" w:rsidR="000E48A2" w:rsidRDefault="000E48A2">
            <w:pPr>
              <w:spacing w:after="0" w:line="256" w:lineRule="auto"/>
              <w:ind w:right="46"/>
            </w:pPr>
            <w:r>
              <w:t>uczestniczenia w działaniach na rzecz zachowania dziedzictwa chrześcijańskiego i kulturowego regionu, kraju i Europy oraz wychowania dzieci i młodzieży</w:t>
            </w:r>
          </w:p>
          <w:p w14:paraId="6573ADC3" w14:textId="77777777" w:rsidR="000E48A2" w:rsidRDefault="000E48A2">
            <w:pPr>
              <w:spacing w:after="0" w:line="256" w:lineRule="auto"/>
              <w:ind w:right="46"/>
            </w:pPr>
            <w:r>
              <w:lastRenderedPageBreak/>
              <w:t>(w przypadku zakresu kształcenia przygotowującego do wykonywania zawodu nauczyciela dodatkowo jest gotów do: podejmowania refleksyjnej praktyki; podejmowania działań pedagogiczno-katechetycznych oraz ewangelizacyjnych w środowisku społecznym i eklezjalnym; prowadzenia zindywidualizowanego działania pedagogiczno-katechetycznego w odniesieniu do uczniów o specjalnych potrzebach edukacyjno-formacyjnych)</w:t>
            </w:r>
          </w:p>
        </w:tc>
      </w:tr>
    </w:tbl>
    <w:p w14:paraId="5C1427F2" w14:textId="77777777" w:rsidR="000E48A2" w:rsidRDefault="000E48A2" w:rsidP="000E48A2">
      <w:pPr>
        <w:spacing w:after="0"/>
        <w:jc w:val="left"/>
        <w:sectPr w:rsidR="000E48A2">
          <w:pgSz w:w="16838" w:h="11906" w:orient="landscape"/>
          <w:pgMar w:top="1424" w:right="1440" w:bottom="1440" w:left="1440" w:header="720" w:footer="720" w:gutter="0"/>
          <w:cols w:space="708"/>
        </w:sectPr>
      </w:pPr>
    </w:p>
    <w:p w14:paraId="0C4D66E1" w14:textId="77777777" w:rsidR="000E48A2" w:rsidRDefault="000E48A2" w:rsidP="000E48A2">
      <w:pPr>
        <w:spacing w:after="37" w:line="259" w:lineRule="auto"/>
        <w:jc w:val="left"/>
        <w:rPr>
          <w:rFonts w:cs="Calibri"/>
          <w:szCs w:val="22"/>
        </w:rPr>
      </w:pPr>
      <w:r>
        <w:rPr>
          <w:b/>
        </w:rPr>
        <w:lastRenderedPageBreak/>
        <w:t xml:space="preserve">Objaśnienie oznaczeń:  </w:t>
      </w:r>
    </w:p>
    <w:p w14:paraId="107071CD" w14:textId="77777777" w:rsidR="000E48A2" w:rsidRDefault="000E48A2" w:rsidP="000E48A2">
      <w:pPr>
        <w:spacing w:after="0" w:line="256" w:lineRule="auto"/>
        <w:ind w:left="1851" w:right="2021"/>
        <w:jc w:val="center"/>
      </w:pPr>
      <w:r>
        <w:rPr>
          <w:b/>
        </w:rPr>
        <w:t xml:space="preserve">Objaśnienie oznaczeń kodu składnika opisu w dziedzinie nauki i dyscyplinie naukowej oraz artystycznej </w:t>
      </w:r>
    </w:p>
    <w:tbl>
      <w:tblPr>
        <w:tblW w:w="9495" w:type="dxa"/>
        <w:tblInd w:w="499" w:type="dxa"/>
        <w:tblLayout w:type="fixed"/>
        <w:tblLook w:val="0400" w:firstRow="0" w:lastRow="0" w:firstColumn="0" w:lastColumn="0" w:noHBand="0" w:noVBand="1"/>
      </w:tblPr>
      <w:tblGrid>
        <w:gridCol w:w="1592"/>
        <w:gridCol w:w="1995"/>
        <w:gridCol w:w="5908"/>
      </w:tblGrid>
      <w:tr w:rsidR="000E48A2" w14:paraId="0B991891" w14:textId="77777777" w:rsidTr="000E48A2">
        <w:trPr>
          <w:trHeight w:val="3114"/>
        </w:trPr>
        <w:tc>
          <w:tcPr>
            <w:tcW w:w="1592" w:type="dxa"/>
            <w:hideMark/>
          </w:tcPr>
          <w:p w14:paraId="44CA7175" w14:textId="77777777" w:rsidR="000E48A2" w:rsidRDefault="000E48A2">
            <w:pPr>
              <w:spacing w:after="0" w:line="256" w:lineRule="auto"/>
            </w:pPr>
            <w:r>
              <w:t xml:space="preserve">TL/NT_P7S   </w:t>
            </w:r>
          </w:p>
          <w:p w14:paraId="256F60E2" w14:textId="77777777" w:rsidR="000E48A2" w:rsidRDefault="000E48A2">
            <w:pPr>
              <w:spacing w:after="2" w:line="256" w:lineRule="auto"/>
              <w:jc w:val="left"/>
            </w:pPr>
            <w:r>
              <w:t xml:space="preserve"> </w:t>
            </w:r>
          </w:p>
          <w:p w14:paraId="3CE48D9A" w14:textId="77777777" w:rsidR="000E48A2" w:rsidRDefault="000E48A2">
            <w:pPr>
              <w:spacing w:after="2" w:line="256" w:lineRule="auto"/>
              <w:jc w:val="left"/>
            </w:pPr>
            <w:r>
              <w:t xml:space="preserve"> </w:t>
            </w:r>
          </w:p>
          <w:p w14:paraId="27191C12" w14:textId="77777777" w:rsidR="000E48A2" w:rsidRDefault="000E48A2">
            <w:pPr>
              <w:spacing w:after="2" w:line="256" w:lineRule="auto"/>
              <w:jc w:val="left"/>
            </w:pPr>
            <w:r>
              <w:t xml:space="preserve">S/PS_P7S </w:t>
            </w:r>
          </w:p>
          <w:p w14:paraId="0956B130" w14:textId="77777777" w:rsidR="000E48A2" w:rsidRDefault="000E48A2">
            <w:pPr>
              <w:spacing w:after="2" w:line="256" w:lineRule="auto"/>
              <w:jc w:val="left"/>
            </w:pPr>
            <w:r>
              <w:t xml:space="preserve"> </w:t>
            </w:r>
          </w:p>
          <w:p w14:paraId="5DD83F53" w14:textId="77777777" w:rsidR="000E48A2" w:rsidRDefault="000E48A2">
            <w:pPr>
              <w:spacing w:after="2" w:line="256" w:lineRule="auto"/>
              <w:jc w:val="left"/>
            </w:pPr>
            <w:r>
              <w:t xml:space="preserve"> </w:t>
            </w:r>
          </w:p>
          <w:p w14:paraId="4C023888" w14:textId="77777777" w:rsidR="000E48A2" w:rsidRDefault="000E48A2">
            <w:pPr>
              <w:spacing w:after="547" w:line="256" w:lineRule="auto"/>
              <w:jc w:val="left"/>
            </w:pPr>
            <w:r>
              <w:t xml:space="preserve">S/P_P7S </w:t>
            </w:r>
          </w:p>
          <w:p w14:paraId="0C3F8A08" w14:textId="77777777" w:rsidR="000E48A2" w:rsidRDefault="000E48A2">
            <w:pPr>
              <w:spacing w:after="0" w:line="256" w:lineRule="auto"/>
              <w:jc w:val="left"/>
            </w:pPr>
            <w:r>
              <w:rPr>
                <w:b/>
              </w:rPr>
              <w:t xml:space="preserve"> </w:t>
            </w:r>
          </w:p>
        </w:tc>
        <w:tc>
          <w:tcPr>
            <w:tcW w:w="1995" w:type="dxa"/>
            <w:hideMark/>
          </w:tcPr>
          <w:p w14:paraId="7C9F1976" w14:textId="77777777" w:rsidR="000E48A2" w:rsidRDefault="000E48A2">
            <w:pPr>
              <w:spacing w:after="606" w:line="256" w:lineRule="auto"/>
              <w:ind w:right="285"/>
              <w:jc w:val="right"/>
            </w:pPr>
            <w:r>
              <w:t xml:space="preserve">− </w:t>
            </w:r>
          </w:p>
          <w:p w14:paraId="7EA0CBC9" w14:textId="77777777" w:rsidR="000E48A2" w:rsidRDefault="000E48A2">
            <w:pPr>
              <w:spacing w:after="608" w:line="256" w:lineRule="auto"/>
              <w:ind w:right="285"/>
              <w:jc w:val="right"/>
            </w:pPr>
            <w:r>
              <w:t xml:space="preserve">− </w:t>
            </w:r>
          </w:p>
          <w:p w14:paraId="79B6CB09" w14:textId="77777777" w:rsidR="000E48A2" w:rsidRDefault="000E48A2">
            <w:pPr>
              <w:spacing w:after="0" w:line="256" w:lineRule="auto"/>
              <w:ind w:right="285"/>
              <w:jc w:val="right"/>
            </w:pPr>
            <w:r>
              <w:t xml:space="preserve">− </w:t>
            </w:r>
          </w:p>
        </w:tc>
        <w:tc>
          <w:tcPr>
            <w:tcW w:w="5909" w:type="dxa"/>
            <w:hideMark/>
          </w:tcPr>
          <w:p w14:paraId="7498238F" w14:textId="77777777" w:rsidR="000E48A2" w:rsidRDefault="000E48A2">
            <w:pPr>
              <w:spacing w:after="0" w:line="256" w:lineRule="auto"/>
              <w:ind w:right="65"/>
            </w:pPr>
            <w:r>
              <w:t xml:space="preserve">charakterystyki drugiego stopnia w dziedzinie nauk teologicznych/dyscyplinie nauki teologiczne dla studiów jednolitych magisterskich o profilu </w:t>
            </w:r>
            <w:proofErr w:type="spellStart"/>
            <w:r>
              <w:t>ogólnoakademickim</w:t>
            </w:r>
            <w:proofErr w:type="spellEnd"/>
            <w:r>
              <w:t xml:space="preserve"> charakterystyki drugiego stopnia w dziedzinie nauk społecznych/dyscyplinie psychologia dla studiów jednolitych magisterskich o profilu </w:t>
            </w:r>
            <w:proofErr w:type="spellStart"/>
            <w:r>
              <w:t>ogólnoakademickim</w:t>
            </w:r>
            <w:proofErr w:type="spellEnd"/>
            <w:r>
              <w:t xml:space="preserve"> charakterystyki drugiego stopnia w dziedzinie nauk społecznych/dyscyplinie pedagogika dla studiów jednolitych magisterskich o profilu </w:t>
            </w:r>
            <w:proofErr w:type="spellStart"/>
            <w:r>
              <w:t>ogólnoakademickim</w:t>
            </w:r>
            <w:proofErr w:type="spellEnd"/>
            <w:r>
              <w:t xml:space="preserve"> </w:t>
            </w:r>
          </w:p>
        </w:tc>
      </w:tr>
    </w:tbl>
    <w:p w14:paraId="0B5030A5" w14:textId="77777777" w:rsidR="000E48A2" w:rsidRDefault="000E48A2" w:rsidP="000E48A2">
      <w:pPr>
        <w:spacing w:after="0" w:line="256" w:lineRule="auto"/>
        <w:ind w:left="1222" w:right="1283"/>
        <w:jc w:val="center"/>
        <w:rPr>
          <w:rFonts w:cs="Calibri"/>
          <w:szCs w:val="22"/>
        </w:rPr>
      </w:pPr>
      <w:r>
        <w:rPr>
          <w:b/>
        </w:rPr>
        <w:t xml:space="preserve">Objaśnienia oznaczeń komponentów efektów uczenia się wspólne dla opisu symbolu efektu uczenia się oraz kodu składnika opisu w dziedzinie nauki i dyscyplinie naukowej oraz artystycznej </w:t>
      </w:r>
    </w:p>
    <w:tbl>
      <w:tblPr>
        <w:tblW w:w="9645" w:type="dxa"/>
        <w:tblInd w:w="391" w:type="dxa"/>
        <w:tblLayout w:type="fixed"/>
        <w:tblLook w:val="0400" w:firstRow="0" w:lastRow="0" w:firstColumn="0" w:lastColumn="0" w:noHBand="0" w:noVBand="1"/>
      </w:tblPr>
      <w:tblGrid>
        <w:gridCol w:w="3591"/>
        <w:gridCol w:w="360"/>
        <w:gridCol w:w="5694"/>
      </w:tblGrid>
      <w:tr w:rsidR="000E48A2" w14:paraId="3C72ED33" w14:textId="77777777" w:rsidTr="000E48A2">
        <w:trPr>
          <w:trHeight w:val="364"/>
        </w:trPr>
        <w:tc>
          <w:tcPr>
            <w:tcW w:w="3591" w:type="dxa"/>
            <w:tcBorders>
              <w:top w:val="single" w:sz="18" w:space="0" w:color="548DD4"/>
              <w:left w:val="single" w:sz="18" w:space="0" w:color="548DD4"/>
              <w:bottom w:val="nil"/>
              <w:right w:val="nil"/>
            </w:tcBorders>
            <w:hideMark/>
          </w:tcPr>
          <w:p w14:paraId="1E66E5BD" w14:textId="61A7BA49" w:rsidR="000E48A2" w:rsidRDefault="000E48A2" w:rsidP="00C7505A">
            <w:pPr>
              <w:spacing w:after="0" w:line="256" w:lineRule="auto"/>
              <w:jc w:val="left"/>
            </w:pPr>
            <w:r>
              <w:t xml:space="preserve">W </w:t>
            </w:r>
            <w:r w:rsidR="00C7505A">
              <w:rPr>
                <w:i/>
              </w:rPr>
              <w:t xml:space="preserve">(po </w:t>
            </w:r>
            <w:proofErr w:type="spellStart"/>
            <w:r w:rsidR="00C7505A">
              <w:rPr>
                <w:i/>
              </w:rPr>
              <w:t>podkreślniku</w:t>
            </w:r>
            <w:proofErr w:type="spellEnd"/>
            <w:r w:rsidR="00C7505A">
              <w:rPr>
                <w:i/>
              </w:rPr>
              <w:t>)</w:t>
            </w:r>
          </w:p>
        </w:tc>
        <w:tc>
          <w:tcPr>
            <w:tcW w:w="360" w:type="dxa"/>
            <w:tcBorders>
              <w:top w:val="single" w:sz="18" w:space="0" w:color="548DD4"/>
              <w:left w:val="nil"/>
              <w:bottom w:val="nil"/>
              <w:right w:val="nil"/>
            </w:tcBorders>
            <w:hideMark/>
          </w:tcPr>
          <w:p w14:paraId="6C88352F" w14:textId="77777777" w:rsidR="000E48A2" w:rsidRDefault="000E48A2">
            <w:pPr>
              <w:spacing w:after="0" w:line="256" w:lineRule="auto"/>
              <w:jc w:val="left"/>
            </w:pPr>
            <w:r>
              <w:t xml:space="preserve">− </w:t>
            </w:r>
          </w:p>
        </w:tc>
        <w:tc>
          <w:tcPr>
            <w:tcW w:w="5694" w:type="dxa"/>
            <w:tcBorders>
              <w:top w:val="single" w:sz="18" w:space="0" w:color="548DD4"/>
              <w:left w:val="nil"/>
              <w:bottom w:val="nil"/>
              <w:right w:val="single" w:sz="18" w:space="0" w:color="548DD4"/>
            </w:tcBorders>
            <w:hideMark/>
          </w:tcPr>
          <w:p w14:paraId="406D4EC0" w14:textId="77777777" w:rsidR="000E48A2" w:rsidRDefault="000E48A2">
            <w:pPr>
              <w:spacing w:after="0" w:line="256" w:lineRule="auto"/>
              <w:jc w:val="left"/>
            </w:pPr>
            <w:r>
              <w:t xml:space="preserve">kategoria wiedzy, w tym: </w:t>
            </w:r>
          </w:p>
        </w:tc>
      </w:tr>
      <w:tr w:rsidR="000E48A2" w14:paraId="7B0056A5" w14:textId="77777777" w:rsidTr="000E48A2">
        <w:trPr>
          <w:trHeight w:val="344"/>
        </w:trPr>
        <w:tc>
          <w:tcPr>
            <w:tcW w:w="3591" w:type="dxa"/>
            <w:tcBorders>
              <w:top w:val="nil"/>
              <w:left w:val="single" w:sz="18" w:space="0" w:color="548DD4"/>
              <w:bottom w:val="nil"/>
              <w:right w:val="nil"/>
            </w:tcBorders>
            <w:hideMark/>
          </w:tcPr>
          <w:p w14:paraId="20028204" w14:textId="77777777" w:rsidR="000E48A2" w:rsidRDefault="000E48A2">
            <w:pPr>
              <w:spacing w:after="0" w:line="256" w:lineRule="auto"/>
              <w:ind w:left="137"/>
              <w:jc w:val="left"/>
            </w:pPr>
            <w:r>
              <w:t xml:space="preserve">G </w:t>
            </w:r>
            <w:r>
              <w:rPr>
                <w:i/>
              </w:rPr>
              <w:t>(po W)</w:t>
            </w:r>
            <w:r>
              <w:t xml:space="preserve"> </w:t>
            </w:r>
          </w:p>
        </w:tc>
        <w:tc>
          <w:tcPr>
            <w:tcW w:w="360" w:type="dxa"/>
            <w:hideMark/>
          </w:tcPr>
          <w:p w14:paraId="1B4287AE" w14:textId="77777777" w:rsidR="000E48A2" w:rsidRDefault="000E48A2">
            <w:pPr>
              <w:spacing w:after="0" w:line="256" w:lineRule="auto"/>
              <w:jc w:val="left"/>
            </w:pPr>
            <w:r>
              <w:t xml:space="preserve">− </w:t>
            </w:r>
          </w:p>
        </w:tc>
        <w:tc>
          <w:tcPr>
            <w:tcW w:w="5694" w:type="dxa"/>
            <w:tcBorders>
              <w:top w:val="nil"/>
              <w:left w:val="nil"/>
              <w:bottom w:val="nil"/>
              <w:right w:val="single" w:sz="18" w:space="0" w:color="548DD4"/>
            </w:tcBorders>
            <w:hideMark/>
          </w:tcPr>
          <w:p w14:paraId="625BE8D6" w14:textId="77777777" w:rsidR="000E48A2" w:rsidRDefault="000E48A2">
            <w:pPr>
              <w:spacing w:after="0" w:line="256" w:lineRule="auto"/>
              <w:jc w:val="left"/>
            </w:pPr>
            <w:r>
              <w:t xml:space="preserve">podkategoria </w:t>
            </w:r>
            <w:r>
              <w:rPr>
                <w:b/>
                <w:i/>
              </w:rPr>
              <w:t>zakres i głębia,</w:t>
            </w:r>
            <w:r>
              <w:t xml:space="preserve"> </w:t>
            </w:r>
          </w:p>
        </w:tc>
      </w:tr>
      <w:tr w:rsidR="000E48A2" w14:paraId="4FF5EAD0" w14:textId="77777777" w:rsidTr="000E48A2">
        <w:trPr>
          <w:trHeight w:val="371"/>
        </w:trPr>
        <w:tc>
          <w:tcPr>
            <w:tcW w:w="3591" w:type="dxa"/>
            <w:tcBorders>
              <w:top w:val="nil"/>
              <w:left w:val="single" w:sz="18" w:space="0" w:color="548DD4"/>
              <w:bottom w:val="single" w:sz="18" w:space="0" w:color="548DD4"/>
              <w:right w:val="nil"/>
            </w:tcBorders>
            <w:hideMark/>
          </w:tcPr>
          <w:p w14:paraId="5708F046" w14:textId="77777777" w:rsidR="000E48A2" w:rsidRDefault="000E48A2">
            <w:pPr>
              <w:spacing w:after="0" w:line="256" w:lineRule="auto"/>
              <w:ind w:left="137"/>
              <w:jc w:val="left"/>
            </w:pPr>
            <w:r>
              <w:t xml:space="preserve">K </w:t>
            </w:r>
            <w:r>
              <w:rPr>
                <w:i/>
              </w:rPr>
              <w:t>(po W)</w:t>
            </w:r>
            <w:r>
              <w:t xml:space="preserve"> </w:t>
            </w:r>
          </w:p>
        </w:tc>
        <w:tc>
          <w:tcPr>
            <w:tcW w:w="360" w:type="dxa"/>
            <w:tcBorders>
              <w:top w:val="nil"/>
              <w:left w:val="nil"/>
              <w:bottom w:val="single" w:sz="18" w:space="0" w:color="548DD4"/>
              <w:right w:val="nil"/>
            </w:tcBorders>
            <w:hideMark/>
          </w:tcPr>
          <w:p w14:paraId="0CF6A2D9" w14:textId="77777777" w:rsidR="000E48A2" w:rsidRDefault="000E48A2">
            <w:pPr>
              <w:spacing w:after="0" w:line="256" w:lineRule="auto"/>
              <w:jc w:val="left"/>
            </w:pPr>
            <w:r>
              <w:t xml:space="preserve">− </w:t>
            </w:r>
          </w:p>
        </w:tc>
        <w:tc>
          <w:tcPr>
            <w:tcW w:w="5694" w:type="dxa"/>
            <w:tcBorders>
              <w:top w:val="nil"/>
              <w:left w:val="nil"/>
              <w:bottom w:val="single" w:sz="18" w:space="0" w:color="548DD4"/>
              <w:right w:val="single" w:sz="18" w:space="0" w:color="548DD4"/>
            </w:tcBorders>
            <w:hideMark/>
          </w:tcPr>
          <w:p w14:paraId="6CD20425" w14:textId="77777777" w:rsidR="000E48A2" w:rsidRDefault="000E48A2">
            <w:pPr>
              <w:spacing w:after="0" w:line="256" w:lineRule="auto"/>
              <w:jc w:val="left"/>
            </w:pPr>
            <w:r>
              <w:t xml:space="preserve">podkategoria </w:t>
            </w:r>
            <w:r>
              <w:rPr>
                <w:b/>
                <w:i/>
              </w:rPr>
              <w:t>kontekst,</w:t>
            </w:r>
            <w:r>
              <w:t xml:space="preserve"> </w:t>
            </w:r>
          </w:p>
        </w:tc>
      </w:tr>
      <w:tr w:rsidR="000E48A2" w14:paraId="71C7D719" w14:textId="77777777" w:rsidTr="000E48A2">
        <w:trPr>
          <w:trHeight w:val="362"/>
        </w:trPr>
        <w:tc>
          <w:tcPr>
            <w:tcW w:w="3591" w:type="dxa"/>
            <w:tcBorders>
              <w:top w:val="single" w:sz="18" w:space="0" w:color="548DD4"/>
              <w:left w:val="single" w:sz="18" w:space="0" w:color="548DD4"/>
              <w:bottom w:val="nil"/>
              <w:right w:val="nil"/>
            </w:tcBorders>
            <w:hideMark/>
          </w:tcPr>
          <w:p w14:paraId="283E12A4" w14:textId="7AA26067" w:rsidR="000E48A2" w:rsidRDefault="000E48A2">
            <w:pPr>
              <w:tabs>
                <w:tab w:val="center" w:pos="816"/>
              </w:tabs>
              <w:spacing w:after="0" w:line="256" w:lineRule="auto"/>
              <w:jc w:val="left"/>
            </w:pPr>
            <w:r>
              <w:t xml:space="preserve">U </w:t>
            </w:r>
            <w:r w:rsidR="00C7505A">
              <w:rPr>
                <w:i/>
              </w:rPr>
              <w:t xml:space="preserve">(po </w:t>
            </w:r>
            <w:proofErr w:type="spellStart"/>
            <w:r w:rsidR="00C7505A">
              <w:rPr>
                <w:i/>
              </w:rPr>
              <w:t>podkreślniku</w:t>
            </w:r>
            <w:proofErr w:type="spellEnd"/>
            <w:r w:rsidR="00C7505A">
              <w:rPr>
                <w:i/>
              </w:rPr>
              <w:t>)</w:t>
            </w:r>
          </w:p>
        </w:tc>
        <w:tc>
          <w:tcPr>
            <w:tcW w:w="360" w:type="dxa"/>
            <w:tcBorders>
              <w:top w:val="single" w:sz="18" w:space="0" w:color="548DD4"/>
              <w:left w:val="nil"/>
              <w:bottom w:val="nil"/>
              <w:right w:val="nil"/>
            </w:tcBorders>
            <w:hideMark/>
          </w:tcPr>
          <w:p w14:paraId="705DF8B0" w14:textId="77777777" w:rsidR="000E48A2" w:rsidRDefault="000E48A2">
            <w:pPr>
              <w:spacing w:after="0" w:line="256" w:lineRule="auto"/>
              <w:jc w:val="left"/>
            </w:pPr>
            <w:r>
              <w:t xml:space="preserve">− </w:t>
            </w:r>
          </w:p>
        </w:tc>
        <w:tc>
          <w:tcPr>
            <w:tcW w:w="5694" w:type="dxa"/>
            <w:tcBorders>
              <w:top w:val="single" w:sz="18" w:space="0" w:color="548DD4"/>
              <w:left w:val="nil"/>
              <w:bottom w:val="nil"/>
              <w:right w:val="single" w:sz="18" w:space="0" w:color="548DD4"/>
            </w:tcBorders>
            <w:hideMark/>
          </w:tcPr>
          <w:p w14:paraId="601A7358" w14:textId="77777777" w:rsidR="000E48A2" w:rsidRDefault="000E48A2">
            <w:pPr>
              <w:spacing w:after="0" w:line="256" w:lineRule="auto"/>
              <w:jc w:val="left"/>
            </w:pPr>
            <w:r>
              <w:t xml:space="preserve">kategoria umiejętności, w tym: </w:t>
            </w:r>
          </w:p>
        </w:tc>
      </w:tr>
      <w:tr w:rsidR="000E48A2" w14:paraId="5C2C8F78" w14:textId="77777777" w:rsidTr="000E48A2">
        <w:trPr>
          <w:trHeight w:val="346"/>
        </w:trPr>
        <w:tc>
          <w:tcPr>
            <w:tcW w:w="3591" w:type="dxa"/>
            <w:tcBorders>
              <w:top w:val="nil"/>
              <w:left w:val="single" w:sz="18" w:space="0" w:color="548DD4"/>
              <w:bottom w:val="nil"/>
              <w:right w:val="nil"/>
            </w:tcBorders>
            <w:hideMark/>
          </w:tcPr>
          <w:p w14:paraId="1A93DC03" w14:textId="77777777" w:rsidR="000E48A2" w:rsidRDefault="000E48A2">
            <w:pPr>
              <w:spacing w:after="0" w:line="256" w:lineRule="auto"/>
              <w:ind w:left="137"/>
              <w:jc w:val="left"/>
            </w:pPr>
            <w:r>
              <w:t xml:space="preserve">W </w:t>
            </w:r>
            <w:r>
              <w:rPr>
                <w:i/>
              </w:rPr>
              <w:t>(po U)</w:t>
            </w:r>
            <w:r>
              <w:t xml:space="preserve"> </w:t>
            </w:r>
          </w:p>
        </w:tc>
        <w:tc>
          <w:tcPr>
            <w:tcW w:w="360" w:type="dxa"/>
            <w:hideMark/>
          </w:tcPr>
          <w:p w14:paraId="356C115E" w14:textId="77777777" w:rsidR="000E48A2" w:rsidRDefault="000E48A2">
            <w:pPr>
              <w:spacing w:after="0" w:line="256" w:lineRule="auto"/>
              <w:jc w:val="left"/>
            </w:pPr>
            <w:r>
              <w:t xml:space="preserve">− </w:t>
            </w:r>
          </w:p>
        </w:tc>
        <w:tc>
          <w:tcPr>
            <w:tcW w:w="5694" w:type="dxa"/>
            <w:tcBorders>
              <w:top w:val="nil"/>
              <w:left w:val="nil"/>
              <w:bottom w:val="nil"/>
              <w:right w:val="single" w:sz="18" w:space="0" w:color="548DD4"/>
            </w:tcBorders>
            <w:hideMark/>
          </w:tcPr>
          <w:p w14:paraId="0DE3186C" w14:textId="77777777" w:rsidR="000E48A2" w:rsidRDefault="000E48A2">
            <w:pPr>
              <w:spacing w:after="0" w:line="256" w:lineRule="auto"/>
              <w:jc w:val="left"/>
            </w:pPr>
            <w:r>
              <w:t xml:space="preserve">podkategoria w zakresie </w:t>
            </w:r>
            <w:r>
              <w:rPr>
                <w:b/>
                <w:i/>
              </w:rPr>
              <w:t>wykorzystanie wiedzy,</w:t>
            </w:r>
            <w:r>
              <w:t xml:space="preserve"> </w:t>
            </w:r>
          </w:p>
        </w:tc>
      </w:tr>
      <w:tr w:rsidR="000E48A2" w14:paraId="327FA5F0" w14:textId="77777777" w:rsidTr="000E48A2">
        <w:trPr>
          <w:trHeight w:val="344"/>
        </w:trPr>
        <w:tc>
          <w:tcPr>
            <w:tcW w:w="3591" w:type="dxa"/>
            <w:tcBorders>
              <w:top w:val="nil"/>
              <w:left w:val="single" w:sz="18" w:space="0" w:color="548DD4"/>
              <w:bottom w:val="nil"/>
              <w:right w:val="nil"/>
            </w:tcBorders>
            <w:hideMark/>
          </w:tcPr>
          <w:p w14:paraId="3488DD30" w14:textId="77777777" w:rsidR="000E48A2" w:rsidRDefault="000E48A2">
            <w:pPr>
              <w:spacing w:after="0" w:line="256" w:lineRule="auto"/>
              <w:ind w:left="137"/>
              <w:jc w:val="left"/>
            </w:pPr>
            <w:r>
              <w:t xml:space="preserve">K </w:t>
            </w:r>
            <w:r>
              <w:rPr>
                <w:i/>
              </w:rPr>
              <w:t>(po U)</w:t>
            </w:r>
            <w:r>
              <w:t xml:space="preserve"> </w:t>
            </w:r>
          </w:p>
        </w:tc>
        <w:tc>
          <w:tcPr>
            <w:tcW w:w="360" w:type="dxa"/>
            <w:hideMark/>
          </w:tcPr>
          <w:p w14:paraId="019A582D" w14:textId="77777777" w:rsidR="000E48A2" w:rsidRDefault="000E48A2">
            <w:pPr>
              <w:spacing w:after="0" w:line="256" w:lineRule="auto"/>
              <w:jc w:val="left"/>
            </w:pPr>
            <w:r>
              <w:t xml:space="preserve">− </w:t>
            </w:r>
          </w:p>
        </w:tc>
        <w:tc>
          <w:tcPr>
            <w:tcW w:w="5694" w:type="dxa"/>
            <w:tcBorders>
              <w:top w:val="nil"/>
              <w:left w:val="nil"/>
              <w:bottom w:val="nil"/>
              <w:right w:val="single" w:sz="18" w:space="0" w:color="548DD4"/>
            </w:tcBorders>
            <w:hideMark/>
          </w:tcPr>
          <w:p w14:paraId="193572BE" w14:textId="77777777" w:rsidR="000E48A2" w:rsidRDefault="000E48A2">
            <w:pPr>
              <w:spacing w:after="0" w:line="256" w:lineRule="auto"/>
              <w:jc w:val="left"/>
            </w:pPr>
            <w:r>
              <w:t xml:space="preserve">podkategoria w zakresie </w:t>
            </w:r>
            <w:r>
              <w:rPr>
                <w:b/>
                <w:i/>
              </w:rPr>
              <w:t>komunikowanie się,</w:t>
            </w:r>
            <w:r>
              <w:t xml:space="preserve"> </w:t>
            </w:r>
          </w:p>
        </w:tc>
      </w:tr>
      <w:tr w:rsidR="000E48A2" w14:paraId="4FBC8245" w14:textId="77777777" w:rsidTr="000E48A2">
        <w:trPr>
          <w:trHeight w:val="344"/>
        </w:trPr>
        <w:tc>
          <w:tcPr>
            <w:tcW w:w="3591" w:type="dxa"/>
            <w:tcBorders>
              <w:top w:val="nil"/>
              <w:left w:val="single" w:sz="18" w:space="0" w:color="548DD4"/>
              <w:bottom w:val="nil"/>
              <w:right w:val="nil"/>
            </w:tcBorders>
            <w:hideMark/>
          </w:tcPr>
          <w:p w14:paraId="660DAF08" w14:textId="77777777" w:rsidR="000E48A2" w:rsidRDefault="000E48A2">
            <w:pPr>
              <w:spacing w:after="0" w:line="256" w:lineRule="auto"/>
              <w:ind w:left="137"/>
              <w:jc w:val="left"/>
            </w:pPr>
            <w:r>
              <w:t xml:space="preserve">O </w:t>
            </w:r>
            <w:r>
              <w:rPr>
                <w:i/>
              </w:rPr>
              <w:t>(po U)</w:t>
            </w:r>
            <w:r>
              <w:t xml:space="preserve"> </w:t>
            </w:r>
          </w:p>
        </w:tc>
        <w:tc>
          <w:tcPr>
            <w:tcW w:w="360" w:type="dxa"/>
            <w:hideMark/>
          </w:tcPr>
          <w:p w14:paraId="3600A900" w14:textId="77777777" w:rsidR="000E48A2" w:rsidRDefault="000E48A2">
            <w:pPr>
              <w:spacing w:after="0" w:line="256" w:lineRule="auto"/>
              <w:jc w:val="left"/>
            </w:pPr>
            <w:r>
              <w:t xml:space="preserve">− </w:t>
            </w:r>
          </w:p>
        </w:tc>
        <w:tc>
          <w:tcPr>
            <w:tcW w:w="5694" w:type="dxa"/>
            <w:tcBorders>
              <w:top w:val="nil"/>
              <w:left w:val="nil"/>
              <w:bottom w:val="nil"/>
              <w:right w:val="single" w:sz="18" w:space="0" w:color="548DD4"/>
            </w:tcBorders>
            <w:hideMark/>
          </w:tcPr>
          <w:p w14:paraId="52603420" w14:textId="77777777" w:rsidR="000E48A2" w:rsidRDefault="000E48A2">
            <w:pPr>
              <w:spacing w:after="0" w:line="256" w:lineRule="auto"/>
              <w:jc w:val="left"/>
            </w:pPr>
            <w:r>
              <w:t xml:space="preserve">podkategoria w zakresie </w:t>
            </w:r>
            <w:r>
              <w:rPr>
                <w:b/>
                <w:i/>
              </w:rPr>
              <w:t>organizacja pracy,</w:t>
            </w:r>
            <w:r>
              <w:t xml:space="preserve"> </w:t>
            </w:r>
          </w:p>
        </w:tc>
      </w:tr>
      <w:tr w:rsidR="000E48A2" w14:paraId="2A9EA66E" w14:textId="77777777" w:rsidTr="000E48A2">
        <w:trPr>
          <w:trHeight w:val="370"/>
        </w:trPr>
        <w:tc>
          <w:tcPr>
            <w:tcW w:w="3591" w:type="dxa"/>
            <w:tcBorders>
              <w:top w:val="nil"/>
              <w:left w:val="single" w:sz="18" w:space="0" w:color="548DD4"/>
              <w:bottom w:val="single" w:sz="18" w:space="0" w:color="548DD4"/>
              <w:right w:val="nil"/>
            </w:tcBorders>
            <w:hideMark/>
          </w:tcPr>
          <w:p w14:paraId="0DDE7852" w14:textId="77777777" w:rsidR="000E48A2" w:rsidRDefault="000E48A2">
            <w:pPr>
              <w:spacing w:after="0" w:line="256" w:lineRule="auto"/>
              <w:ind w:left="137"/>
              <w:jc w:val="left"/>
            </w:pPr>
            <w:r>
              <w:t xml:space="preserve">U </w:t>
            </w:r>
            <w:r>
              <w:rPr>
                <w:i/>
              </w:rPr>
              <w:t>(po U)</w:t>
            </w:r>
            <w:r>
              <w:t xml:space="preserve"> </w:t>
            </w:r>
          </w:p>
        </w:tc>
        <w:tc>
          <w:tcPr>
            <w:tcW w:w="360" w:type="dxa"/>
            <w:tcBorders>
              <w:top w:val="nil"/>
              <w:left w:val="nil"/>
              <w:bottom w:val="single" w:sz="18" w:space="0" w:color="548DD4"/>
              <w:right w:val="nil"/>
            </w:tcBorders>
            <w:hideMark/>
          </w:tcPr>
          <w:p w14:paraId="2ABAA0CE" w14:textId="77777777" w:rsidR="000E48A2" w:rsidRDefault="000E48A2">
            <w:pPr>
              <w:spacing w:after="0" w:line="256" w:lineRule="auto"/>
              <w:jc w:val="left"/>
            </w:pPr>
            <w:r>
              <w:t xml:space="preserve">− </w:t>
            </w:r>
          </w:p>
        </w:tc>
        <w:tc>
          <w:tcPr>
            <w:tcW w:w="5694" w:type="dxa"/>
            <w:tcBorders>
              <w:top w:val="nil"/>
              <w:left w:val="nil"/>
              <w:bottom w:val="single" w:sz="18" w:space="0" w:color="548DD4"/>
              <w:right w:val="single" w:sz="18" w:space="0" w:color="548DD4"/>
            </w:tcBorders>
            <w:hideMark/>
          </w:tcPr>
          <w:p w14:paraId="54B7CF75" w14:textId="77777777" w:rsidR="000E48A2" w:rsidRDefault="000E48A2">
            <w:pPr>
              <w:spacing w:after="0" w:line="256" w:lineRule="auto"/>
              <w:jc w:val="left"/>
            </w:pPr>
            <w:r>
              <w:t xml:space="preserve">podkategoria w zakresie </w:t>
            </w:r>
            <w:r>
              <w:rPr>
                <w:b/>
                <w:i/>
              </w:rPr>
              <w:t>uczenie się.</w:t>
            </w:r>
            <w:r>
              <w:t xml:space="preserve"> </w:t>
            </w:r>
          </w:p>
        </w:tc>
      </w:tr>
      <w:tr w:rsidR="000E48A2" w14:paraId="382273AC" w14:textId="77777777" w:rsidTr="000E48A2">
        <w:trPr>
          <w:trHeight w:val="365"/>
        </w:trPr>
        <w:tc>
          <w:tcPr>
            <w:tcW w:w="3591" w:type="dxa"/>
            <w:tcBorders>
              <w:top w:val="single" w:sz="18" w:space="0" w:color="548DD4"/>
              <w:left w:val="single" w:sz="18" w:space="0" w:color="548DD4"/>
              <w:bottom w:val="nil"/>
              <w:right w:val="nil"/>
            </w:tcBorders>
            <w:hideMark/>
          </w:tcPr>
          <w:p w14:paraId="23638528" w14:textId="77777777" w:rsidR="000E48A2" w:rsidRDefault="000E48A2" w:rsidP="00C7505A">
            <w:pPr>
              <w:spacing w:after="0" w:line="256" w:lineRule="auto"/>
              <w:jc w:val="left"/>
            </w:pPr>
            <w:r>
              <w:t xml:space="preserve">K </w:t>
            </w:r>
            <w:r>
              <w:rPr>
                <w:i/>
              </w:rPr>
              <w:t xml:space="preserve">(po </w:t>
            </w:r>
            <w:proofErr w:type="spellStart"/>
            <w:r>
              <w:rPr>
                <w:i/>
              </w:rPr>
              <w:t>podkreślniku</w:t>
            </w:r>
            <w:proofErr w:type="spellEnd"/>
            <w:r>
              <w:rPr>
                <w:i/>
              </w:rPr>
              <w:t>)</w:t>
            </w:r>
            <w:r>
              <w:t xml:space="preserve"> </w:t>
            </w:r>
          </w:p>
        </w:tc>
        <w:tc>
          <w:tcPr>
            <w:tcW w:w="360" w:type="dxa"/>
            <w:tcBorders>
              <w:top w:val="single" w:sz="18" w:space="0" w:color="548DD4"/>
              <w:left w:val="nil"/>
              <w:bottom w:val="nil"/>
              <w:right w:val="nil"/>
            </w:tcBorders>
            <w:hideMark/>
          </w:tcPr>
          <w:p w14:paraId="3BF8160A" w14:textId="77777777" w:rsidR="000E48A2" w:rsidRDefault="000E48A2">
            <w:pPr>
              <w:spacing w:after="0" w:line="256" w:lineRule="auto"/>
              <w:jc w:val="left"/>
            </w:pPr>
            <w:r>
              <w:t xml:space="preserve">− </w:t>
            </w:r>
          </w:p>
        </w:tc>
        <w:tc>
          <w:tcPr>
            <w:tcW w:w="5694" w:type="dxa"/>
            <w:tcBorders>
              <w:top w:val="single" w:sz="18" w:space="0" w:color="548DD4"/>
              <w:left w:val="nil"/>
              <w:bottom w:val="nil"/>
              <w:right w:val="single" w:sz="18" w:space="0" w:color="548DD4"/>
            </w:tcBorders>
            <w:hideMark/>
          </w:tcPr>
          <w:p w14:paraId="3772548D" w14:textId="77777777" w:rsidR="000E48A2" w:rsidRDefault="000E48A2">
            <w:pPr>
              <w:spacing w:after="0" w:line="256" w:lineRule="auto"/>
              <w:jc w:val="left"/>
            </w:pPr>
            <w:r>
              <w:t xml:space="preserve">kategoria kompetencji społecznych, w tym: </w:t>
            </w:r>
          </w:p>
        </w:tc>
      </w:tr>
      <w:tr w:rsidR="000E48A2" w14:paraId="501D9AAC" w14:textId="77777777" w:rsidTr="000E48A2">
        <w:trPr>
          <w:trHeight w:val="344"/>
        </w:trPr>
        <w:tc>
          <w:tcPr>
            <w:tcW w:w="3591" w:type="dxa"/>
            <w:tcBorders>
              <w:top w:val="nil"/>
              <w:left w:val="single" w:sz="18" w:space="0" w:color="548DD4"/>
              <w:bottom w:val="nil"/>
              <w:right w:val="nil"/>
            </w:tcBorders>
            <w:hideMark/>
          </w:tcPr>
          <w:p w14:paraId="1CBC6E25" w14:textId="4259401C" w:rsidR="000E48A2" w:rsidRDefault="000E48A2">
            <w:pPr>
              <w:spacing w:after="0" w:line="256" w:lineRule="auto"/>
              <w:ind w:left="137"/>
              <w:jc w:val="left"/>
            </w:pPr>
            <w:r>
              <w:t>K (</w:t>
            </w:r>
            <w:r>
              <w:rPr>
                <w:i/>
              </w:rPr>
              <w:t>po K)</w:t>
            </w:r>
            <w:r>
              <w:t xml:space="preserve"> </w:t>
            </w:r>
          </w:p>
        </w:tc>
        <w:tc>
          <w:tcPr>
            <w:tcW w:w="360" w:type="dxa"/>
            <w:hideMark/>
          </w:tcPr>
          <w:p w14:paraId="03DA410F" w14:textId="77777777" w:rsidR="000E48A2" w:rsidRDefault="000E48A2">
            <w:pPr>
              <w:spacing w:after="0" w:line="256" w:lineRule="auto"/>
              <w:jc w:val="left"/>
            </w:pPr>
            <w:r>
              <w:t xml:space="preserve">− </w:t>
            </w:r>
          </w:p>
        </w:tc>
        <w:tc>
          <w:tcPr>
            <w:tcW w:w="5694" w:type="dxa"/>
            <w:tcBorders>
              <w:top w:val="nil"/>
              <w:left w:val="nil"/>
              <w:bottom w:val="nil"/>
              <w:right w:val="single" w:sz="18" w:space="0" w:color="548DD4"/>
            </w:tcBorders>
            <w:hideMark/>
          </w:tcPr>
          <w:p w14:paraId="66FE9817" w14:textId="77777777" w:rsidR="000E48A2" w:rsidRDefault="000E48A2">
            <w:pPr>
              <w:spacing w:after="0" w:line="256" w:lineRule="auto"/>
              <w:jc w:val="left"/>
            </w:pPr>
            <w:r>
              <w:t xml:space="preserve">podkategoria w zakresie </w:t>
            </w:r>
            <w:r>
              <w:rPr>
                <w:b/>
                <w:i/>
              </w:rPr>
              <w:t>ocena</w:t>
            </w:r>
            <w:r>
              <w:t xml:space="preserve">,  </w:t>
            </w:r>
          </w:p>
        </w:tc>
      </w:tr>
      <w:tr w:rsidR="000E48A2" w14:paraId="7C59BC37" w14:textId="77777777" w:rsidTr="000E48A2">
        <w:trPr>
          <w:trHeight w:val="344"/>
        </w:trPr>
        <w:tc>
          <w:tcPr>
            <w:tcW w:w="3591" w:type="dxa"/>
            <w:tcBorders>
              <w:top w:val="nil"/>
              <w:left w:val="single" w:sz="18" w:space="0" w:color="548DD4"/>
              <w:bottom w:val="nil"/>
              <w:right w:val="nil"/>
            </w:tcBorders>
            <w:hideMark/>
          </w:tcPr>
          <w:p w14:paraId="1AC39D0A" w14:textId="74FD5333" w:rsidR="000E48A2" w:rsidRDefault="000E48A2">
            <w:pPr>
              <w:spacing w:after="0" w:line="256" w:lineRule="auto"/>
              <w:ind w:left="137"/>
              <w:jc w:val="left"/>
            </w:pPr>
            <w:r>
              <w:t>O (</w:t>
            </w:r>
            <w:r>
              <w:rPr>
                <w:i/>
              </w:rPr>
              <w:t>po K)</w:t>
            </w:r>
            <w:r>
              <w:t xml:space="preserve"> </w:t>
            </w:r>
          </w:p>
        </w:tc>
        <w:tc>
          <w:tcPr>
            <w:tcW w:w="360" w:type="dxa"/>
            <w:hideMark/>
          </w:tcPr>
          <w:p w14:paraId="5D6C5954" w14:textId="77777777" w:rsidR="000E48A2" w:rsidRDefault="000E48A2">
            <w:pPr>
              <w:spacing w:after="0" w:line="256" w:lineRule="auto"/>
              <w:jc w:val="left"/>
            </w:pPr>
            <w:r>
              <w:t xml:space="preserve">− </w:t>
            </w:r>
          </w:p>
        </w:tc>
        <w:tc>
          <w:tcPr>
            <w:tcW w:w="5694" w:type="dxa"/>
            <w:tcBorders>
              <w:top w:val="nil"/>
              <w:left w:val="nil"/>
              <w:bottom w:val="nil"/>
              <w:right w:val="single" w:sz="18" w:space="0" w:color="548DD4"/>
            </w:tcBorders>
            <w:hideMark/>
          </w:tcPr>
          <w:p w14:paraId="20ABDD69" w14:textId="77777777" w:rsidR="000E48A2" w:rsidRDefault="000E48A2">
            <w:pPr>
              <w:spacing w:after="0" w:line="256" w:lineRule="auto"/>
              <w:jc w:val="left"/>
            </w:pPr>
            <w:r>
              <w:t xml:space="preserve">podkategoria w zakresie </w:t>
            </w:r>
            <w:r>
              <w:rPr>
                <w:b/>
                <w:i/>
              </w:rPr>
              <w:t>odpowiedzialność,</w:t>
            </w:r>
            <w:r>
              <w:t xml:space="preserve"> </w:t>
            </w:r>
          </w:p>
        </w:tc>
      </w:tr>
      <w:tr w:rsidR="000E48A2" w14:paraId="24F13700" w14:textId="77777777" w:rsidTr="000E48A2">
        <w:trPr>
          <w:trHeight w:val="373"/>
        </w:trPr>
        <w:tc>
          <w:tcPr>
            <w:tcW w:w="3591" w:type="dxa"/>
            <w:tcBorders>
              <w:top w:val="nil"/>
              <w:left w:val="single" w:sz="18" w:space="0" w:color="548DD4"/>
              <w:bottom w:val="single" w:sz="18" w:space="0" w:color="548DD4"/>
              <w:right w:val="nil"/>
            </w:tcBorders>
            <w:hideMark/>
          </w:tcPr>
          <w:p w14:paraId="1996773B" w14:textId="356DD459" w:rsidR="000E48A2" w:rsidRDefault="000E48A2">
            <w:pPr>
              <w:spacing w:after="0" w:line="256" w:lineRule="auto"/>
              <w:ind w:left="137"/>
              <w:jc w:val="left"/>
            </w:pPr>
            <w:r>
              <w:t>R (</w:t>
            </w:r>
            <w:r>
              <w:rPr>
                <w:i/>
              </w:rPr>
              <w:t>po K)</w:t>
            </w:r>
            <w:r>
              <w:t xml:space="preserve"> </w:t>
            </w:r>
          </w:p>
        </w:tc>
        <w:tc>
          <w:tcPr>
            <w:tcW w:w="360" w:type="dxa"/>
            <w:tcBorders>
              <w:top w:val="nil"/>
              <w:left w:val="nil"/>
              <w:bottom w:val="single" w:sz="18" w:space="0" w:color="548DD4"/>
              <w:right w:val="nil"/>
            </w:tcBorders>
            <w:hideMark/>
          </w:tcPr>
          <w:p w14:paraId="3C68BF9E" w14:textId="77777777" w:rsidR="000E48A2" w:rsidRDefault="000E48A2">
            <w:pPr>
              <w:spacing w:after="0" w:line="256" w:lineRule="auto"/>
              <w:jc w:val="left"/>
            </w:pPr>
            <w:r>
              <w:t xml:space="preserve">− </w:t>
            </w:r>
          </w:p>
        </w:tc>
        <w:tc>
          <w:tcPr>
            <w:tcW w:w="5694" w:type="dxa"/>
            <w:tcBorders>
              <w:top w:val="nil"/>
              <w:left w:val="nil"/>
              <w:bottom w:val="single" w:sz="18" w:space="0" w:color="548DD4"/>
              <w:right w:val="single" w:sz="18" w:space="0" w:color="548DD4"/>
            </w:tcBorders>
            <w:hideMark/>
          </w:tcPr>
          <w:p w14:paraId="198BD82F" w14:textId="77777777" w:rsidR="000E48A2" w:rsidRDefault="000E48A2">
            <w:pPr>
              <w:spacing w:after="0" w:line="256" w:lineRule="auto"/>
              <w:jc w:val="left"/>
            </w:pPr>
            <w:r>
              <w:t xml:space="preserve">podkategoria w zakresie </w:t>
            </w:r>
            <w:r>
              <w:rPr>
                <w:b/>
                <w:i/>
              </w:rPr>
              <w:t>rola zawodowa.</w:t>
            </w:r>
            <w:r>
              <w:t xml:space="preserve"> </w:t>
            </w:r>
          </w:p>
        </w:tc>
      </w:tr>
    </w:tbl>
    <w:p w14:paraId="54D7D01E" w14:textId="77777777" w:rsidR="000E48A2" w:rsidRDefault="000E48A2" w:rsidP="000E48A2">
      <w:pPr>
        <w:tabs>
          <w:tab w:val="center" w:pos="1531"/>
          <w:tab w:val="center" w:pos="5458"/>
        </w:tabs>
        <w:spacing w:after="9" w:line="252" w:lineRule="auto"/>
        <w:jc w:val="left"/>
        <w:rPr>
          <w:rFonts w:cs="Calibri"/>
          <w:szCs w:val="22"/>
        </w:rPr>
      </w:pPr>
      <w:r>
        <w:tab/>
        <w:t xml:space="preserve">01, 02, 03 i kolejne </w:t>
      </w:r>
      <w:r>
        <w:tab/>
        <w:t xml:space="preserve">− numer efektu uczenia się </w:t>
      </w:r>
    </w:p>
    <w:p w14:paraId="7657F5EC" w14:textId="77777777" w:rsidR="000E48A2" w:rsidRDefault="000E48A2" w:rsidP="000E48A2">
      <w:pPr>
        <w:spacing w:after="57" w:line="256" w:lineRule="auto"/>
        <w:ind w:right="1"/>
        <w:jc w:val="center"/>
      </w:pPr>
      <w:r>
        <w:rPr>
          <w:b/>
        </w:rPr>
        <w:t xml:space="preserve"> </w:t>
      </w:r>
    </w:p>
    <w:p w14:paraId="27825593" w14:textId="77777777" w:rsidR="000E48A2" w:rsidRDefault="000E48A2" w:rsidP="000E48A2">
      <w:pPr>
        <w:spacing w:after="52" w:line="259" w:lineRule="auto"/>
        <w:ind w:left="2314"/>
        <w:jc w:val="left"/>
      </w:pPr>
      <w:r>
        <w:rPr>
          <w:b/>
        </w:rPr>
        <w:t xml:space="preserve">Objaśnienia oznaczeń symbolu efektu kierunkowego </w:t>
      </w:r>
    </w:p>
    <w:p w14:paraId="4E199F2D" w14:textId="77777777" w:rsidR="000E48A2" w:rsidRDefault="000E48A2" w:rsidP="000E48A2">
      <w:pPr>
        <w:tabs>
          <w:tab w:val="center" w:pos="1856"/>
          <w:tab w:val="center" w:pos="5739"/>
        </w:tabs>
        <w:spacing w:after="36" w:line="252" w:lineRule="auto"/>
        <w:jc w:val="left"/>
      </w:pPr>
      <w:r>
        <w:tab/>
        <w:t xml:space="preserve">K </w:t>
      </w:r>
      <w:r>
        <w:rPr>
          <w:i/>
        </w:rPr>
        <w:t xml:space="preserve">(przed </w:t>
      </w:r>
      <w:proofErr w:type="spellStart"/>
      <w:r>
        <w:rPr>
          <w:i/>
        </w:rPr>
        <w:t>podkreślnikiem</w:t>
      </w:r>
      <w:proofErr w:type="spellEnd"/>
      <w:r>
        <w:rPr>
          <w:i/>
        </w:rPr>
        <w:t>)</w:t>
      </w:r>
      <w:r>
        <w:t xml:space="preserve"> </w:t>
      </w:r>
      <w:r>
        <w:tab/>
        <w:t xml:space="preserve">− kierunkowe efekty uczenia się </w:t>
      </w:r>
    </w:p>
    <w:p w14:paraId="47FC52B8" w14:textId="77777777" w:rsidR="000E48A2" w:rsidRDefault="000E48A2" w:rsidP="000E48A2">
      <w:pPr>
        <w:tabs>
          <w:tab w:val="center" w:pos="1856"/>
          <w:tab w:val="center" w:pos="5444"/>
        </w:tabs>
        <w:spacing w:after="9" w:line="252" w:lineRule="auto"/>
        <w:jc w:val="left"/>
      </w:pPr>
      <w:r>
        <w:tab/>
        <w:t xml:space="preserve">A </w:t>
      </w:r>
      <w:r>
        <w:rPr>
          <w:i/>
        </w:rPr>
        <w:t xml:space="preserve">(przed </w:t>
      </w:r>
      <w:proofErr w:type="spellStart"/>
      <w:r>
        <w:rPr>
          <w:i/>
        </w:rPr>
        <w:t>podkreślnikiem</w:t>
      </w:r>
      <w:proofErr w:type="spellEnd"/>
      <w:r>
        <w:rPr>
          <w:i/>
        </w:rPr>
        <w:t>)</w:t>
      </w:r>
      <w:r>
        <w:t xml:space="preserve"> </w:t>
      </w:r>
      <w:r>
        <w:tab/>
        <w:t xml:space="preserve">− profil </w:t>
      </w:r>
      <w:proofErr w:type="spellStart"/>
      <w:r>
        <w:t>ogólnoakademicki</w:t>
      </w:r>
      <w:proofErr w:type="spellEnd"/>
      <w:r>
        <w:t xml:space="preserve"> </w:t>
      </w:r>
    </w:p>
    <w:p w14:paraId="35FE40B9" w14:textId="2CE1015E" w:rsidR="000E48A2" w:rsidRDefault="000E48A2" w:rsidP="000E48A2">
      <w:pPr>
        <w:tabs>
          <w:tab w:val="center" w:pos="593"/>
          <w:tab w:val="center" w:pos="5649"/>
        </w:tabs>
        <w:spacing w:after="9" w:line="252" w:lineRule="auto"/>
        <w:jc w:val="left"/>
      </w:pPr>
      <w:r>
        <w:tab/>
      </w:r>
      <w:r w:rsidR="00C7505A">
        <w:t xml:space="preserve">        </w:t>
      </w:r>
      <w:r>
        <w:t>7</w:t>
      </w:r>
      <w:r>
        <w:tab/>
        <w:t xml:space="preserve">− studia jednolite magisterskie </w:t>
      </w:r>
    </w:p>
    <w:p w14:paraId="7605D7EA" w14:textId="77777777" w:rsidR="000E48A2" w:rsidRDefault="000E48A2" w:rsidP="000E48A2">
      <w:pPr>
        <w:spacing w:after="0" w:line="256" w:lineRule="auto"/>
        <w:ind w:left="566"/>
        <w:jc w:val="left"/>
      </w:pPr>
      <w:r>
        <w:rPr>
          <w:b/>
        </w:rPr>
        <w:t xml:space="preserve"> </w:t>
      </w:r>
    </w:p>
    <w:p w14:paraId="59391CA0" w14:textId="77777777" w:rsidR="000E48A2" w:rsidRDefault="000E48A2" w:rsidP="000E48A2">
      <w:pPr>
        <w:spacing w:after="0" w:line="256" w:lineRule="auto"/>
        <w:ind w:left="628"/>
        <w:jc w:val="center"/>
      </w:pPr>
      <w:r>
        <w:rPr>
          <w:b/>
        </w:rPr>
        <w:t xml:space="preserve"> </w:t>
      </w:r>
    </w:p>
    <w:p w14:paraId="7F0C0043" w14:textId="77777777" w:rsidR="000E48A2" w:rsidRDefault="000E48A2" w:rsidP="000E48A2">
      <w:pPr>
        <w:pStyle w:val="Nagwek1"/>
        <w:ind w:right="53"/>
        <w:rPr>
          <w:color w:val="000000"/>
          <w:sz w:val="22"/>
          <w:szCs w:val="22"/>
        </w:rPr>
      </w:pPr>
      <w:r>
        <w:rPr>
          <w:color w:val="000000"/>
          <w:sz w:val="22"/>
          <w:szCs w:val="22"/>
        </w:rPr>
        <w:t xml:space="preserve">Oznaczenia dziedzin nauki i dyscyplin naukowych </w:t>
      </w:r>
    </w:p>
    <w:tbl>
      <w:tblPr>
        <w:tblW w:w="9495" w:type="dxa"/>
        <w:tblInd w:w="571" w:type="dxa"/>
        <w:tblLayout w:type="fixed"/>
        <w:tblLook w:val="0400" w:firstRow="0" w:lastRow="0" w:firstColumn="0" w:lastColumn="0" w:noHBand="0" w:noVBand="1"/>
      </w:tblPr>
      <w:tblGrid>
        <w:gridCol w:w="572"/>
        <w:gridCol w:w="3536"/>
        <w:gridCol w:w="5387"/>
      </w:tblGrid>
      <w:tr w:rsidR="000E48A2" w14:paraId="468CD9C2" w14:textId="77777777" w:rsidTr="000E48A2">
        <w:trPr>
          <w:trHeight w:val="610"/>
        </w:trPr>
        <w:tc>
          <w:tcPr>
            <w:tcW w:w="572" w:type="dxa"/>
            <w:tcBorders>
              <w:top w:val="single" w:sz="4" w:space="0" w:color="000000"/>
              <w:left w:val="single" w:sz="4" w:space="0" w:color="000000"/>
              <w:bottom w:val="single" w:sz="4" w:space="0" w:color="000000"/>
              <w:right w:val="single" w:sz="4" w:space="0" w:color="000000"/>
            </w:tcBorders>
            <w:vAlign w:val="center"/>
            <w:hideMark/>
          </w:tcPr>
          <w:p w14:paraId="0A72F7E3" w14:textId="77777777" w:rsidR="000E48A2" w:rsidRDefault="000E48A2">
            <w:pPr>
              <w:spacing w:after="0" w:line="256" w:lineRule="auto"/>
              <w:ind w:left="2"/>
              <w:jc w:val="left"/>
              <w:rPr>
                <w:szCs w:val="22"/>
              </w:rPr>
            </w:pPr>
            <w:r>
              <w:t xml:space="preserve">Lp. </w:t>
            </w:r>
          </w:p>
        </w:tc>
        <w:tc>
          <w:tcPr>
            <w:tcW w:w="3536" w:type="dxa"/>
            <w:tcBorders>
              <w:top w:val="single" w:sz="4" w:space="0" w:color="000000"/>
              <w:left w:val="single" w:sz="4" w:space="0" w:color="000000"/>
              <w:bottom w:val="single" w:sz="4" w:space="0" w:color="000000"/>
              <w:right w:val="single" w:sz="4" w:space="0" w:color="000000"/>
            </w:tcBorders>
            <w:vAlign w:val="center"/>
            <w:hideMark/>
          </w:tcPr>
          <w:p w14:paraId="779C8884" w14:textId="77777777" w:rsidR="000E48A2" w:rsidRDefault="000E48A2">
            <w:pPr>
              <w:spacing w:after="0" w:line="256" w:lineRule="auto"/>
              <w:ind w:left="88" w:right="88"/>
              <w:jc w:val="left"/>
            </w:pPr>
            <w:r>
              <w:rPr>
                <w:b/>
              </w:rPr>
              <w:t>Dziedzina nauki/sztuki/ symbol kodu</w:t>
            </w:r>
            <w:r>
              <w:t xml:space="preserve"> </w:t>
            </w:r>
          </w:p>
        </w:tc>
        <w:tc>
          <w:tcPr>
            <w:tcW w:w="5388" w:type="dxa"/>
            <w:tcBorders>
              <w:top w:val="single" w:sz="4" w:space="0" w:color="000000"/>
              <w:left w:val="single" w:sz="4" w:space="0" w:color="000000"/>
              <w:bottom w:val="single" w:sz="4" w:space="0" w:color="000000"/>
              <w:right w:val="single" w:sz="4" w:space="0" w:color="000000"/>
            </w:tcBorders>
            <w:vAlign w:val="center"/>
            <w:hideMark/>
          </w:tcPr>
          <w:p w14:paraId="4B2E33FA" w14:textId="77777777" w:rsidR="000E48A2" w:rsidRDefault="000E48A2">
            <w:pPr>
              <w:spacing w:after="0" w:line="256" w:lineRule="auto"/>
              <w:ind w:left="494" w:right="493"/>
              <w:jc w:val="left"/>
            </w:pPr>
            <w:r>
              <w:rPr>
                <w:b/>
              </w:rPr>
              <w:t>Dyscyplina naukowa/artystyczna/ symbol kodu</w:t>
            </w:r>
            <w:r>
              <w:t xml:space="preserve"> </w:t>
            </w:r>
          </w:p>
        </w:tc>
      </w:tr>
      <w:tr w:rsidR="000E48A2" w14:paraId="3F4CED01" w14:textId="77777777" w:rsidTr="000E48A2">
        <w:trPr>
          <w:trHeight w:val="512"/>
        </w:trPr>
        <w:tc>
          <w:tcPr>
            <w:tcW w:w="572" w:type="dxa"/>
            <w:vMerge w:val="restart"/>
            <w:tcBorders>
              <w:top w:val="single" w:sz="4" w:space="0" w:color="000000"/>
              <w:left w:val="single" w:sz="4" w:space="0" w:color="000000"/>
              <w:bottom w:val="single" w:sz="4" w:space="0" w:color="000000"/>
              <w:right w:val="single" w:sz="4" w:space="0" w:color="000000"/>
            </w:tcBorders>
            <w:vAlign w:val="center"/>
            <w:hideMark/>
          </w:tcPr>
          <w:p w14:paraId="248ABC72" w14:textId="77777777" w:rsidR="000E48A2" w:rsidRDefault="000E48A2">
            <w:pPr>
              <w:spacing w:after="0" w:line="256" w:lineRule="auto"/>
              <w:ind w:right="58"/>
              <w:jc w:val="left"/>
            </w:pPr>
            <w:r>
              <w:t>1</w:t>
            </w:r>
          </w:p>
        </w:tc>
        <w:tc>
          <w:tcPr>
            <w:tcW w:w="3536" w:type="dxa"/>
            <w:vMerge w:val="restart"/>
            <w:tcBorders>
              <w:top w:val="single" w:sz="4" w:space="0" w:color="000000"/>
              <w:left w:val="single" w:sz="4" w:space="0" w:color="000000"/>
              <w:bottom w:val="single" w:sz="4" w:space="0" w:color="000000"/>
              <w:right w:val="single" w:sz="4" w:space="0" w:color="000000"/>
            </w:tcBorders>
            <w:vAlign w:val="center"/>
            <w:hideMark/>
          </w:tcPr>
          <w:p w14:paraId="796C3A80" w14:textId="77777777" w:rsidR="000E48A2" w:rsidRDefault="000E48A2">
            <w:pPr>
              <w:spacing w:after="0" w:line="256" w:lineRule="auto"/>
              <w:jc w:val="left"/>
            </w:pPr>
            <w:r>
              <w:t>Dziedzina nauk społecznych/</w:t>
            </w:r>
            <w:r>
              <w:rPr>
                <w:b/>
              </w:rPr>
              <w:t>S</w:t>
            </w:r>
            <w:r>
              <w:t xml:space="preserve"> </w:t>
            </w:r>
          </w:p>
        </w:tc>
        <w:tc>
          <w:tcPr>
            <w:tcW w:w="5388" w:type="dxa"/>
            <w:tcBorders>
              <w:top w:val="single" w:sz="4" w:space="0" w:color="000000"/>
              <w:left w:val="single" w:sz="4" w:space="0" w:color="000000"/>
              <w:bottom w:val="nil"/>
              <w:right w:val="single" w:sz="4" w:space="0" w:color="000000"/>
            </w:tcBorders>
            <w:vAlign w:val="center"/>
            <w:hideMark/>
          </w:tcPr>
          <w:p w14:paraId="480D3F94" w14:textId="77777777" w:rsidR="000E48A2" w:rsidRDefault="000E48A2">
            <w:pPr>
              <w:spacing w:after="0" w:line="256" w:lineRule="auto"/>
              <w:jc w:val="left"/>
            </w:pPr>
            <w:r>
              <w:t>1) pedagogika/</w:t>
            </w:r>
            <w:r>
              <w:rPr>
                <w:b/>
              </w:rPr>
              <w:t>P</w:t>
            </w:r>
            <w:r>
              <w:t xml:space="preserve"> </w:t>
            </w:r>
          </w:p>
        </w:tc>
      </w:tr>
      <w:tr w:rsidR="000E48A2" w14:paraId="3D7F200D" w14:textId="77777777" w:rsidTr="000E48A2">
        <w:trPr>
          <w:trHeight w:val="604"/>
        </w:trPr>
        <w:tc>
          <w:tcPr>
            <w:tcW w:w="572" w:type="dxa"/>
            <w:vMerge/>
            <w:tcBorders>
              <w:top w:val="single" w:sz="4" w:space="0" w:color="000000"/>
              <w:left w:val="single" w:sz="4" w:space="0" w:color="000000"/>
              <w:bottom w:val="single" w:sz="4" w:space="0" w:color="000000"/>
              <w:right w:val="single" w:sz="4" w:space="0" w:color="000000"/>
            </w:tcBorders>
            <w:vAlign w:val="center"/>
            <w:hideMark/>
          </w:tcPr>
          <w:p w14:paraId="052D09D9" w14:textId="77777777" w:rsidR="000E48A2" w:rsidRDefault="000E48A2">
            <w:pPr>
              <w:spacing w:after="0"/>
              <w:rPr>
                <w:szCs w:val="22"/>
              </w:rPr>
            </w:pPr>
          </w:p>
        </w:tc>
        <w:tc>
          <w:tcPr>
            <w:tcW w:w="3536" w:type="dxa"/>
            <w:vMerge/>
            <w:tcBorders>
              <w:top w:val="single" w:sz="4" w:space="0" w:color="000000"/>
              <w:left w:val="single" w:sz="4" w:space="0" w:color="000000"/>
              <w:bottom w:val="single" w:sz="4" w:space="0" w:color="000000"/>
              <w:right w:val="single" w:sz="4" w:space="0" w:color="000000"/>
            </w:tcBorders>
            <w:vAlign w:val="center"/>
            <w:hideMark/>
          </w:tcPr>
          <w:p w14:paraId="2BDF6C13" w14:textId="77777777" w:rsidR="000E48A2" w:rsidRDefault="000E48A2">
            <w:pPr>
              <w:spacing w:after="0"/>
              <w:rPr>
                <w:szCs w:val="22"/>
              </w:rPr>
            </w:pPr>
          </w:p>
        </w:tc>
        <w:tc>
          <w:tcPr>
            <w:tcW w:w="5388" w:type="dxa"/>
            <w:tcBorders>
              <w:top w:val="single" w:sz="4" w:space="0" w:color="000000"/>
              <w:left w:val="single" w:sz="4" w:space="0" w:color="000000"/>
              <w:bottom w:val="nil"/>
              <w:right w:val="single" w:sz="4" w:space="0" w:color="000000"/>
            </w:tcBorders>
            <w:vAlign w:val="center"/>
            <w:hideMark/>
          </w:tcPr>
          <w:p w14:paraId="3541EF1E" w14:textId="77777777" w:rsidR="000E48A2" w:rsidRDefault="000E48A2">
            <w:pPr>
              <w:spacing w:after="0" w:line="256" w:lineRule="auto"/>
              <w:jc w:val="left"/>
            </w:pPr>
            <w:r>
              <w:t>2) psychologia/</w:t>
            </w:r>
            <w:r>
              <w:rPr>
                <w:b/>
              </w:rPr>
              <w:t>PS</w:t>
            </w:r>
            <w:r>
              <w:t xml:space="preserve"> </w:t>
            </w:r>
          </w:p>
        </w:tc>
      </w:tr>
      <w:tr w:rsidR="000E48A2" w14:paraId="03DCD170" w14:textId="77777777" w:rsidTr="000E48A2">
        <w:trPr>
          <w:trHeight w:val="56"/>
        </w:trPr>
        <w:tc>
          <w:tcPr>
            <w:tcW w:w="572" w:type="dxa"/>
            <w:tcBorders>
              <w:top w:val="single" w:sz="4" w:space="0" w:color="000000"/>
              <w:left w:val="single" w:sz="4" w:space="0" w:color="000000"/>
              <w:bottom w:val="single" w:sz="4" w:space="0" w:color="000000"/>
              <w:right w:val="single" w:sz="4" w:space="0" w:color="000000"/>
            </w:tcBorders>
            <w:vAlign w:val="center"/>
            <w:hideMark/>
          </w:tcPr>
          <w:p w14:paraId="50FD5782" w14:textId="77777777" w:rsidR="000E48A2" w:rsidRDefault="000E48A2">
            <w:pPr>
              <w:spacing w:after="0" w:line="256" w:lineRule="auto"/>
              <w:ind w:right="58"/>
              <w:jc w:val="left"/>
            </w:pPr>
            <w:r>
              <w:t xml:space="preserve">2 </w:t>
            </w:r>
          </w:p>
        </w:tc>
        <w:tc>
          <w:tcPr>
            <w:tcW w:w="3536" w:type="dxa"/>
            <w:tcBorders>
              <w:top w:val="single" w:sz="4" w:space="0" w:color="000000"/>
              <w:left w:val="single" w:sz="4" w:space="0" w:color="000000"/>
              <w:bottom w:val="single" w:sz="4" w:space="0" w:color="000000"/>
              <w:right w:val="single" w:sz="4" w:space="0" w:color="000000"/>
            </w:tcBorders>
            <w:vAlign w:val="center"/>
            <w:hideMark/>
          </w:tcPr>
          <w:p w14:paraId="2212E654" w14:textId="77777777" w:rsidR="000E48A2" w:rsidRDefault="000E48A2">
            <w:pPr>
              <w:spacing w:after="0" w:line="256" w:lineRule="auto"/>
              <w:jc w:val="left"/>
            </w:pPr>
            <w:r>
              <w:t>Dziedzina nauk teologicznych/</w:t>
            </w:r>
            <w:r>
              <w:rPr>
                <w:b/>
              </w:rPr>
              <w:t>TL</w:t>
            </w:r>
            <w:r>
              <w:t xml:space="preserve"> </w:t>
            </w:r>
          </w:p>
        </w:tc>
        <w:tc>
          <w:tcPr>
            <w:tcW w:w="5388" w:type="dxa"/>
            <w:tcBorders>
              <w:top w:val="single" w:sz="4" w:space="0" w:color="000000"/>
              <w:left w:val="single" w:sz="4" w:space="0" w:color="000000"/>
              <w:bottom w:val="single" w:sz="4" w:space="0" w:color="000000"/>
              <w:right w:val="single" w:sz="4" w:space="0" w:color="000000"/>
            </w:tcBorders>
            <w:vAlign w:val="center"/>
            <w:hideMark/>
          </w:tcPr>
          <w:p w14:paraId="4A1ADEA9" w14:textId="77777777" w:rsidR="000E48A2" w:rsidRDefault="000E48A2">
            <w:pPr>
              <w:spacing w:after="0"/>
              <w:jc w:val="left"/>
            </w:pPr>
            <w:r>
              <w:t>1) nauki teologiczne/</w:t>
            </w:r>
            <w:r>
              <w:rPr>
                <w:b/>
              </w:rPr>
              <w:t>NT</w:t>
            </w:r>
            <w:r>
              <w:t xml:space="preserve"> </w:t>
            </w:r>
          </w:p>
        </w:tc>
      </w:tr>
    </w:tbl>
    <w:p w14:paraId="495B7993" w14:textId="77777777" w:rsidR="000E48A2" w:rsidRDefault="000E48A2" w:rsidP="000E48A2">
      <w:pPr>
        <w:rPr>
          <w:rFonts w:cs="Calibri"/>
          <w:szCs w:val="22"/>
        </w:rPr>
      </w:pPr>
    </w:p>
    <w:p w14:paraId="6089B960" w14:textId="77777777" w:rsidR="004C1A1B" w:rsidRPr="00197A24" w:rsidRDefault="004C1A1B" w:rsidP="004C1A1B"/>
    <w:p w14:paraId="1E999083" w14:textId="77777777" w:rsidR="001E036A" w:rsidRPr="00197A24" w:rsidRDefault="001E036A" w:rsidP="00915144">
      <w:pPr>
        <w:rPr>
          <w:b/>
          <w:color w:val="233D81"/>
        </w:rPr>
      </w:pPr>
      <w:bookmarkStart w:id="3" w:name="_Toc4418964"/>
      <w:r w:rsidRPr="00197A24">
        <w:rPr>
          <w:b/>
          <w:color w:val="233D81"/>
        </w:rPr>
        <w:t>Skład zespołu przygotowującego raport samooceny</w:t>
      </w:r>
      <w:bookmarkEnd w:id="3"/>
    </w:p>
    <w:p w14:paraId="0449B601" w14:textId="77777777" w:rsidR="00F35966" w:rsidRDefault="00F35966" w:rsidP="00F3596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85"/>
        <w:gridCol w:w="5808"/>
      </w:tblGrid>
      <w:tr w:rsidR="005D68A2" w:rsidRPr="00055AF7" w14:paraId="638DE132" w14:textId="77777777" w:rsidTr="00055AF7">
        <w:trPr>
          <w:trHeight w:val="787"/>
        </w:trPr>
        <w:tc>
          <w:tcPr>
            <w:tcW w:w="3007" w:type="dxa"/>
            <w:tcBorders>
              <w:top w:val="nil"/>
              <w:left w:val="nil"/>
              <w:bottom w:val="nil"/>
              <w:right w:val="nil"/>
            </w:tcBorders>
            <w:vAlign w:val="center"/>
          </w:tcPr>
          <w:p w14:paraId="70A20A48" w14:textId="77777777" w:rsidR="005D68A2" w:rsidRPr="00055AF7" w:rsidRDefault="005D68A2" w:rsidP="00055AF7">
            <w:pPr>
              <w:spacing w:line="276" w:lineRule="auto"/>
              <w:jc w:val="left"/>
              <w:rPr>
                <w:rFonts w:cs="Calibri"/>
                <w:b/>
                <w:bCs/>
                <w:szCs w:val="22"/>
              </w:rPr>
            </w:pPr>
            <w:r w:rsidRPr="00055AF7">
              <w:rPr>
                <w:rFonts w:cs="Calibri"/>
                <w:b/>
                <w:bCs/>
                <w:szCs w:val="22"/>
              </w:rPr>
              <w:t>Imię i nazwisko</w:t>
            </w:r>
          </w:p>
        </w:tc>
        <w:tc>
          <w:tcPr>
            <w:tcW w:w="286" w:type="dxa"/>
            <w:tcBorders>
              <w:top w:val="nil"/>
              <w:left w:val="nil"/>
              <w:bottom w:val="nil"/>
              <w:right w:val="nil"/>
            </w:tcBorders>
            <w:vAlign w:val="center"/>
          </w:tcPr>
          <w:p w14:paraId="13715D73" w14:textId="77777777" w:rsidR="005D68A2" w:rsidRPr="00055AF7" w:rsidRDefault="005D68A2" w:rsidP="00055AF7">
            <w:pPr>
              <w:spacing w:line="276" w:lineRule="auto"/>
              <w:jc w:val="left"/>
              <w:rPr>
                <w:rFonts w:cs="Calibri"/>
                <w:b/>
                <w:bCs/>
                <w:szCs w:val="22"/>
              </w:rPr>
            </w:pPr>
          </w:p>
        </w:tc>
        <w:tc>
          <w:tcPr>
            <w:tcW w:w="5868" w:type="dxa"/>
            <w:tcBorders>
              <w:top w:val="nil"/>
              <w:left w:val="nil"/>
              <w:bottom w:val="nil"/>
              <w:right w:val="nil"/>
            </w:tcBorders>
            <w:vAlign w:val="center"/>
          </w:tcPr>
          <w:p w14:paraId="7F1AD0D3" w14:textId="77777777" w:rsidR="005D68A2" w:rsidRPr="00055AF7" w:rsidRDefault="005D68A2" w:rsidP="00055AF7">
            <w:pPr>
              <w:spacing w:line="276" w:lineRule="auto"/>
              <w:jc w:val="left"/>
              <w:rPr>
                <w:rFonts w:cs="Calibri"/>
                <w:b/>
                <w:bCs/>
                <w:szCs w:val="22"/>
              </w:rPr>
            </w:pPr>
            <w:r w:rsidRPr="00055AF7">
              <w:rPr>
                <w:rFonts w:cs="Calibri"/>
                <w:b/>
                <w:bCs/>
                <w:szCs w:val="22"/>
              </w:rPr>
              <w:t>Tytuł lub stopień naukowy/stanowisko/funkcja</w:t>
            </w:r>
          </w:p>
          <w:p w14:paraId="42CA3CDE" w14:textId="77777777" w:rsidR="005D68A2" w:rsidRPr="00055AF7" w:rsidRDefault="005D68A2" w:rsidP="00055AF7">
            <w:pPr>
              <w:spacing w:line="276" w:lineRule="auto"/>
              <w:jc w:val="left"/>
              <w:rPr>
                <w:rFonts w:cs="Calibri"/>
                <w:b/>
                <w:bCs/>
                <w:szCs w:val="22"/>
              </w:rPr>
            </w:pPr>
            <w:r w:rsidRPr="00055AF7">
              <w:rPr>
                <w:rFonts w:cs="Calibri"/>
                <w:b/>
                <w:bCs/>
                <w:szCs w:val="22"/>
              </w:rPr>
              <w:t>pełniona w uczelni</w:t>
            </w:r>
          </w:p>
        </w:tc>
      </w:tr>
      <w:tr w:rsidR="005D68A2" w:rsidRPr="00055AF7" w14:paraId="10C0B7FF" w14:textId="77777777" w:rsidTr="00055AF7">
        <w:trPr>
          <w:trHeight w:val="386"/>
        </w:trPr>
        <w:tc>
          <w:tcPr>
            <w:tcW w:w="3007" w:type="dxa"/>
            <w:tcBorders>
              <w:top w:val="nil"/>
              <w:left w:val="nil"/>
              <w:bottom w:val="single" w:sz="18" w:space="0" w:color="233D81"/>
              <w:right w:val="nil"/>
            </w:tcBorders>
            <w:vAlign w:val="center"/>
          </w:tcPr>
          <w:p w14:paraId="55051F1E" w14:textId="77777777" w:rsidR="005D68A2" w:rsidRPr="00055AF7" w:rsidRDefault="005D68A2" w:rsidP="00055AF7">
            <w:pPr>
              <w:spacing w:line="276" w:lineRule="auto"/>
              <w:jc w:val="left"/>
              <w:rPr>
                <w:rFonts w:cs="Calibri"/>
                <w:szCs w:val="22"/>
              </w:rPr>
            </w:pPr>
            <w:r w:rsidRPr="00055AF7">
              <w:rPr>
                <w:rFonts w:cs="Calibri"/>
                <w:szCs w:val="22"/>
              </w:rPr>
              <w:t xml:space="preserve">Magdalena </w:t>
            </w:r>
            <w:proofErr w:type="spellStart"/>
            <w:r w:rsidRPr="00055AF7">
              <w:rPr>
                <w:rFonts w:cs="Calibri"/>
                <w:szCs w:val="22"/>
              </w:rPr>
              <w:t>Białach</w:t>
            </w:r>
            <w:proofErr w:type="spellEnd"/>
          </w:p>
        </w:tc>
        <w:tc>
          <w:tcPr>
            <w:tcW w:w="286" w:type="dxa"/>
            <w:tcBorders>
              <w:top w:val="nil"/>
              <w:left w:val="nil"/>
              <w:bottom w:val="nil"/>
              <w:right w:val="nil"/>
            </w:tcBorders>
            <w:vAlign w:val="center"/>
          </w:tcPr>
          <w:p w14:paraId="4087A794" w14:textId="77777777" w:rsidR="005D68A2" w:rsidRPr="00055AF7" w:rsidRDefault="005D68A2" w:rsidP="00055AF7">
            <w:pPr>
              <w:spacing w:line="276" w:lineRule="auto"/>
              <w:jc w:val="left"/>
              <w:rPr>
                <w:rFonts w:cs="Calibri"/>
                <w:szCs w:val="22"/>
              </w:rPr>
            </w:pPr>
          </w:p>
        </w:tc>
        <w:tc>
          <w:tcPr>
            <w:tcW w:w="5868" w:type="dxa"/>
            <w:tcBorders>
              <w:top w:val="nil"/>
              <w:left w:val="nil"/>
              <w:bottom w:val="single" w:sz="18" w:space="0" w:color="233D81"/>
              <w:right w:val="nil"/>
            </w:tcBorders>
            <w:vAlign w:val="center"/>
          </w:tcPr>
          <w:p w14:paraId="2F349EE6" w14:textId="71CE65C6" w:rsidR="005D68A2" w:rsidRPr="00055AF7" w:rsidRDefault="006A32B1" w:rsidP="00055AF7">
            <w:pPr>
              <w:spacing w:line="276" w:lineRule="auto"/>
              <w:jc w:val="left"/>
              <w:rPr>
                <w:rFonts w:cs="Calibri"/>
                <w:szCs w:val="22"/>
              </w:rPr>
            </w:pPr>
            <w:r w:rsidRPr="00055AF7">
              <w:rPr>
                <w:rFonts w:cs="Calibri"/>
                <w:szCs w:val="22"/>
              </w:rPr>
              <w:t>m</w:t>
            </w:r>
            <w:r w:rsidR="005D68A2" w:rsidRPr="00055AF7">
              <w:rPr>
                <w:rFonts w:cs="Calibri"/>
                <w:szCs w:val="22"/>
              </w:rPr>
              <w:t>gr</w:t>
            </w:r>
            <w:r w:rsidRPr="00055AF7">
              <w:rPr>
                <w:rFonts w:cs="Calibri"/>
                <w:szCs w:val="22"/>
              </w:rPr>
              <w:t>,</w:t>
            </w:r>
            <w:r w:rsidR="005D68A2" w:rsidRPr="00055AF7">
              <w:rPr>
                <w:rFonts w:cs="Calibri"/>
                <w:szCs w:val="22"/>
              </w:rPr>
              <w:t xml:space="preserve"> kierownik dziekanatu</w:t>
            </w:r>
            <w:r w:rsidR="00E50881" w:rsidRPr="00055AF7">
              <w:rPr>
                <w:rFonts w:cs="Calibri"/>
                <w:szCs w:val="22"/>
              </w:rPr>
              <w:t>, specjalista</w:t>
            </w:r>
          </w:p>
        </w:tc>
      </w:tr>
      <w:tr w:rsidR="005D68A2" w:rsidRPr="00055AF7" w14:paraId="239A661C" w14:textId="77777777" w:rsidTr="00055AF7">
        <w:trPr>
          <w:trHeight w:val="386"/>
        </w:trPr>
        <w:tc>
          <w:tcPr>
            <w:tcW w:w="3007" w:type="dxa"/>
            <w:tcBorders>
              <w:top w:val="single" w:sz="18" w:space="0" w:color="233D81"/>
              <w:left w:val="nil"/>
              <w:bottom w:val="single" w:sz="18" w:space="0" w:color="233D81"/>
              <w:right w:val="nil"/>
            </w:tcBorders>
            <w:vAlign w:val="center"/>
          </w:tcPr>
          <w:p w14:paraId="4C5F6E54" w14:textId="77777777" w:rsidR="005D68A2" w:rsidRPr="00055AF7" w:rsidRDefault="005D68A2" w:rsidP="00055AF7">
            <w:pPr>
              <w:spacing w:line="276" w:lineRule="auto"/>
              <w:jc w:val="left"/>
              <w:rPr>
                <w:rFonts w:cs="Calibri"/>
                <w:szCs w:val="22"/>
              </w:rPr>
            </w:pPr>
            <w:r w:rsidRPr="00055AF7">
              <w:rPr>
                <w:rFonts w:cs="Calibri"/>
                <w:szCs w:val="22"/>
              </w:rPr>
              <w:t xml:space="preserve">Adam </w:t>
            </w:r>
            <w:proofErr w:type="spellStart"/>
            <w:r w:rsidRPr="00055AF7">
              <w:rPr>
                <w:rFonts w:cs="Calibri"/>
                <w:szCs w:val="22"/>
              </w:rPr>
              <w:t>Bielinowicz</w:t>
            </w:r>
            <w:proofErr w:type="spellEnd"/>
          </w:p>
        </w:tc>
        <w:tc>
          <w:tcPr>
            <w:tcW w:w="286" w:type="dxa"/>
            <w:tcBorders>
              <w:top w:val="nil"/>
              <w:left w:val="nil"/>
              <w:bottom w:val="nil"/>
              <w:right w:val="nil"/>
            </w:tcBorders>
            <w:vAlign w:val="center"/>
          </w:tcPr>
          <w:p w14:paraId="04186B4E"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37D93A32" w14:textId="76A58100" w:rsidR="005D68A2" w:rsidRPr="00055AF7" w:rsidRDefault="005D68A2" w:rsidP="00055AF7">
            <w:pPr>
              <w:spacing w:line="276" w:lineRule="auto"/>
              <w:jc w:val="left"/>
              <w:rPr>
                <w:rFonts w:cs="Calibri"/>
                <w:szCs w:val="22"/>
              </w:rPr>
            </w:pPr>
            <w:r w:rsidRPr="00055AF7">
              <w:rPr>
                <w:rFonts w:cs="Calibri"/>
                <w:szCs w:val="22"/>
              </w:rPr>
              <w:t>ks. dr hab. prof. UWM</w:t>
            </w:r>
            <w:r w:rsidR="00652C78" w:rsidRPr="00055AF7">
              <w:rPr>
                <w:rFonts w:cs="Calibri"/>
                <w:szCs w:val="22"/>
              </w:rPr>
              <w:t xml:space="preserve">, </w:t>
            </w:r>
            <w:r w:rsidR="00E76481" w:rsidRPr="00055AF7">
              <w:rPr>
                <w:rFonts w:cs="Calibri"/>
                <w:szCs w:val="22"/>
              </w:rPr>
              <w:t xml:space="preserve">katedra </w:t>
            </w:r>
            <w:r w:rsidR="008A187D" w:rsidRPr="00055AF7">
              <w:rPr>
                <w:rFonts w:cs="Calibri"/>
                <w:szCs w:val="22"/>
              </w:rPr>
              <w:t>teologii pastoralnej i katechetyki</w:t>
            </w:r>
          </w:p>
        </w:tc>
      </w:tr>
      <w:tr w:rsidR="005D68A2" w:rsidRPr="00055AF7" w14:paraId="52026145" w14:textId="77777777" w:rsidTr="00055AF7">
        <w:trPr>
          <w:trHeight w:val="401"/>
        </w:trPr>
        <w:tc>
          <w:tcPr>
            <w:tcW w:w="3007" w:type="dxa"/>
            <w:tcBorders>
              <w:top w:val="single" w:sz="18" w:space="0" w:color="233D81"/>
              <w:left w:val="nil"/>
              <w:bottom w:val="single" w:sz="18" w:space="0" w:color="233D81"/>
              <w:right w:val="nil"/>
            </w:tcBorders>
            <w:vAlign w:val="center"/>
          </w:tcPr>
          <w:p w14:paraId="754C00C2" w14:textId="77777777" w:rsidR="005D68A2" w:rsidRPr="00055AF7" w:rsidRDefault="005D68A2" w:rsidP="00055AF7">
            <w:pPr>
              <w:spacing w:line="276" w:lineRule="auto"/>
              <w:jc w:val="left"/>
              <w:rPr>
                <w:rFonts w:cs="Calibri"/>
                <w:szCs w:val="22"/>
                <w:lang w:val="de-DE"/>
              </w:rPr>
            </w:pPr>
            <w:r w:rsidRPr="00055AF7">
              <w:rPr>
                <w:rFonts w:cs="Calibri"/>
                <w:szCs w:val="22"/>
              </w:rPr>
              <w:t>Ewa Czaplicka</w:t>
            </w:r>
          </w:p>
        </w:tc>
        <w:tc>
          <w:tcPr>
            <w:tcW w:w="286" w:type="dxa"/>
            <w:tcBorders>
              <w:top w:val="nil"/>
              <w:left w:val="nil"/>
              <w:bottom w:val="nil"/>
              <w:right w:val="nil"/>
            </w:tcBorders>
            <w:vAlign w:val="center"/>
          </w:tcPr>
          <w:p w14:paraId="7FC60257"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6A54CB26" w14:textId="2227FC07" w:rsidR="005D68A2" w:rsidRPr="00055AF7" w:rsidRDefault="006A32B1" w:rsidP="00055AF7">
            <w:pPr>
              <w:spacing w:line="276" w:lineRule="auto"/>
              <w:jc w:val="left"/>
              <w:rPr>
                <w:rFonts w:cs="Calibri"/>
                <w:szCs w:val="22"/>
                <w:lang w:val="de-DE"/>
              </w:rPr>
            </w:pPr>
            <w:proofErr w:type="spellStart"/>
            <w:r w:rsidRPr="00055AF7">
              <w:rPr>
                <w:rFonts w:cs="Calibri"/>
                <w:szCs w:val="22"/>
                <w:lang w:val="de-DE"/>
              </w:rPr>
              <w:t>d</w:t>
            </w:r>
            <w:r w:rsidR="005D68A2" w:rsidRPr="00055AF7">
              <w:rPr>
                <w:rFonts w:cs="Calibri"/>
                <w:szCs w:val="22"/>
                <w:lang w:val="de-DE"/>
              </w:rPr>
              <w:t>r</w:t>
            </w:r>
            <w:proofErr w:type="spellEnd"/>
            <w:r w:rsidRPr="00055AF7">
              <w:rPr>
                <w:rFonts w:cs="Calibri"/>
                <w:szCs w:val="22"/>
                <w:lang w:val="de-DE"/>
              </w:rPr>
              <w:t xml:space="preserve">, </w:t>
            </w:r>
            <w:proofErr w:type="spellStart"/>
            <w:r w:rsidRPr="00055AF7">
              <w:rPr>
                <w:rFonts w:cs="Calibri"/>
                <w:szCs w:val="22"/>
                <w:lang w:val="de-DE"/>
              </w:rPr>
              <w:t>specjalista</w:t>
            </w:r>
            <w:proofErr w:type="spellEnd"/>
          </w:p>
        </w:tc>
      </w:tr>
      <w:tr w:rsidR="005D68A2" w:rsidRPr="00055AF7" w14:paraId="7119B3FD" w14:textId="77777777" w:rsidTr="00055AF7">
        <w:trPr>
          <w:trHeight w:val="386"/>
        </w:trPr>
        <w:tc>
          <w:tcPr>
            <w:tcW w:w="3007" w:type="dxa"/>
            <w:tcBorders>
              <w:top w:val="single" w:sz="18" w:space="0" w:color="233D81"/>
              <w:left w:val="nil"/>
              <w:bottom w:val="single" w:sz="18" w:space="0" w:color="233D81"/>
              <w:right w:val="nil"/>
            </w:tcBorders>
            <w:vAlign w:val="center"/>
          </w:tcPr>
          <w:p w14:paraId="405A868F" w14:textId="77777777" w:rsidR="005D68A2" w:rsidRPr="00055AF7" w:rsidRDefault="005D68A2" w:rsidP="00055AF7">
            <w:pPr>
              <w:spacing w:line="276" w:lineRule="auto"/>
              <w:jc w:val="left"/>
              <w:rPr>
                <w:rFonts w:cs="Calibri"/>
                <w:szCs w:val="22"/>
                <w:lang w:val="de-DE"/>
              </w:rPr>
            </w:pPr>
            <w:r w:rsidRPr="00055AF7">
              <w:rPr>
                <w:rFonts w:cs="Calibri"/>
                <w:szCs w:val="22"/>
              </w:rPr>
              <w:t xml:space="preserve">Wojsław </w:t>
            </w:r>
            <w:proofErr w:type="spellStart"/>
            <w:r w:rsidRPr="00055AF7">
              <w:rPr>
                <w:rFonts w:cs="Calibri"/>
                <w:szCs w:val="22"/>
              </w:rPr>
              <w:t>Czupryński</w:t>
            </w:r>
            <w:proofErr w:type="spellEnd"/>
          </w:p>
        </w:tc>
        <w:tc>
          <w:tcPr>
            <w:tcW w:w="286" w:type="dxa"/>
            <w:tcBorders>
              <w:top w:val="nil"/>
              <w:left w:val="nil"/>
              <w:bottom w:val="nil"/>
              <w:right w:val="nil"/>
            </w:tcBorders>
            <w:vAlign w:val="center"/>
          </w:tcPr>
          <w:p w14:paraId="6BE8E467"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608F360E" w14:textId="1AD1455B" w:rsidR="005D68A2" w:rsidRPr="00055AF7" w:rsidRDefault="005D68A2" w:rsidP="00055AF7">
            <w:pPr>
              <w:spacing w:line="276" w:lineRule="auto"/>
              <w:jc w:val="left"/>
              <w:rPr>
                <w:rFonts w:cs="Calibri"/>
                <w:szCs w:val="22"/>
              </w:rPr>
            </w:pPr>
            <w:r w:rsidRPr="00055AF7">
              <w:rPr>
                <w:rFonts w:cs="Calibri"/>
                <w:szCs w:val="22"/>
              </w:rPr>
              <w:t>ks. dr hab.</w:t>
            </w:r>
            <w:r w:rsidR="006A32B1" w:rsidRPr="00055AF7">
              <w:rPr>
                <w:rFonts w:cs="Calibri"/>
                <w:szCs w:val="22"/>
              </w:rPr>
              <w:t xml:space="preserve">, </w:t>
            </w:r>
            <w:r w:rsidR="00C671A6" w:rsidRPr="00055AF7">
              <w:rPr>
                <w:rFonts w:cs="Calibri"/>
                <w:szCs w:val="22"/>
              </w:rPr>
              <w:t>adiunkt, katedra teologii pastoralnej i katechetyki</w:t>
            </w:r>
          </w:p>
        </w:tc>
      </w:tr>
      <w:tr w:rsidR="005D68A2" w:rsidRPr="00055AF7" w14:paraId="06399EAA" w14:textId="77777777" w:rsidTr="00055AF7">
        <w:trPr>
          <w:trHeight w:val="386"/>
        </w:trPr>
        <w:tc>
          <w:tcPr>
            <w:tcW w:w="3007" w:type="dxa"/>
            <w:tcBorders>
              <w:top w:val="single" w:sz="18" w:space="0" w:color="233D81"/>
              <w:left w:val="nil"/>
              <w:bottom w:val="single" w:sz="18" w:space="0" w:color="233D81"/>
              <w:right w:val="nil"/>
            </w:tcBorders>
            <w:vAlign w:val="center"/>
          </w:tcPr>
          <w:p w14:paraId="021AE940" w14:textId="77777777" w:rsidR="005D68A2" w:rsidRPr="00055AF7" w:rsidRDefault="005D68A2" w:rsidP="00055AF7">
            <w:pPr>
              <w:spacing w:line="276" w:lineRule="auto"/>
              <w:jc w:val="left"/>
              <w:rPr>
                <w:rFonts w:cs="Calibri"/>
                <w:szCs w:val="22"/>
                <w:lang w:val="de-DE"/>
              </w:rPr>
            </w:pPr>
            <w:r w:rsidRPr="00055AF7">
              <w:rPr>
                <w:rFonts w:cs="Calibri"/>
                <w:szCs w:val="22"/>
              </w:rPr>
              <w:t>Ryszard Hajduk</w:t>
            </w:r>
          </w:p>
        </w:tc>
        <w:tc>
          <w:tcPr>
            <w:tcW w:w="286" w:type="dxa"/>
            <w:tcBorders>
              <w:top w:val="nil"/>
              <w:left w:val="nil"/>
              <w:bottom w:val="nil"/>
              <w:right w:val="nil"/>
            </w:tcBorders>
            <w:vAlign w:val="center"/>
          </w:tcPr>
          <w:p w14:paraId="5D72E4EF"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BC596DF" w14:textId="2A600140" w:rsidR="005D68A2" w:rsidRPr="00055AF7" w:rsidRDefault="005D68A2" w:rsidP="00055AF7">
            <w:pPr>
              <w:spacing w:line="276" w:lineRule="auto"/>
              <w:jc w:val="left"/>
              <w:rPr>
                <w:rFonts w:cs="Calibri"/>
                <w:szCs w:val="22"/>
              </w:rPr>
            </w:pPr>
            <w:r w:rsidRPr="00055AF7">
              <w:rPr>
                <w:rFonts w:cs="Calibri"/>
                <w:szCs w:val="22"/>
              </w:rPr>
              <w:t>ks. prof. dr hab.</w:t>
            </w:r>
            <w:r w:rsidR="00C671A6" w:rsidRPr="00055AF7">
              <w:rPr>
                <w:rFonts w:cs="Calibri"/>
                <w:szCs w:val="22"/>
              </w:rPr>
              <w:t>, katedra teologii pastoralnej i katechetyki</w:t>
            </w:r>
          </w:p>
        </w:tc>
      </w:tr>
      <w:tr w:rsidR="005D68A2" w:rsidRPr="00055AF7" w14:paraId="29B18144" w14:textId="77777777" w:rsidTr="00055AF7">
        <w:trPr>
          <w:trHeight w:val="401"/>
        </w:trPr>
        <w:tc>
          <w:tcPr>
            <w:tcW w:w="3007" w:type="dxa"/>
            <w:tcBorders>
              <w:top w:val="single" w:sz="18" w:space="0" w:color="233D81"/>
              <w:left w:val="nil"/>
              <w:bottom w:val="single" w:sz="18" w:space="0" w:color="233D81"/>
              <w:right w:val="nil"/>
            </w:tcBorders>
            <w:vAlign w:val="center"/>
          </w:tcPr>
          <w:p w14:paraId="6B889554" w14:textId="77777777" w:rsidR="005D68A2" w:rsidRPr="00055AF7" w:rsidRDefault="005D68A2" w:rsidP="00055AF7">
            <w:pPr>
              <w:spacing w:line="276" w:lineRule="auto"/>
              <w:jc w:val="left"/>
              <w:rPr>
                <w:rFonts w:cs="Calibri"/>
                <w:szCs w:val="22"/>
                <w:lang w:val="de-DE"/>
              </w:rPr>
            </w:pPr>
            <w:r w:rsidRPr="00055AF7">
              <w:rPr>
                <w:rFonts w:cs="Calibri"/>
                <w:szCs w:val="22"/>
              </w:rPr>
              <w:t>Karol Jasiński</w:t>
            </w:r>
          </w:p>
        </w:tc>
        <w:tc>
          <w:tcPr>
            <w:tcW w:w="286" w:type="dxa"/>
            <w:tcBorders>
              <w:top w:val="nil"/>
              <w:left w:val="nil"/>
              <w:bottom w:val="nil"/>
              <w:right w:val="nil"/>
            </w:tcBorders>
            <w:vAlign w:val="center"/>
          </w:tcPr>
          <w:p w14:paraId="71D5B2D8"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E3B0813" w14:textId="2DD39D0F" w:rsidR="005D68A2" w:rsidRPr="00055AF7" w:rsidRDefault="005D68A2" w:rsidP="00055AF7">
            <w:pPr>
              <w:spacing w:line="276" w:lineRule="auto"/>
              <w:jc w:val="left"/>
              <w:rPr>
                <w:rFonts w:cs="Calibri"/>
                <w:szCs w:val="22"/>
              </w:rPr>
            </w:pPr>
            <w:r w:rsidRPr="00055AF7">
              <w:rPr>
                <w:rFonts w:cs="Calibri"/>
                <w:szCs w:val="22"/>
              </w:rPr>
              <w:t>ks. dr hab. prof. UWM</w:t>
            </w:r>
            <w:r w:rsidR="00C671A6" w:rsidRPr="00055AF7">
              <w:rPr>
                <w:rFonts w:cs="Calibri"/>
                <w:szCs w:val="22"/>
              </w:rPr>
              <w:t>,</w:t>
            </w:r>
            <w:r w:rsidRPr="00055AF7">
              <w:rPr>
                <w:rFonts w:cs="Calibri"/>
                <w:szCs w:val="22"/>
              </w:rPr>
              <w:t xml:space="preserve"> przewodniczący </w:t>
            </w:r>
            <w:r w:rsidR="00C671A6" w:rsidRPr="00055AF7">
              <w:rPr>
                <w:rFonts w:cs="Calibri"/>
                <w:szCs w:val="22"/>
              </w:rPr>
              <w:t>r</w:t>
            </w:r>
            <w:r w:rsidRPr="00055AF7">
              <w:rPr>
                <w:rFonts w:cs="Calibri"/>
                <w:szCs w:val="22"/>
              </w:rPr>
              <w:t xml:space="preserve">ady </w:t>
            </w:r>
            <w:r w:rsidR="00C671A6" w:rsidRPr="00055AF7">
              <w:rPr>
                <w:rFonts w:cs="Calibri"/>
                <w:szCs w:val="22"/>
              </w:rPr>
              <w:t>n</w:t>
            </w:r>
            <w:r w:rsidRPr="00055AF7">
              <w:rPr>
                <w:rFonts w:cs="Calibri"/>
                <w:szCs w:val="22"/>
              </w:rPr>
              <w:t xml:space="preserve">aukowej </w:t>
            </w:r>
            <w:r w:rsidR="00C671A6" w:rsidRPr="00055AF7">
              <w:rPr>
                <w:rFonts w:cs="Calibri"/>
                <w:szCs w:val="22"/>
              </w:rPr>
              <w:t>d</w:t>
            </w:r>
            <w:r w:rsidRPr="00055AF7">
              <w:rPr>
                <w:rFonts w:cs="Calibri"/>
                <w:szCs w:val="22"/>
              </w:rPr>
              <w:t>yscypliny nauki teologiczne</w:t>
            </w:r>
          </w:p>
        </w:tc>
      </w:tr>
      <w:tr w:rsidR="005D68A2" w:rsidRPr="00055AF7" w14:paraId="58B80C5B" w14:textId="77777777" w:rsidTr="00055AF7">
        <w:trPr>
          <w:trHeight w:val="401"/>
        </w:trPr>
        <w:tc>
          <w:tcPr>
            <w:tcW w:w="3007" w:type="dxa"/>
            <w:tcBorders>
              <w:top w:val="single" w:sz="18" w:space="0" w:color="233D81"/>
              <w:left w:val="nil"/>
              <w:bottom w:val="single" w:sz="18" w:space="0" w:color="233D81"/>
              <w:right w:val="nil"/>
            </w:tcBorders>
            <w:vAlign w:val="center"/>
          </w:tcPr>
          <w:p w14:paraId="19B8E8AB" w14:textId="77777777" w:rsidR="005D68A2" w:rsidRPr="00055AF7" w:rsidRDefault="005D68A2" w:rsidP="00055AF7">
            <w:pPr>
              <w:spacing w:line="276" w:lineRule="auto"/>
              <w:jc w:val="left"/>
              <w:rPr>
                <w:rFonts w:cs="Calibri"/>
                <w:szCs w:val="22"/>
              </w:rPr>
            </w:pPr>
            <w:r w:rsidRPr="00055AF7">
              <w:rPr>
                <w:rFonts w:cs="Calibri"/>
                <w:szCs w:val="22"/>
              </w:rPr>
              <w:t xml:space="preserve">Marek </w:t>
            </w:r>
            <w:proofErr w:type="spellStart"/>
            <w:r w:rsidRPr="00055AF7">
              <w:rPr>
                <w:rFonts w:cs="Calibri"/>
                <w:szCs w:val="22"/>
              </w:rPr>
              <w:t>Jodkowski</w:t>
            </w:r>
            <w:proofErr w:type="spellEnd"/>
          </w:p>
        </w:tc>
        <w:tc>
          <w:tcPr>
            <w:tcW w:w="286" w:type="dxa"/>
            <w:tcBorders>
              <w:top w:val="nil"/>
              <w:left w:val="nil"/>
              <w:bottom w:val="nil"/>
              <w:right w:val="nil"/>
            </w:tcBorders>
            <w:vAlign w:val="center"/>
          </w:tcPr>
          <w:p w14:paraId="65C2AF3A"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78C92C5E" w14:textId="6BD6E54D" w:rsidR="005D68A2" w:rsidRPr="00055AF7" w:rsidRDefault="005D68A2" w:rsidP="00055AF7">
            <w:pPr>
              <w:spacing w:line="276" w:lineRule="auto"/>
              <w:jc w:val="left"/>
              <w:rPr>
                <w:rFonts w:cs="Calibri"/>
                <w:szCs w:val="22"/>
              </w:rPr>
            </w:pPr>
            <w:r w:rsidRPr="00055AF7">
              <w:rPr>
                <w:rFonts w:cs="Calibri"/>
                <w:szCs w:val="22"/>
              </w:rPr>
              <w:t>ks. dr hab. prof. UWM</w:t>
            </w:r>
            <w:r w:rsidR="00C671A6" w:rsidRPr="00055AF7">
              <w:rPr>
                <w:rFonts w:cs="Calibri"/>
                <w:szCs w:val="22"/>
              </w:rPr>
              <w:t xml:space="preserve">, </w:t>
            </w:r>
            <w:r w:rsidR="00AA69BA" w:rsidRPr="00055AF7">
              <w:rPr>
                <w:rFonts w:cs="Calibri"/>
                <w:szCs w:val="22"/>
              </w:rPr>
              <w:t>katedra filozofii i prawa kanonicznego</w:t>
            </w:r>
          </w:p>
        </w:tc>
      </w:tr>
      <w:tr w:rsidR="005D68A2" w:rsidRPr="00055AF7" w14:paraId="774682DB" w14:textId="77777777" w:rsidTr="00055AF7">
        <w:trPr>
          <w:trHeight w:val="401"/>
        </w:trPr>
        <w:tc>
          <w:tcPr>
            <w:tcW w:w="3007" w:type="dxa"/>
            <w:tcBorders>
              <w:top w:val="single" w:sz="18" w:space="0" w:color="233D81"/>
              <w:left w:val="nil"/>
              <w:bottom w:val="single" w:sz="18" w:space="0" w:color="233D81"/>
              <w:right w:val="nil"/>
            </w:tcBorders>
            <w:vAlign w:val="center"/>
          </w:tcPr>
          <w:p w14:paraId="27BEE2CA" w14:textId="77777777" w:rsidR="005D68A2" w:rsidRPr="00055AF7" w:rsidRDefault="005D68A2" w:rsidP="00055AF7">
            <w:pPr>
              <w:spacing w:line="276" w:lineRule="auto"/>
              <w:jc w:val="left"/>
              <w:rPr>
                <w:rFonts w:cs="Calibri"/>
                <w:szCs w:val="22"/>
                <w:lang w:val="de-DE"/>
              </w:rPr>
            </w:pPr>
            <w:r w:rsidRPr="00055AF7">
              <w:rPr>
                <w:rFonts w:cs="Calibri"/>
                <w:szCs w:val="22"/>
              </w:rPr>
              <w:t xml:space="preserve">Antoni </w:t>
            </w:r>
            <w:proofErr w:type="spellStart"/>
            <w:r w:rsidRPr="00055AF7">
              <w:rPr>
                <w:rFonts w:cs="Calibri"/>
                <w:szCs w:val="22"/>
              </w:rPr>
              <w:t>Jucewicz</w:t>
            </w:r>
            <w:proofErr w:type="spellEnd"/>
          </w:p>
        </w:tc>
        <w:tc>
          <w:tcPr>
            <w:tcW w:w="286" w:type="dxa"/>
            <w:tcBorders>
              <w:top w:val="nil"/>
              <w:left w:val="nil"/>
              <w:bottom w:val="nil"/>
              <w:right w:val="nil"/>
            </w:tcBorders>
            <w:vAlign w:val="center"/>
          </w:tcPr>
          <w:p w14:paraId="610F3027"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EB74108" w14:textId="0C9DCA30" w:rsidR="005D68A2" w:rsidRPr="00055AF7" w:rsidRDefault="005D68A2" w:rsidP="00055AF7">
            <w:pPr>
              <w:spacing w:line="276" w:lineRule="auto"/>
              <w:jc w:val="left"/>
              <w:rPr>
                <w:rFonts w:cs="Calibri"/>
                <w:szCs w:val="22"/>
              </w:rPr>
            </w:pPr>
            <w:r w:rsidRPr="00055AF7">
              <w:rPr>
                <w:rFonts w:cs="Calibri"/>
                <w:szCs w:val="22"/>
              </w:rPr>
              <w:t>ks. dr hab.</w:t>
            </w:r>
            <w:r w:rsidR="00AA69BA" w:rsidRPr="00055AF7">
              <w:rPr>
                <w:rFonts w:cs="Calibri"/>
                <w:szCs w:val="22"/>
              </w:rPr>
              <w:t xml:space="preserve">, </w:t>
            </w:r>
            <w:r w:rsidR="009A0990" w:rsidRPr="00055AF7">
              <w:rPr>
                <w:rFonts w:cs="Calibri"/>
                <w:szCs w:val="22"/>
              </w:rPr>
              <w:t>adiunkt, katedra teolo</w:t>
            </w:r>
            <w:r w:rsidR="001F26F3" w:rsidRPr="00055AF7">
              <w:rPr>
                <w:rFonts w:cs="Calibri"/>
                <w:szCs w:val="22"/>
              </w:rPr>
              <w:t>gii moralnej i nauk o rodzinie</w:t>
            </w:r>
          </w:p>
        </w:tc>
      </w:tr>
      <w:tr w:rsidR="005D68A2" w:rsidRPr="00055AF7" w14:paraId="6CE28629" w14:textId="77777777" w:rsidTr="00055AF7">
        <w:trPr>
          <w:trHeight w:val="401"/>
        </w:trPr>
        <w:tc>
          <w:tcPr>
            <w:tcW w:w="3007" w:type="dxa"/>
            <w:tcBorders>
              <w:top w:val="single" w:sz="18" w:space="0" w:color="233D81"/>
              <w:left w:val="nil"/>
              <w:bottom w:val="single" w:sz="18" w:space="0" w:color="233D81"/>
              <w:right w:val="nil"/>
            </w:tcBorders>
            <w:vAlign w:val="center"/>
          </w:tcPr>
          <w:p w14:paraId="6716F92D" w14:textId="77777777" w:rsidR="005D68A2" w:rsidRPr="00055AF7" w:rsidRDefault="005D68A2" w:rsidP="00055AF7">
            <w:pPr>
              <w:spacing w:line="276" w:lineRule="auto"/>
              <w:jc w:val="left"/>
              <w:rPr>
                <w:rFonts w:cs="Calibri"/>
                <w:szCs w:val="22"/>
                <w:lang w:val="de-DE"/>
              </w:rPr>
            </w:pPr>
            <w:r w:rsidRPr="00055AF7">
              <w:rPr>
                <w:rFonts w:cs="Calibri"/>
                <w:szCs w:val="22"/>
              </w:rPr>
              <w:t>Marek Karczewski</w:t>
            </w:r>
          </w:p>
        </w:tc>
        <w:tc>
          <w:tcPr>
            <w:tcW w:w="286" w:type="dxa"/>
            <w:tcBorders>
              <w:top w:val="nil"/>
              <w:left w:val="nil"/>
              <w:bottom w:val="nil"/>
              <w:right w:val="nil"/>
            </w:tcBorders>
            <w:vAlign w:val="center"/>
          </w:tcPr>
          <w:p w14:paraId="776229A8"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0BE50AF8" w14:textId="4C70C000" w:rsidR="005D68A2" w:rsidRPr="00055AF7" w:rsidRDefault="005D68A2" w:rsidP="00055AF7">
            <w:pPr>
              <w:spacing w:line="276" w:lineRule="auto"/>
              <w:jc w:val="left"/>
              <w:rPr>
                <w:rFonts w:cs="Calibri"/>
                <w:szCs w:val="22"/>
              </w:rPr>
            </w:pPr>
            <w:r w:rsidRPr="00055AF7">
              <w:rPr>
                <w:rFonts w:cs="Calibri"/>
                <w:szCs w:val="22"/>
              </w:rPr>
              <w:t>ks. dr hab. prof. UWM</w:t>
            </w:r>
            <w:r w:rsidR="001F26F3" w:rsidRPr="00055AF7">
              <w:rPr>
                <w:rFonts w:cs="Calibri"/>
                <w:szCs w:val="22"/>
              </w:rPr>
              <w:t xml:space="preserve">, </w:t>
            </w:r>
            <w:r w:rsidR="00535442" w:rsidRPr="00055AF7">
              <w:rPr>
                <w:rFonts w:cs="Calibri"/>
                <w:szCs w:val="22"/>
              </w:rPr>
              <w:t>katedra teologii fundamentalnej, dogmatycznej i nauk biblijnych</w:t>
            </w:r>
          </w:p>
        </w:tc>
      </w:tr>
      <w:tr w:rsidR="005D68A2" w:rsidRPr="00055AF7" w14:paraId="35A90F4C" w14:textId="77777777" w:rsidTr="00055AF7">
        <w:trPr>
          <w:trHeight w:val="401"/>
        </w:trPr>
        <w:tc>
          <w:tcPr>
            <w:tcW w:w="3007" w:type="dxa"/>
            <w:tcBorders>
              <w:top w:val="single" w:sz="18" w:space="0" w:color="233D81"/>
              <w:left w:val="nil"/>
              <w:bottom w:val="single" w:sz="18" w:space="0" w:color="233D81"/>
              <w:right w:val="nil"/>
            </w:tcBorders>
            <w:vAlign w:val="center"/>
          </w:tcPr>
          <w:p w14:paraId="4941CA54" w14:textId="77777777" w:rsidR="005D68A2" w:rsidRPr="00055AF7" w:rsidRDefault="005D68A2" w:rsidP="00055AF7">
            <w:pPr>
              <w:spacing w:line="276" w:lineRule="auto"/>
              <w:jc w:val="left"/>
              <w:rPr>
                <w:rFonts w:cs="Calibri"/>
                <w:szCs w:val="22"/>
                <w:lang w:val="de-DE"/>
              </w:rPr>
            </w:pPr>
            <w:r w:rsidRPr="00055AF7">
              <w:rPr>
                <w:rFonts w:cs="Calibri"/>
                <w:szCs w:val="22"/>
              </w:rPr>
              <w:t>Zdzisław Kieliszek</w:t>
            </w:r>
          </w:p>
        </w:tc>
        <w:tc>
          <w:tcPr>
            <w:tcW w:w="286" w:type="dxa"/>
            <w:tcBorders>
              <w:top w:val="nil"/>
              <w:left w:val="nil"/>
              <w:bottom w:val="nil"/>
              <w:right w:val="nil"/>
            </w:tcBorders>
            <w:vAlign w:val="center"/>
          </w:tcPr>
          <w:p w14:paraId="7BFBE708"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09DB1B0A" w14:textId="5AC1C55B" w:rsidR="005D68A2" w:rsidRPr="00055AF7" w:rsidRDefault="005D68A2" w:rsidP="00055AF7">
            <w:pPr>
              <w:spacing w:line="276" w:lineRule="auto"/>
              <w:jc w:val="left"/>
              <w:rPr>
                <w:rFonts w:cs="Calibri"/>
                <w:szCs w:val="22"/>
              </w:rPr>
            </w:pPr>
            <w:r w:rsidRPr="00055AF7">
              <w:rPr>
                <w:rFonts w:cs="Calibri"/>
                <w:szCs w:val="22"/>
              </w:rPr>
              <w:t>ks. dr</w:t>
            </w:r>
            <w:r w:rsidR="00535442" w:rsidRPr="00055AF7">
              <w:rPr>
                <w:rFonts w:cs="Calibri"/>
                <w:szCs w:val="22"/>
              </w:rPr>
              <w:t>,</w:t>
            </w:r>
            <w:r w:rsidRPr="00055AF7">
              <w:rPr>
                <w:rFonts w:cs="Calibri"/>
                <w:szCs w:val="22"/>
              </w:rPr>
              <w:t xml:space="preserve"> prodziekan ds. kształcenia i studentów</w:t>
            </w:r>
          </w:p>
        </w:tc>
      </w:tr>
      <w:tr w:rsidR="005D68A2" w:rsidRPr="00055AF7" w14:paraId="6F3C5C7F" w14:textId="77777777" w:rsidTr="00055AF7">
        <w:trPr>
          <w:trHeight w:val="401"/>
        </w:trPr>
        <w:tc>
          <w:tcPr>
            <w:tcW w:w="3007" w:type="dxa"/>
            <w:tcBorders>
              <w:top w:val="single" w:sz="18" w:space="0" w:color="233D81"/>
              <w:left w:val="nil"/>
              <w:bottom w:val="single" w:sz="18" w:space="0" w:color="233D81"/>
              <w:right w:val="nil"/>
            </w:tcBorders>
            <w:vAlign w:val="center"/>
          </w:tcPr>
          <w:p w14:paraId="31BCA715" w14:textId="77777777" w:rsidR="005D68A2" w:rsidRPr="00055AF7" w:rsidRDefault="005D68A2" w:rsidP="00055AF7">
            <w:pPr>
              <w:spacing w:line="276" w:lineRule="auto"/>
              <w:jc w:val="left"/>
              <w:rPr>
                <w:rFonts w:cs="Calibri"/>
                <w:szCs w:val="22"/>
              </w:rPr>
            </w:pPr>
            <w:r w:rsidRPr="00055AF7">
              <w:rPr>
                <w:rFonts w:cs="Calibri"/>
                <w:szCs w:val="22"/>
              </w:rPr>
              <w:t xml:space="preserve">Zbigniew </w:t>
            </w:r>
            <w:proofErr w:type="spellStart"/>
            <w:r w:rsidRPr="00055AF7">
              <w:rPr>
                <w:rFonts w:cs="Calibri"/>
                <w:szCs w:val="22"/>
              </w:rPr>
              <w:t>Kulesz</w:t>
            </w:r>
            <w:proofErr w:type="spellEnd"/>
          </w:p>
        </w:tc>
        <w:tc>
          <w:tcPr>
            <w:tcW w:w="286" w:type="dxa"/>
            <w:tcBorders>
              <w:top w:val="nil"/>
              <w:left w:val="nil"/>
              <w:bottom w:val="nil"/>
              <w:right w:val="nil"/>
            </w:tcBorders>
            <w:vAlign w:val="center"/>
          </w:tcPr>
          <w:p w14:paraId="2D62AD9E"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3DAB49D6" w14:textId="75C991AA" w:rsidR="005D68A2" w:rsidRPr="00055AF7" w:rsidRDefault="005D68A2" w:rsidP="00055AF7">
            <w:pPr>
              <w:spacing w:line="276" w:lineRule="auto"/>
              <w:jc w:val="left"/>
              <w:rPr>
                <w:rFonts w:cs="Calibri"/>
                <w:szCs w:val="22"/>
              </w:rPr>
            </w:pPr>
            <w:r w:rsidRPr="00055AF7">
              <w:rPr>
                <w:rFonts w:cs="Calibri"/>
                <w:szCs w:val="22"/>
              </w:rPr>
              <w:t>ks. dr</w:t>
            </w:r>
            <w:r w:rsidR="00535442" w:rsidRPr="00055AF7">
              <w:rPr>
                <w:rFonts w:cs="Calibri"/>
                <w:szCs w:val="22"/>
              </w:rPr>
              <w:t xml:space="preserve">, </w:t>
            </w:r>
            <w:r w:rsidR="0041093C" w:rsidRPr="00055AF7">
              <w:rPr>
                <w:rFonts w:cs="Calibri"/>
                <w:szCs w:val="22"/>
              </w:rPr>
              <w:t>adiunkt, katedra teologii moralnej i nauk o rodzinie</w:t>
            </w:r>
          </w:p>
        </w:tc>
      </w:tr>
      <w:tr w:rsidR="005D68A2" w:rsidRPr="00055AF7" w14:paraId="0346681C" w14:textId="77777777" w:rsidTr="00055AF7">
        <w:trPr>
          <w:trHeight w:val="401"/>
        </w:trPr>
        <w:tc>
          <w:tcPr>
            <w:tcW w:w="3007" w:type="dxa"/>
            <w:tcBorders>
              <w:top w:val="single" w:sz="18" w:space="0" w:color="233D81"/>
              <w:left w:val="nil"/>
              <w:bottom w:val="single" w:sz="18" w:space="0" w:color="233D81"/>
              <w:right w:val="nil"/>
            </w:tcBorders>
            <w:vAlign w:val="center"/>
          </w:tcPr>
          <w:p w14:paraId="79B57875" w14:textId="77777777" w:rsidR="005D68A2" w:rsidRPr="00055AF7" w:rsidRDefault="005D68A2" w:rsidP="00055AF7">
            <w:pPr>
              <w:spacing w:line="276" w:lineRule="auto"/>
              <w:jc w:val="left"/>
              <w:rPr>
                <w:rFonts w:cs="Calibri"/>
                <w:szCs w:val="22"/>
              </w:rPr>
            </w:pPr>
            <w:r w:rsidRPr="00055AF7">
              <w:rPr>
                <w:rFonts w:cs="Calibri"/>
                <w:szCs w:val="22"/>
              </w:rPr>
              <w:t>Marian Machinek</w:t>
            </w:r>
          </w:p>
        </w:tc>
        <w:tc>
          <w:tcPr>
            <w:tcW w:w="286" w:type="dxa"/>
            <w:tcBorders>
              <w:top w:val="nil"/>
              <w:left w:val="nil"/>
              <w:bottom w:val="nil"/>
              <w:right w:val="nil"/>
            </w:tcBorders>
            <w:vAlign w:val="center"/>
          </w:tcPr>
          <w:p w14:paraId="41DB1851"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0D409FFD" w14:textId="250D642C" w:rsidR="005D68A2" w:rsidRPr="00055AF7" w:rsidRDefault="005D68A2" w:rsidP="00055AF7">
            <w:pPr>
              <w:spacing w:line="276" w:lineRule="auto"/>
              <w:jc w:val="left"/>
              <w:rPr>
                <w:rFonts w:cs="Calibri"/>
                <w:szCs w:val="22"/>
              </w:rPr>
            </w:pPr>
            <w:r w:rsidRPr="00055AF7">
              <w:rPr>
                <w:rFonts w:cs="Calibri"/>
                <w:szCs w:val="22"/>
              </w:rPr>
              <w:t>ks. prof. dr hab.</w:t>
            </w:r>
            <w:r w:rsidR="0041093C" w:rsidRPr="00055AF7">
              <w:rPr>
                <w:rFonts w:cs="Calibri"/>
                <w:szCs w:val="22"/>
              </w:rPr>
              <w:t>,</w:t>
            </w:r>
            <w:r w:rsidRPr="00055AF7">
              <w:rPr>
                <w:rFonts w:cs="Calibri"/>
                <w:szCs w:val="22"/>
              </w:rPr>
              <w:t xml:space="preserve"> kierownik katedry teologii moralnej i nauk o rodzinie</w:t>
            </w:r>
          </w:p>
        </w:tc>
      </w:tr>
      <w:tr w:rsidR="005D68A2" w:rsidRPr="00055AF7" w14:paraId="5199F3D3" w14:textId="77777777" w:rsidTr="00055AF7">
        <w:trPr>
          <w:trHeight w:val="401"/>
        </w:trPr>
        <w:tc>
          <w:tcPr>
            <w:tcW w:w="3007" w:type="dxa"/>
            <w:tcBorders>
              <w:top w:val="single" w:sz="18" w:space="0" w:color="233D81"/>
              <w:left w:val="nil"/>
              <w:bottom w:val="single" w:sz="18" w:space="0" w:color="233D81"/>
              <w:right w:val="nil"/>
            </w:tcBorders>
            <w:vAlign w:val="center"/>
          </w:tcPr>
          <w:p w14:paraId="3F149A51" w14:textId="77777777" w:rsidR="005D68A2" w:rsidRPr="00055AF7" w:rsidRDefault="005D68A2" w:rsidP="00055AF7">
            <w:pPr>
              <w:spacing w:line="276" w:lineRule="auto"/>
              <w:jc w:val="left"/>
              <w:rPr>
                <w:rFonts w:cs="Calibri"/>
                <w:szCs w:val="22"/>
              </w:rPr>
            </w:pPr>
            <w:r w:rsidRPr="00055AF7">
              <w:rPr>
                <w:rFonts w:cs="Calibri"/>
                <w:szCs w:val="22"/>
              </w:rPr>
              <w:t>Ewelina Mączka</w:t>
            </w:r>
          </w:p>
        </w:tc>
        <w:tc>
          <w:tcPr>
            <w:tcW w:w="286" w:type="dxa"/>
            <w:tcBorders>
              <w:top w:val="nil"/>
              <w:left w:val="nil"/>
              <w:bottom w:val="nil"/>
              <w:right w:val="nil"/>
            </w:tcBorders>
            <w:vAlign w:val="center"/>
          </w:tcPr>
          <w:p w14:paraId="1470EC59"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4B27D16C" w14:textId="017D61EF" w:rsidR="005D68A2" w:rsidRPr="00055AF7" w:rsidRDefault="0041093C" w:rsidP="00055AF7">
            <w:pPr>
              <w:spacing w:line="276" w:lineRule="auto"/>
              <w:jc w:val="left"/>
              <w:rPr>
                <w:rFonts w:cs="Calibri"/>
                <w:szCs w:val="22"/>
              </w:rPr>
            </w:pPr>
            <w:r w:rsidRPr="00055AF7">
              <w:rPr>
                <w:rFonts w:cs="Calibri"/>
                <w:szCs w:val="22"/>
              </w:rPr>
              <w:t>d</w:t>
            </w:r>
            <w:r w:rsidR="005D68A2" w:rsidRPr="00055AF7">
              <w:rPr>
                <w:rFonts w:cs="Calibri"/>
                <w:szCs w:val="22"/>
              </w:rPr>
              <w:t>r</w:t>
            </w:r>
            <w:r w:rsidRPr="00055AF7">
              <w:rPr>
                <w:rFonts w:cs="Calibri"/>
                <w:szCs w:val="22"/>
              </w:rPr>
              <w:t xml:space="preserve">, </w:t>
            </w:r>
            <w:r w:rsidR="00FE4981" w:rsidRPr="00055AF7">
              <w:rPr>
                <w:rFonts w:cs="Calibri"/>
                <w:szCs w:val="22"/>
              </w:rPr>
              <w:t>samodzielny referent</w:t>
            </w:r>
            <w:r w:rsidR="00B64597" w:rsidRPr="00055AF7">
              <w:rPr>
                <w:rFonts w:cs="Calibri"/>
                <w:szCs w:val="22"/>
              </w:rPr>
              <w:t>,</w:t>
            </w:r>
            <w:r w:rsidR="00FE4981" w:rsidRPr="00055AF7">
              <w:rPr>
                <w:rFonts w:cs="Calibri"/>
                <w:szCs w:val="22"/>
              </w:rPr>
              <w:t xml:space="preserve"> adiunkt, </w:t>
            </w:r>
            <w:r w:rsidR="00B64597" w:rsidRPr="00055AF7">
              <w:rPr>
                <w:rFonts w:cs="Calibri"/>
                <w:szCs w:val="22"/>
              </w:rPr>
              <w:t xml:space="preserve">katedra </w:t>
            </w:r>
            <w:r w:rsidR="00B85BF0" w:rsidRPr="00055AF7">
              <w:rPr>
                <w:rFonts w:cs="Calibri"/>
                <w:szCs w:val="22"/>
              </w:rPr>
              <w:t>teologii moralnej i nauk o rodzinie</w:t>
            </w:r>
          </w:p>
        </w:tc>
      </w:tr>
      <w:tr w:rsidR="005D68A2" w:rsidRPr="00055AF7" w14:paraId="7E0E9C23" w14:textId="77777777" w:rsidTr="00055AF7">
        <w:trPr>
          <w:trHeight w:val="401"/>
        </w:trPr>
        <w:tc>
          <w:tcPr>
            <w:tcW w:w="3007" w:type="dxa"/>
            <w:tcBorders>
              <w:top w:val="single" w:sz="18" w:space="0" w:color="233D81"/>
              <w:left w:val="nil"/>
              <w:bottom w:val="single" w:sz="18" w:space="0" w:color="233D81"/>
              <w:right w:val="nil"/>
            </w:tcBorders>
            <w:vAlign w:val="center"/>
          </w:tcPr>
          <w:p w14:paraId="1A2BCC75" w14:textId="77777777" w:rsidR="005D68A2" w:rsidRPr="00055AF7" w:rsidRDefault="005D68A2" w:rsidP="00055AF7">
            <w:pPr>
              <w:spacing w:line="276" w:lineRule="auto"/>
              <w:jc w:val="left"/>
              <w:rPr>
                <w:rFonts w:cs="Calibri"/>
                <w:szCs w:val="22"/>
              </w:rPr>
            </w:pPr>
            <w:r w:rsidRPr="00055AF7">
              <w:rPr>
                <w:rFonts w:cs="Calibri"/>
                <w:szCs w:val="22"/>
              </w:rPr>
              <w:t>Sylwia Mikołajczak</w:t>
            </w:r>
          </w:p>
        </w:tc>
        <w:tc>
          <w:tcPr>
            <w:tcW w:w="286" w:type="dxa"/>
            <w:tcBorders>
              <w:top w:val="nil"/>
              <w:left w:val="nil"/>
              <w:bottom w:val="nil"/>
              <w:right w:val="nil"/>
            </w:tcBorders>
            <w:vAlign w:val="center"/>
          </w:tcPr>
          <w:p w14:paraId="1D4F6013"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09257BE4" w14:textId="467509A5" w:rsidR="005D68A2" w:rsidRPr="00055AF7" w:rsidRDefault="00FE4981" w:rsidP="00055AF7">
            <w:pPr>
              <w:spacing w:line="276" w:lineRule="auto"/>
              <w:jc w:val="left"/>
              <w:rPr>
                <w:rFonts w:cs="Calibri"/>
                <w:szCs w:val="22"/>
              </w:rPr>
            </w:pPr>
            <w:r w:rsidRPr="00055AF7">
              <w:rPr>
                <w:rFonts w:cs="Calibri"/>
                <w:szCs w:val="22"/>
              </w:rPr>
              <w:t>d</w:t>
            </w:r>
            <w:r w:rsidR="005D68A2" w:rsidRPr="00055AF7">
              <w:rPr>
                <w:rFonts w:cs="Calibri"/>
                <w:szCs w:val="22"/>
              </w:rPr>
              <w:t>r</w:t>
            </w:r>
            <w:r w:rsidRPr="00055AF7">
              <w:rPr>
                <w:rFonts w:cs="Calibri"/>
                <w:szCs w:val="22"/>
              </w:rPr>
              <w:t xml:space="preserve">, </w:t>
            </w:r>
            <w:r w:rsidR="00B85BF0" w:rsidRPr="00055AF7">
              <w:rPr>
                <w:rFonts w:cs="Calibri"/>
                <w:szCs w:val="22"/>
              </w:rPr>
              <w:t>adiunkt, katedra teologii moralnej i nauk o rodzinie</w:t>
            </w:r>
          </w:p>
        </w:tc>
      </w:tr>
      <w:tr w:rsidR="005D68A2" w:rsidRPr="00055AF7" w14:paraId="2636A071" w14:textId="77777777" w:rsidTr="00055AF7">
        <w:trPr>
          <w:trHeight w:val="401"/>
        </w:trPr>
        <w:tc>
          <w:tcPr>
            <w:tcW w:w="3007" w:type="dxa"/>
            <w:tcBorders>
              <w:top w:val="single" w:sz="18" w:space="0" w:color="233D81"/>
              <w:left w:val="nil"/>
              <w:bottom w:val="single" w:sz="18" w:space="0" w:color="233D81"/>
              <w:right w:val="nil"/>
            </w:tcBorders>
            <w:vAlign w:val="center"/>
          </w:tcPr>
          <w:p w14:paraId="1188E168" w14:textId="77777777" w:rsidR="005D68A2" w:rsidRPr="00055AF7" w:rsidRDefault="005D68A2" w:rsidP="00055AF7">
            <w:pPr>
              <w:spacing w:line="276" w:lineRule="auto"/>
              <w:jc w:val="left"/>
              <w:rPr>
                <w:rFonts w:cs="Calibri"/>
                <w:szCs w:val="22"/>
              </w:rPr>
            </w:pPr>
            <w:r w:rsidRPr="00055AF7">
              <w:rPr>
                <w:rFonts w:cs="Calibri"/>
                <w:szCs w:val="22"/>
              </w:rPr>
              <w:t>Aleksandra Nalewaj</w:t>
            </w:r>
          </w:p>
        </w:tc>
        <w:tc>
          <w:tcPr>
            <w:tcW w:w="286" w:type="dxa"/>
            <w:tcBorders>
              <w:top w:val="nil"/>
              <w:left w:val="nil"/>
              <w:bottom w:val="nil"/>
              <w:right w:val="nil"/>
            </w:tcBorders>
            <w:vAlign w:val="center"/>
          </w:tcPr>
          <w:p w14:paraId="4B3BFB78"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572AF645" w14:textId="575E3872" w:rsidR="005D68A2" w:rsidRPr="00055AF7" w:rsidRDefault="005D68A2" w:rsidP="00055AF7">
            <w:pPr>
              <w:spacing w:line="276" w:lineRule="auto"/>
              <w:jc w:val="left"/>
              <w:rPr>
                <w:rFonts w:cs="Calibri"/>
                <w:szCs w:val="22"/>
              </w:rPr>
            </w:pPr>
            <w:r w:rsidRPr="00055AF7">
              <w:rPr>
                <w:rFonts w:cs="Calibri"/>
                <w:szCs w:val="22"/>
              </w:rPr>
              <w:t>dr hab.</w:t>
            </w:r>
            <w:r w:rsidR="00B85BF0" w:rsidRPr="00055AF7">
              <w:rPr>
                <w:rFonts w:cs="Calibri"/>
                <w:szCs w:val="22"/>
              </w:rPr>
              <w:t>, adiunkt, katedra</w:t>
            </w:r>
            <w:r w:rsidR="006F1130" w:rsidRPr="00055AF7">
              <w:rPr>
                <w:rFonts w:cs="Calibri"/>
                <w:szCs w:val="22"/>
              </w:rPr>
              <w:t xml:space="preserve"> teologii fundamentalnej, dogmatycznej i nauk o rodzinie</w:t>
            </w:r>
          </w:p>
        </w:tc>
      </w:tr>
      <w:tr w:rsidR="005D68A2" w:rsidRPr="00055AF7" w14:paraId="66632E72" w14:textId="77777777" w:rsidTr="00055AF7">
        <w:trPr>
          <w:trHeight w:val="401"/>
        </w:trPr>
        <w:tc>
          <w:tcPr>
            <w:tcW w:w="3007" w:type="dxa"/>
            <w:tcBorders>
              <w:top w:val="single" w:sz="18" w:space="0" w:color="233D81"/>
              <w:left w:val="nil"/>
              <w:bottom w:val="single" w:sz="18" w:space="0" w:color="233D81"/>
              <w:right w:val="nil"/>
            </w:tcBorders>
            <w:vAlign w:val="center"/>
          </w:tcPr>
          <w:p w14:paraId="18B5CDB2" w14:textId="77777777" w:rsidR="005D68A2" w:rsidRPr="00055AF7" w:rsidRDefault="005D68A2" w:rsidP="00055AF7">
            <w:pPr>
              <w:spacing w:line="276" w:lineRule="auto"/>
              <w:jc w:val="left"/>
              <w:rPr>
                <w:rFonts w:cs="Calibri"/>
                <w:szCs w:val="22"/>
              </w:rPr>
            </w:pPr>
            <w:r w:rsidRPr="00055AF7">
              <w:rPr>
                <w:rFonts w:cs="Calibri"/>
                <w:szCs w:val="22"/>
              </w:rPr>
              <w:t>Cezary Opalach</w:t>
            </w:r>
          </w:p>
        </w:tc>
        <w:tc>
          <w:tcPr>
            <w:tcW w:w="286" w:type="dxa"/>
            <w:tcBorders>
              <w:top w:val="nil"/>
              <w:left w:val="nil"/>
              <w:bottom w:val="nil"/>
              <w:right w:val="nil"/>
            </w:tcBorders>
            <w:vAlign w:val="center"/>
          </w:tcPr>
          <w:p w14:paraId="11A0D373"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61DC9594" w14:textId="199B0511" w:rsidR="005D68A2" w:rsidRPr="00055AF7" w:rsidRDefault="005D68A2" w:rsidP="00055AF7">
            <w:pPr>
              <w:spacing w:line="276" w:lineRule="auto"/>
              <w:jc w:val="left"/>
              <w:rPr>
                <w:rFonts w:cs="Calibri"/>
                <w:szCs w:val="22"/>
              </w:rPr>
            </w:pPr>
            <w:r w:rsidRPr="00055AF7">
              <w:rPr>
                <w:rFonts w:cs="Calibri"/>
                <w:szCs w:val="22"/>
              </w:rPr>
              <w:t>ks. dr</w:t>
            </w:r>
            <w:r w:rsidR="006F1130" w:rsidRPr="00055AF7">
              <w:rPr>
                <w:rFonts w:cs="Calibri"/>
                <w:szCs w:val="22"/>
              </w:rPr>
              <w:t>, adiunkt, katedra teologii moralnej i nauk o rodzinie</w:t>
            </w:r>
          </w:p>
        </w:tc>
      </w:tr>
      <w:tr w:rsidR="005D68A2" w:rsidRPr="00055AF7" w14:paraId="0A807107" w14:textId="77777777" w:rsidTr="00055AF7">
        <w:trPr>
          <w:trHeight w:val="401"/>
        </w:trPr>
        <w:tc>
          <w:tcPr>
            <w:tcW w:w="3007" w:type="dxa"/>
            <w:tcBorders>
              <w:top w:val="single" w:sz="18" w:space="0" w:color="233D81"/>
              <w:left w:val="nil"/>
              <w:bottom w:val="single" w:sz="18" w:space="0" w:color="233D81"/>
              <w:right w:val="nil"/>
            </w:tcBorders>
            <w:vAlign w:val="center"/>
          </w:tcPr>
          <w:p w14:paraId="05F9C9E6" w14:textId="77777777" w:rsidR="005D68A2" w:rsidRPr="00055AF7" w:rsidRDefault="005D68A2" w:rsidP="00055AF7">
            <w:pPr>
              <w:spacing w:line="276" w:lineRule="auto"/>
              <w:jc w:val="left"/>
              <w:rPr>
                <w:rFonts w:cs="Calibri"/>
                <w:szCs w:val="22"/>
              </w:rPr>
            </w:pPr>
            <w:r w:rsidRPr="00055AF7">
              <w:rPr>
                <w:rFonts w:cs="Calibri"/>
                <w:szCs w:val="22"/>
              </w:rPr>
              <w:t xml:space="preserve">Magdalena </w:t>
            </w:r>
            <w:proofErr w:type="spellStart"/>
            <w:r w:rsidRPr="00055AF7">
              <w:rPr>
                <w:rFonts w:cs="Calibri"/>
                <w:szCs w:val="22"/>
              </w:rPr>
              <w:t>Pachla</w:t>
            </w:r>
            <w:proofErr w:type="spellEnd"/>
          </w:p>
        </w:tc>
        <w:tc>
          <w:tcPr>
            <w:tcW w:w="286" w:type="dxa"/>
            <w:tcBorders>
              <w:top w:val="nil"/>
              <w:left w:val="nil"/>
              <w:bottom w:val="nil"/>
              <w:right w:val="nil"/>
            </w:tcBorders>
            <w:vAlign w:val="center"/>
          </w:tcPr>
          <w:p w14:paraId="5AC3210B"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0AD78E72" w14:textId="042BD084" w:rsidR="005D68A2" w:rsidRPr="00055AF7" w:rsidRDefault="006F1130" w:rsidP="00055AF7">
            <w:pPr>
              <w:spacing w:line="276" w:lineRule="auto"/>
              <w:jc w:val="left"/>
              <w:rPr>
                <w:rFonts w:cs="Calibri"/>
                <w:szCs w:val="22"/>
              </w:rPr>
            </w:pPr>
            <w:r w:rsidRPr="00055AF7">
              <w:rPr>
                <w:rFonts w:cs="Calibri"/>
                <w:szCs w:val="22"/>
              </w:rPr>
              <w:t>m</w:t>
            </w:r>
            <w:r w:rsidR="005D68A2" w:rsidRPr="00055AF7">
              <w:rPr>
                <w:rFonts w:cs="Calibri"/>
                <w:szCs w:val="22"/>
              </w:rPr>
              <w:t>gr</w:t>
            </w:r>
            <w:r w:rsidRPr="00055AF7">
              <w:rPr>
                <w:rFonts w:cs="Calibri"/>
                <w:szCs w:val="22"/>
              </w:rPr>
              <w:t xml:space="preserve">, </w:t>
            </w:r>
            <w:r w:rsidR="00035BA7" w:rsidRPr="00055AF7">
              <w:rPr>
                <w:rFonts w:cs="Calibri"/>
                <w:szCs w:val="22"/>
              </w:rPr>
              <w:t>specjalista</w:t>
            </w:r>
          </w:p>
        </w:tc>
      </w:tr>
      <w:tr w:rsidR="005D68A2" w:rsidRPr="00055AF7" w14:paraId="4BDDFA01" w14:textId="77777777" w:rsidTr="00055AF7">
        <w:trPr>
          <w:trHeight w:val="401"/>
        </w:trPr>
        <w:tc>
          <w:tcPr>
            <w:tcW w:w="3007" w:type="dxa"/>
            <w:tcBorders>
              <w:top w:val="single" w:sz="18" w:space="0" w:color="233D81"/>
              <w:left w:val="nil"/>
              <w:bottom w:val="single" w:sz="18" w:space="0" w:color="233D81"/>
              <w:right w:val="nil"/>
            </w:tcBorders>
            <w:vAlign w:val="center"/>
          </w:tcPr>
          <w:p w14:paraId="7C7CC333" w14:textId="77777777" w:rsidR="005D68A2" w:rsidRPr="00055AF7" w:rsidRDefault="005D68A2" w:rsidP="00055AF7">
            <w:pPr>
              <w:spacing w:line="276" w:lineRule="auto"/>
              <w:jc w:val="left"/>
              <w:rPr>
                <w:rFonts w:cs="Calibri"/>
                <w:szCs w:val="22"/>
              </w:rPr>
            </w:pPr>
            <w:r w:rsidRPr="00055AF7">
              <w:rPr>
                <w:rFonts w:cs="Calibri"/>
                <w:szCs w:val="22"/>
              </w:rPr>
              <w:lastRenderedPageBreak/>
              <w:t>Katarzyna Parzych-</w:t>
            </w:r>
            <w:proofErr w:type="spellStart"/>
            <w:r w:rsidRPr="00055AF7">
              <w:rPr>
                <w:rFonts w:cs="Calibri"/>
                <w:szCs w:val="22"/>
              </w:rPr>
              <w:t>Blakiewicz</w:t>
            </w:r>
            <w:proofErr w:type="spellEnd"/>
          </w:p>
        </w:tc>
        <w:tc>
          <w:tcPr>
            <w:tcW w:w="286" w:type="dxa"/>
            <w:tcBorders>
              <w:top w:val="nil"/>
              <w:left w:val="nil"/>
              <w:bottom w:val="nil"/>
              <w:right w:val="nil"/>
            </w:tcBorders>
            <w:vAlign w:val="center"/>
          </w:tcPr>
          <w:p w14:paraId="59597B6E"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58E10732" w14:textId="17C34565" w:rsidR="005D68A2" w:rsidRPr="00055AF7" w:rsidRDefault="005D68A2" w:rsidP="00055AF7">
            <w:pPr>
              <w:spacing w:line="276" w:lineRule="auto"/>
              <w:jc w:val="left"/>
              <w:rPr>
                <w:rFonts w:cs="Calibri"/>
                <w:szCs w:val="22"/>
              </w:rPr>
            </w:pPr>
            <w:r w:rsidRPr="00055AF7">
              <w:rPr>
                <w:rFonts w:cs="Calibri"/>
                <w:szCs w:val="22"/>
              </w:rPr>
              <w:t>dr hab. prof. UWM</w:t>
            </w:r>
            <w:r w:rsidR="00035BA7" w:rsidRPr="00055AF7">
              <w:rPr>
                <w:rFonts w:cs="Calibri"/>
                <w:szCs w:val="22"/>
              </w:rPr>
              <w:t>,</w:t>
            </w:r>
            <w:r w:rsidRPr="00055AF7">
              <w:rPr>
                <w:rFonts w:cs="Calibri"/>
                <w:szCs w:val="22"/>
              </w:rPr>
              <w:t xml:space="preserve"> kierownik katedry teologii fundamentalnej, dogmatycznej i nauk biblijnych</w:t>
            </w:r>
          </w:p>
        </w:tc>
      </w:tr>
      <w:tr w:rsidR="005D68A2" w:rsidRPr="00055AF7" w14:paraId="42524FCC" w14:textId="77777777" w:rsidTr="00055AF7">
        <w:trPr>
          <w:trHeight w:val="401"/>
        </w:trPr>
        <w:tc>
          <w:tcPr>
            <w:tcW w:w="3007" w:type="dxa"/>
            <w:tcBorders>
              <w:top w:val="single" w:sz="18" w:space="0" w:color="233D81"/>
              <w:left w:val="nil"/>
              <w:bottom w:val="single" w:sz="18" w:space="0" w:color="233D81"/>
              <w:right w:val="nil"/>
            </w:tcBorders>
            <w:vAlign w:val="center"/>
          </w:tcPr>
          <w:p w14:paraId="1DCCE756" w14:textId="77777777" w:rsidR="005D68A2" w:rsidRPr="00055AF7" w:rsidRDefault="005D68A2" w:rsidP="00055AF7">
            <w:pPr>
              <w:spacing w:line="276" w:lineRule="auto"/>
              <w:jc w:val="left"/>
              <w:rPr>
                <w:rFonts w:cs="Calibri"/>
                <w:szCs w:val="22"/>
              </w:rPr>
            </w:pPr>
            <w:r w:rsidRPr="00055AF7">
              <w:rPr>
                <w:rFonts w:cs="Calibri"/>
                <w:szCs w:val="22"/>
              </w:rPr>
              <w:t xml:space="preserve">Maria </w:t>
            </w:r>
            <w:proofErr w:type="spellStart"/>
            <w:r w:rsidRPr="00055AF7">
              <w:rPr>
                <w:rFonts w:cs="Calibri"/>
                <w:szCs w:val="22"/>
              </w:rPr>
              <w:t>Piechocka-Kłos</w:t>
            </w:r>
            <w:proofErr w:type="spellEnd"/>
          </w:p>
        </w:tc>
        <w:tc>
          <w:tcPr>
            <w:tcW w:w="286" w:type="dxa"/>
            <w:tcBorders>
              <w:top w:val="nil"/>
              <w:left w:val="nil"/>
              <w:bottom w:val="nil"/>
              <w:right w:val="nil"/>
            </w:tcBorders>
            <w:vAlign w:val="center"/>
          </w:tcPr>
          <w:p w14:paraId="58D38217"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4532A0DE" w14:textId="7CE0F491" w:rsidR="005D68A2" w:rsidRPr="00055AF7" w:rsidRDefault="00035BA7" w:rsidP="00055AF7">
            <w:pPr>
              <w:spacing w:line="276" w:lineRule="auto"/>
              <w:jc w:val="left"/>
              <w:rPr>
                <w:rFonts w:cs="Calibri"/>
                <w:szCs w:val="22"/>
              </w:rPr>
            </w:pPr>
            <w:r w:rsidRPr="00055AF7">
              <w:rPr>
                <w:rFonts w:cs="Calibri"/>
                <w:szCs w:val="22"/>
              </w:rPr>
              <w:t>d</w:t>
            </w:r>
            <w:r w:rsidR="005D68A2" w:rsidRPr="00055AF7">
              <w:rPr>
                <w:rFonts w:cs="Calibri"/>
                <w:szCs w:val="22"/>
              </w:rPr>
              <w:t>r</w:t>
            </w:r>
            <w:r w:rsidRPr="00055AF7">
              <w:rPr>
                <w:rFonts w:cs="Calibri"/>
                <w:szCs w:val="22"/>
              </w:rPr>
              <w:t xml:space="preserve">, adiunkt, </w:t>
            </w:r>
            <w:r w:rsidR="00273587" w:rsidRPr="00055AF7">
              <w:rPr>
                <w:rFonts w:cs="Calibri"/>
                <w:szCs w:val="22"/>
              </w:rPr>
              <w:t>katedra filozofii i prawa kanonicznego</w:t>
            </w:r>
          </w:p>
        </w:tc>
      </w:tr>
      <w:tr w:rsidR="005D68A2" w:rsidRPr="00055AF7" w14:paraId="1DDFF3FD" w14:textId="77777777" w:rsidTr="00055AF7">
        <w:trPr>
          <w:trHeight w:val="401"/>
        </w:trPr>
        <w:tc>
          <w:tcPr>
            <w:tcW w:w="3007" w:type="dxa"/>
            <w:tcBorders>
              <w:top w:val="single" w:sz="18" w:space="0" w:color="233D81"/>
              <w:left w:val="nil"/>
              <w:bottom w:val="single" w:sz="18" w:space="0" w:color="233D81"/>
              <w:right w:val="nil"/>
            </w:tcBorders>
            <w:vAlign w:val="center"/>
          </w:tcPr>
          <w:p w14:paraId="6ACC1535" w14:textId="77777777" w:rsidR="005D68A2" w:rsidRPr="00055AF7" w:rsidRDefault="005D68A2" w:rsidP="00055AF7">
            <w:pPr>
              <w:spacing w:line="276" w:lineRule="auto"/>
              <w:jc w:val="left"/>
              <w:rPr>
                <w:rFonts w:cs="Calibri"/>
                <w:szCs w:val="22"/>
              </w:rPr>
            </w:pPr>
            <w:r w:rsidRPr="00055AF7">
              <w:rPr>
                <w:rFonts w:cs="Calibri"/>
                <w:szCs w:val="22"/>
              </w:rPr>
              <w:t>Paweł Rabczyński</w:t>
            </w:r>
          </w:p>
        </w:tc>
        <w:tc>
          <w:tcPr>
            <w:tcW w:w="286" w:type="dxa"/>
            <w:tcBorders>
              <w:top w:val="nil"/>
              <w:left w:val="nil"/>
              <w:bottom w:val="nil"/>
              <w:right w:val="nil"/>
            </w:tcBorders>
            <w:vAlign w:val="center"/>
          </w:tcPr>
          <w:p w14:paraId="325672C3"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397D7AE2" w14:textId="1EA0D084" w:rsidR="005D68A2" w:rsidRPr="00055AF7" w:rsidRDefault="005D68A2" w:rsidP="00055AF7">
            <w:pPr>
              <w:spacing w:line="276" w:lineRule="auto"/>
              <w:jc w:val="left"/>
              <w:rPr>
                <w:rFonts w:cs="Calibri"/>
                <w:szCs w:val="22"/>
              </w:rPr>
            </w:pPr>
            <w:r w:rsidRPr="00055AF7">
              <w:rPr>
                <w:rFonts w:cs="Calibri"/>
                <w:szCs w:val="22"/>
              </w:rPr>
              <w:t>ks. dr hab. prof. UWM</w:t>
            </w:r>
            <w:r w:rsidR="005F410A" w:rsidRPr="00055AF7">
              <w:rPr>
                <w:rFonts w:cs="Calibri"/>
                <w:szCs w:val="22"/>
              </w:rPr>
              <w:t>, katedra teologii fundamentalnej, dogmatycznej i nauk biblijnych</w:t>
            </w:r>
          </w:p>
        </w:tc>
      </w:tr>
      <w:tr w:rsidR="005D68A2" w:rsidRPr="00055AF7" w14:paraId="60C5E456" w14:textId="77777777" w:rsidTr="00055AF7">
        <w:trPr>
          <w:trHeight w:val="401"/>
        </w:trPr>
        <w:tc>
          <w:tcPr>
            <w:tcW w:w="3007" w:type="dxa"/>
            <w:tcBorders>
              <w:top w:val="single" w:sz="18" w:space="0" w:color="233D81"/>
              <w:left w:val="nil"/>
              <w:bottom w:val="single" w:sz="18" w:space="0" w:color="233D81"/>
              <w:right w:val="nil"/>
            </w:tcBorders>
            <w:vAlign w:val="center"/>
          </w:tcPr>
          <w:p w14:paraId="339FFA1E" w14:textId="77777777" w:rsidR="005D68A2" w:rsidRPr="00055AF7" w:rsidRDefault="005D68A2" w:rsidP="00055AF7">
            <w:pPr>
              <w:spacing w:line="276" w:lineRule="auto"/>
              <w:jc w:val="left"/>
              <w:rPr>
                <w:rFonts w:cs="Calibri"/>
                <w:szCs w:val="22"/>
                <w:lang w:val="de-DE"/>
              </w:rPr>
            </w:pPr>
            <w:r w:rsidRPr="00055AF7">
              <w:rPr>
                <w:rFonts w:cs="Calibri"/>
                <w:szCs w:val="22"/>
              </w:rPr>
              <w:t xml:space="preserve">Sławomir </w:t>
            </w:r>
            <w:proofErr w:type="spellStart"/>
            <w:r w:rsidRPr="00055AF7">
              <w:rPr>
                <w:rFonts w:cs="Calibri"/>
                <w:szCs w:val="22"/>
              </w:rPr>
              <w:t>Ropiak</w:t>
            </w:r>
            <w:proofErr w:type="spellEnd"/>
          </w:p>
        </w:tc>
        <w:tc>
          <w:tcPr>
            <w:tcW w:w="286" w:type="dxa"/>
            <w:tcBorders>
              <w:top w:val="nil"/>
              <w:left w:val="nil"/>
              <w:bottom w:val="nil"/>
              <w:right w:val="nil"/>
            </w:tcBorders>
            <w:vAlign w:val="center"/>
          </w:tcPr>
          <w:p w14:paraId="1B4B1622"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A9CE9E6" w14:textId="0714CED2" w:rsidR="005D68A2" w:rsidRPr="00055AF7" w:rsidRDefault="005D68A2" w:rsidP="00055AF7">
            <w:pPr>
              <w:spacing w:line="276" w:lineRule="auto"/>
              <w:jc w:val="left"/>
              <w:rPr>
                <w:rFonts w:cs="Calibri"/>
                <w:szCs w:val="22"/>
              </w:rPr>
            </w:pPr>
            <w:r w:rsidRPr="00055AF7">
              <w:rPr>
                <w:rFonts w:cs="Calibri"/>
                <w:szCs w:val="22"/>
              </w:rPr>
              <w:t>ks. dr hab. prof. UWM</w:t>
            </w:r>
            <w:r w:rsidR="005F410A" w:rsidRPr="00055AF7">
              <w:rPr>
                <w:rFonts w:cs="Calibri"/>
                <w:szCs w:val="22"/>
              </w:rPr>
              <w:t>, katedra</w:t>
            </w:r>
            <w:r w:rsidR="00596209" w:rsidRPr="00055AF7">
              <w:rPr>
                <w:rFonts w:cs="Calibri"/>
                <w:szCs w:val="22"/>
              </w:rPr>
              <w:t xml:space="preserve"> teologii pastoralnej i katechetyki</w:t>
            </w:r>
          </w:p>
        </w:tc>
      </w:tr>
      <w:tr w:rsidR="005D68A2" w:rsidRPr="00055AF7" w14:paraId="01CA5A4E" w14:textId="77777777" w:rsidTr="00055AF7">
        <w:trPr>
          <w:trHeight w:val="401"/>
        </w:trPr>
        <w:tc>
          <w:tcPr>
            <w:tcW w:w="3007" w:type="dxa"/>
            <w:tcBorders>
              <w:top w:val="single" w:sz="18" w:space="0" w:color="233D81"/>
              <w:left w:val="nil"/>
              <w:bottom w:val="single" w:sz="18" w:space="0" w:color="233D81"/>
              <w:right w:val="nil"/>
            </w:tcBorders>
            <w:vAlign w:val="center"/>
          </w:tcPr>
          <w:p w14:paraId="22D59188" w14:textId="77777777" w:rsidR="005D68A2" w:rsidRPr="00055AF7" w:rsidRDefault="005D68A2" w:rsidP="00055AF7">
            <w:pPr>
              <w:spacing w:line="276" w:lineRule="auto"/>
              <w:jc w:val="left"/>
              <w:rPr>
                <w:rFonts w:cs="Calibri"/>
                <w:szCs w:val="22"/>
                <w:lang w:val="de-DE"/>
              </w:rPr>
            </w:pPr>
            <w:r w:rsidRPr="00055AF7">
              <w:rPr>
                <w:rFonts w:cs="Calibri"/>
                <w:szCs w:val="22"/>
                <w:lang w:val="de-DE"/>
              </w:rPr>
              <w:t xml:space="preserve">Roman </w:t>
            </w:r>
            <w:proofErr w:type="spellStart"/>
            <w:r w:rsidRPr="00055AF7">
              <w:rPr>
                <w:rFonts w:cs="Calibri"/>
                <w:szCs w:val="22"/>
                <w:lang w:val="de-DE"/>
              </w:rPr>
              <w:t>Szewczyk</w:t>
            </w:r>
            <w:proofErr w:type="spellEnd"/>
          </w:p>
        </w:tc>
        <w:tc>
          <w:tcPr>
            <w:tcW w:w="286" w:type="dxa"/>
            <w:tcBorders>
              <w:top w:val="nil"/>
              <w:left w:val="nil"/>
              <w:bottom w:val="nil"/>
              <w:right w:val="nil"/>
            </w:tcBorders>
            <w:vAlign w:val="center"/>
          </w:tcPr>
          <w:p w14:paraId="763CE386"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8F172B5" w14:textId="395E0B28" w:rsidR="005D68A2" w:rsidRPr="00055AF7" w:rsidRDefault="005D68A2" w:rsidP="00055AF7">
            <w:pPr>
              <w:spacing w:line="276" w:lineRule="auto"/>
              <w:jc w:val="left"/>
              <w:rPr>
                <w:rFonts w:cs="Calibri"/>
                <w:szCs w:val="22"/>
              </w:rPr>
            </w:pPr>
            <w:r w:rsidRPr="00055AF7">
              <w:rPr>
                <w:rFonts w:cs="Calibri"/>
                <w:szCs w:val="22"/>
              </w:rPr>
              <w:t>ks. dr hab.</w:t>
            </w:r>
            <w:r w:rsidR="00596209" w:rsidRPr="00055AF7">
              <w:rPr>
                <w:rFonts w:cs="Calibri"/>
                <w:szCs w:val="22"/>
              </w:rPr>
              <w:t>, adiunkt, katedra filozofii i prawa kanonicznego</w:t>
            </w:r>
          </w:p>
        </w:tc>
      </w:tr>
      <w:tr w:rsidR="005D68A2" w:rsidRPr="00055AF7" w14:paraId="512BEC55" w14:textId="77777777" w:rsidTr="00055AF7">
        <w:trPr>
          <w:trHeight w:val="401"/>
        </w:trPr>
        <w:tc>
          <w:tcPr>
            <w:tcW w:w="3007" w:type="dxa"/>
            <w:tcBorders>
              <w:top w:val="single" w:sz="18" w:space="0" w:color="233D81"/>
              <w:left w:val="nil"/>
              <w:bottom w:val="single" w:sz="18" w:space="0" w:color="233D81"/>
              <w:right w:val="nil"/>
            </w:tcBorders>
            <w:vAlign w:val="center"/>
          </w:tcPr>
          <w:p w14:paraId="4AF71FED" w14:textId="77777777" w:rsidR="005D68A2" w:rsidRPr="00055AF7" w:rsidRDefault="005D68A2" w:rsidP="00055AF7">
            <w:pPr>
              <w:spacing w:line="276" w:lineRule="auto"/>
              <w:jc w:val="left"/>
              <w:rPr>
                <w:rFonts w:cs="Calibri"/>
                <w:szCs w:val="22"/>
                <w:lang w:val="de-DE"/>
              </w:rPr>
            </w:pPr>
            <w:r w:rsidRPr="00055AF7">
              <w:rPr>
                <w:rFonts w:cs="Calibri"/>
                <w:szCs w:val="22"/>
              </w:rPr>
              <w:t>Lucjan Świto</w:t>
            </w:r>
          </w:p>
        </w:tc>
        <w:tc>
          <w:tcPr>
            <w:tcW w:w="286" w:type="dxa"/>
            <w:tcBorders>
              <w:top w:val="nil"/>
              <w:left w:val="nil"/>
              <w:bottom w:val="nil"/>
              <w:right w:val="nil"/>
            </w:tcBorders>
            <w:vAlign w:val="center"/>
          </w:tcPr>
          <w:p w14:paraId="0590ACC8"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A412B6E" w14:textId="6B638465" w:rsidR="005D68A2" w:rsidRPr="00055AF7" w:rsidRDefault="005D68A2" w:rsidP="00055AF7">
            <w:pPr>
              <w:spacing w:line="276" w:lineRule="auto"/>
              <w:jc w:val="left"/>
              <w:rPr>
                <w:rFonts w:cs="Calibri"/>
                <w:szCs w:val="22"/>
              </w:rPr>
            </w:pPr>
            <w:r w:rsidRPr="00055AF7">
              <w:rPr>
                <w:rFonts w:cs="Calibri"/>
                <w:szCs w:val="22"/>
              </w:rPr>
              <w:t>ks. prof. dr hab.</w:t>
            </w:r>
            <w:r w:rsidR="00596209" w:rsidRPr="00055AF7">
              <w:rPr>
                <w:rFonts w:cs="Calibri"/>
                <w:szCs w:val="22"/>
              </w:rPr>
              <w:t>,</w:t>
            </w:r>
            <w:r w:rsidRPr="00055AF7">
              <w:rPr>
                <w:rFonts w:cs="Calibri"/>
                <w:szCs w:val="22"/>
              </w:rPr>
              <w:t xml:space="preserve"> kierownik katedry filozofii i prawa kanonicznego</w:t>
            </w:r>
          </w:p>
        </w:tc>
      </w:tr>
      <w:tr w:rsidR="005D68A2" w:rsidRPr="00055AF7" w14:paraId="5FD69470" w14:textId="77777777" w:rsidTr="00055AF7">
        <w:trPr>
          <w:trHeight w:val="401"/>
        </w:trPr>
        <w:tc>
          <w:tcPr>
            <w:tcW w:w="3007" w:type="dxa"/>
            <w:tcBorders>
              <w:top w:val="single" w:sz="18" w:space="0" w:color="233D81"/>
              <w:left w:val="nil"/>
              <w:bottom w:val="single" w:sz="18" w:space="0" w:color="233D81"/>
              <w:right w:val="nil"/>
            </w:tcBorders>
            <w:vAlign w:val="center"/>
          </w:tcPr>
          <w:p w14:paraId="1D165CC3" w14:textId="77777777" w:rsidR="005D68A2" w:rsidRPr="00055AF7" w:rsidRDefault="005D68A2" w:rsidP="00055AF7">
            <w:pPr>
              <w:spacing w:line="276" w:lineRule="auto"/>
              <w:jc w:val="left"/>
              <w:rPr>
                <w:rFonts w:cs="Calibri"/>
                <w:szCs w:val="22"/>
                <w:lang w:val="de-DE"/>
              </w:rPr>
            </w:pPr>
            <w:r w:rsidRPr="00055AF7">
              <w:rPr>
                <w:rFonts w:cs="Calibri"/>
                <w:szCs w:val="22"/>
              </w:rPr>
              <w:t>Michał Wojciechowski</w:t>
            </w:r>
          </w:p>
        </w:tc>
        <w:tc>
          <w:tcPr>
            <w:tcW w:w="286" w:type="dxa"/>
            <w:tcBorders>
              <w:top w:val="nil"/>
              <w:left w:val="nil"/>
              <w:bottom w:val="nil"/>
              <w:right w:val="nil"/>
            </w:tcBorders>
            <w:vAlign w:val="center"/>
          </w:tcPr>
          <w:p w14:paraId="7DF15D2F"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F90C4B1" w14:textId="58BA2B50" w:rsidR="005D68A2" w:rsidRPr="00055AF7" w:rsidRDefault="005D68A2" w:rsidP="00055AF7">
            <w:pPr>
              <w:spacing w:line="276" w:lineRule="auto"/>
              <w:jc w:val="left"/>
              <w:rPr>
                <w:rFonts w:cs="Calibri"/>
                <w:szCs w:val="22"/>
              </w:rPr>
            </w:pPr>
            <w:r w:rsidRPr="00055AF7">
              <w:rPr>
                <w:rFonts w:cs="Calibri"/>
                <w:szCs w:val="22"/>
              </w:rPr>
              <w:t>prof. dr hab.</w:t>
            </w:r>
            <w:r w:rsidR="008C01F5" w:rsidRPr="00055AF7">
              <w:rPr>
                <w:rFonts w:cs="Calibri"/>
                <w:szCs w:val="22"/>
              </w:rPr>
              <w:t>, katedra teologii fundamentalnej, dogmatycznej i nauk biblijnych</w:t>
            </w:r>
          </w:p>
        </w:tc>
      </w:tr>
      <w:tr w:rsidR="005D68A2" w:rsidRPr="00055AF7" w14:paraId="45211990" w14:textId="77777777" w:rsidTr="00055AF7">
        <w:trPr>
          <w:trHeight w:val="401"/>
        </w:trPr>
        <w:tc>
          <w:tcPr>
            <w:tcW w:w="3007" w:type="dxa"/>
            <w:tcBorders>
              <w:top w:val="single" w:sz="18" w:space="0" w:color="233D81"/>
              <w:left w:val="nil"/>
              <w:bottom w:val="single" w:sz="18" w:space="0" w:color="233D81"/>
              <w:right w:val="nil"/>
            </w:tcBorders>
            <w:vAlign w:val="center"/>
          </w:tcPr>
          <w:p w14:paraId="46097A3C" w14:textId="77777777" w:rsidR="005D68A2" w:rsidRPr="00055AF7" w:rsidRDefault="005D68A2" w:rsidP="00055AF7">
            <w:pPr>
              <w:spacing w:line="276" w:lineRule="auto"/>
              <w:jc w:val="left"/>
              <w:rPr>
                <w:rFonts w:cs="Calibri"/>
                <w:szCs w:val="22"/>
                <w:lang w:val="de-DE"/>
              </w:rPr>
            </w:pPr>
            <w:r w:rsidRPr="00055AF7">
              <w:rPr>
                <w:rFonts w:cs="Calibri"/>
                <w:szCs w:val="22"/>
              </w:rPr>
              <w:t xml:space="preserve">Anna </w:t>
            </w:r>
            <w:proofErr w:type="spellStart"/>
            <w:r w:rsidRPr="00055AF7">
              <w:rPr>
                <w:rFonts w:cs="Calibri"/>
                <w:szCs w:val="22"/>
              </w:rPr>
              <w:t>Zellma</w:t>
            </w:r>
            <w:proofErr w:type="spellEnd"/>
          </w:p>
        </w:tc>
        <w:tc>
          <w:tcPr>
            <w:tcW w:w="286" w:type="dxa"/>
            <w:tcBorders>
              <w:top w:val="nil"/>
              <w:left w:val="nil"/>
              <w:bottom w:val="nil"/>
              <w:right w:val="nil"/>
            </w:tcBorders>
            <w:vAlign w:val="center"/>
          </w:tcPr>
          <w:p w14:paraId="74A318B3"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FF7811E" w14:textId="540C2EC7" w:rsidR="005D68A2" w:rsidRPr="00055AF7" w:rsidRDefault="005D68A2" w:rsidP="00055AF7">
            <w:pPr>
              <w:spacing w:line="276" w:lineRule="auto"/>
              <w:jc w:val="left"/>
              <w:rPr>
                <w:rFonts w:cs="Calibri"/>
                <w:szCs w:val="22"/>
              </w:rPr>
            </w:pPr>
            <w:r w:rsidRPr="00055AF7">
              <w:rPr>
                <w:rFonts w:cs="Calibri"/>
                <w:szCs w:val="22"/>
              </w:rPr>
              <w:t>prof. dr hab.</w:t>
            </w:r>
            <w:r w:rsidR="008C01F5" w:rsidRPr="00055AF7">
              <w:rPr>
                <w:rFonts w:cs="Calibri"/>
                <w:szCs w:val="22"/>
              </w:rPr>
              <w:t>,</w:t>
            </w:r>
            <w:r w:rsidRPr="00055AF7">
              <w:rPr>
                <w:rFonts w:cs="Calibri"/>
                <w:szCs w:val="22"/>
              </w:rPr>
              <w:t xml:space="preserve"> kierownik katedry teologii pastoralnej i katechetyki</w:t>
            </w:r>
          </w:p>
        </w:tc>
      </w:tr>
      <w:tr w:rsidR="005D68A2" w:rsidRPr="00055AF7" w14:paraId="7EF3E641" w14:textId="77777777" w:rsidTr="00055AF7">
        <w:trPr>
          <w:trHeight w:val="401"/>
        </w:trPr>
        <w:tc>
          <w:tcPr>
            <w:tcW w:w="3007" w:type="dxa"/>
            <w:tcBorders>
              <w:top w:val="single" w:sz="18" w:space="0" w:color="233D81"/>
              <w:left w:val="nil"/>
              <w:bottom w:val="single" w:sz="18" w:space="0" w:color="233D81"/>
              <w:right w:val="nil"/>
            </w:tcBorders>
            <w:vAlign w:val="center"/>
          </w:tcPr>
          <w:p w14:paraId="21DE95F6" w14:textId="77777777" w:rsidR="005D68A2" w:rsidRPr="00055AF7" w:rsidRDefault="005D68A2" w:rsidP="00055AF7">
            <w:pPr>
              <w:spacing w:line="276" w:lineRule="auto"/>
              <w:jc w:val="left"/>
              <w:rPr>
                <w:rFonts w:cs="Calibri"/>
                <w:szCs w:val="22"/>
                <w:lang w:val="de-DE"/>
              </w:rPr>
            </w:pPr>
            <w:r w:rsidRPr="00055AF7">
              <w:rPr>
                <w:rFonts w:cs="Calibri"/>
                <w:szCs w:val="22"/>
              </w:rPr>
              <w:t>Marek Żmudziński</w:t>
            </w:r>
          </w:p>
        </w:tc>
        <w:tc>
          <w:tcPr>
            <w:tcW w:w="286" w:type="dxa"/>
            <w:tcBorders>
              <w:top w:val="nil"/>
              <w:left w:val="nil"/>
              <w:bottom w:val="nil"/>
              <w:right w:val="nil"/>
            </w:tcBorders>
            <w:vAlign w:val="center"/>
          </w:tcPr>
          <w:p w14:paraId="732BC060" w14:textId="77777777" w:rsidR="005D68A2" w:rsidRPr="00055AF7" w:rsidRDefault="005D68A2" w:rsidP="00055AF7">
            <w:pPr>
              <w:spacing w:line="276" w:lineRule="auto"/>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7080240C" w14:textId="292C489B" w:rsidR="005D68A2" w:rsidRPr="00055AF7" w:rsidRDefault="005D68A2" w:rsidP="00055AF7">
            <w:pPr>
              <w:spacing w:line="276" w:lineRule="auto"/>
              <w:jc w:val="left"/>
              <w:rPr>
                <w:rFonts w:cs="Calibri"/>
                <w:szCs w:val="22"/>
              </w:rPr>
            </w:pPr>
            <w:r w:rsidRPr="00055AF7">
              <w:rPr>
                <w:rFonts w:cs="Calibri"/>
                <w:szCs w:val="22"/>
              </w:rPr>
              <w:t>ks. dr hab. prof. UWM</w:t>
            </w:r>
            <w:r w:rsidR="008C01F5" w:rsidRPr="00055AF7">
              <w:rPr>
                <w:rFonts w:cs="Calibri"/>
                <w:szCs w:val="22"/>
              </w:rPr>
              <w:t xml:space="preserve">, </w:t>
            </w:r>
            <w:r w:rsidRPr="00055AF7">
              <w:rPr>
                <w:rFonts w:cs="Calibri"/>
                <w:szCs w:val="22"/>
              </w:rPr>
              <w:t>dziekan Wydziału Teologii</w:t>
            </w:r>
          </w:p>
        </w:tc>
      </w:tr>
      <w:tr w:rsidR="005D68A2" w:rsidRPr="00055AF7" w14:paraId="281E1E45" w14:textId="77777777" w:rsidTr="00055AF7">
        <w:trPr>
          <w:trHeight w:val="401"/>
        </w:trPr>
        <w:tc>
          <w:tcPr>
            <w:tcW w:w="3007" w:type="dxa"/>
            <w:tcBorders>
              <w:top w:val="single" w:sz="18" w:space="0" w:color="233D81"/>
              <w:left w:val="nil"/>
              <w:bottom w:val="single" w:sz="18" w:space="0" w:color="233D81"/>
              <w:right w:val="nil"/>
            </w:tcBorders>
            <w:vAlign w:val="center"/>
          </w:tcPr>
          <w:p w14:paraId="6DD53C3A" w14:textId="77777777" w:rsidR="005D68A2" w:rsidRPr="00055AF7" w:rsidRDefault="005D68A2" w:rsidP="00055AF7">
            <w:pPr>
              <w:spacing w:line="276" w:lineRule="auto"/>
              <w:jc w:val="left"/>
              <w:rPr>
                <w:rFonts w:cs="Calibri"/>
                <w:szCs w:val="22"/>
              </w:rPr>
            </w:pPr>
            <w:r w:rsidRPr="00055AF7">
              <w:rPr>
                <w:rFonts w:cs="Calibri"/>
                <w:szCs w:val="22"/>
              </w:rPr>
              <w:t>Zdzisław Żywica</w:t>
            </w:r>
          </w:p>
        </w:tc>
        <w:tc>
          <w:tcPr>
            <w:tcW w:w="286" w:type="dxa"/>
            <w:tcBorders>
              <w:top w:val="nil"/>
              <w:left w:val="nil"/>
              <w:bottom w:val="nil"/>
              <w:right w:val="nil"/>
            </w:tcBorders>
            <w:vAlign w:val="center"/>
          </w:tcPr>
          <w:p w14:paraId="28747D93" w14:textId="77777777" w:rsidR="005D68A2" w:rsidRPr="00055AF7" w:rsidRDefault="005D68A2" w:rsidP="00055AF7">
            <w:pPr>
              <w:spacing w:line="276" w:lineRule="auto"/>
              <w:jc w:val="left"/>
              <w:rPr>
                <w:rFonts w:cs="Calibri"/>
                <w:szCs w:val="22"/>
              </w:rPr>
            </w:pPr>
          </w:p>
        </w:tc>
        <w:tc>
          <w:tcPr>
            <w:tcW w:w="5868" w:type="dxa"/>
            <w:tcBorders>
              <w:top w:val="single" w:sz="18" w:space="0" w:color="233D81"/>
              <w:left w:val="nil"/>
              <w:bottom w:val="single" w:sz="18" w:space="0" w:color="233D81"/>
              <w:right w:val="nil"/>
            </w:tcBorders>
            <w:vAlign w:val="center"/>
          </w:tcPr>
          <w:p w14:paraId="180237A9" w14:textId="2BCFB2FA" w:rsidR="005D68A2" w:rsidRPr="00055AF7" w:rsidRDefault="005D68A2" w:rsidP="00055AF7">
            <w:pPr>
              <w:spacing w:line="276" w:lineRule="auto"/>
              <w:jc w:val="left"/>
              <w:rPr>
                <w:rFonts w:cs="Calibri"/>
                <w:szCs w:val="22"/>
              </w:rPr>
            </w:pPr>
            <w:r w:rsidRPr="00055AF7">
              <w:rPr>
                <w:rFonts w:cs="Calibri"/>
                <w:szCs w:val="22"/>
              </w:rPr>
              <w:t>ks. dr hab. prof. UWM</w:t>
            </w:r>
            <w:r w:rsidR="00E56E0A" w:rsidRPr="00055AF7">
              <w:rPr>
                <w:rFonts w:cs="Calibri"/>
                <w:szCs w:val="22"/>
              </w:rPr>
              <w:t>, katedra teologii fundamentalnej, dogmatycznej i nauk biblijny</w:t>
            </w:r>
            <w:r w:rsidR="000C48A9" w:rsidRPr="00055AF7">
              <w:rPr>
                <w:rFonts w:cs="Calibri"/>
                <w:szCs w:val="22"/>
              </w:rPr>
              <w:t>ch</w:t>
            </w:r>
          </w:p>
        </w:tc>
      </w:tr>
    </w:tbl>
    <w:p w14:paraId="51F8122D" w14:textId="18A71BF1" w:rsidR="00EC17C5" w:rsidRPr="00E56E0A" w:rsidRDefault="00EC17C5" w:rsidP="00E80D11">
      <w:r w:rsidRPr="00E56E0A">
        <w:br w:type="page"/>
      </w:r>
    </w:p>
    <w:p w14:paraId="34DE34D8" w14:textId="77777777" w:rsidR="00873376" w:rsidRPr="00197A24" w:rsidRDefault="00873376" w:rsidP="00E80D11">
      <w:pPr>
        <w:pStyle w:val="Spistreci1"/>
      </w:pPr>
      <w:r w:rsidRPr="00197A24">
        <w:lastRenderedPageBreak/>
        <w:t>Spis treści</w:t>
      </w:r>
    </w:p>
    <w:p w14:paraId="4B9E1CE8" w14:textId="7A38A078" w:rsidR="002E1963" w:rsidRPr="00197A24" w:rsidRDefault="002E1963">
      <w:pPr>
        <w:pStyle w:val="Spistreci1"/>
        <w:tabs>
          <w:tab w:val="right" w:leader="underscore" w:pos="9060"/>
        </w:tabs>
        <w:rPr>
          <w:b w:val="0"/>
          <w:bCs w:val="0"/>
          <w:i/>
          <w:iCs w:val="0"/>
          <w:noProof/>
        </w:rPr>
      </w:pPr>
      <w:r w:rsidRPr="00197A24">
        <w:rPr>
          <w:rStyle w:val="Hipercze"/>
          <w:b w:val="0"/>
          <w:i/>
          <w:iCs w:val="0"/>
          <w:noProof/>
        </w:rPr>
        <w:fldChar w:fldCharType="begin"/>
      </w:r>
      <w:r w:rsidRPr="00197A24">
        <w:rPr>
          <w:rStyle w:val="Hipercze"/>
          <w:b w:val="0"/>
          <w:i/>
          <w:iCs w:val="0"/>
          <w:noProof/>
        </w:rPr>
        <w:instrText xml:space="preserve"> TOC \o "1-2" \h \z \u </w:instrText>
      </w:r>
      <w:r w:rsidRPr="00197A24">
        <w:rPr>
          <w:rStyle w:val="Hipercze"/>
          <w:b w:val="0"/>
          <w:i/>
          <w:iCs w:val="0"/>
          <w:noProof/>
        </w:rPr>
        <w:fldChar w:fldCharType="separate"/>
      </w:r>
      <w:hyperlink w:anchor="_Toc4418963" w:history="1">
        <w:r w:rsidRPr="00197A24">
          <w:rPr>
            <w:rStyle w:val="Hipercze"/>
            <w:noProof/>
          </w:rPr>
          <w:t>Efekty uczenia się zakładane dla ocenianego kierunku,poziomu i profilu studiów</w:t>
        </w:r>
        <w:r w:rsidRPr="00197A24">
          <w:rPr>
            <w:noProof/>
            <w:webHidden/>
          </w:rPr>
          <w:tab/>
        </w:r>
        <w:r w:rsidRPr="00197A24">
          <w:rPr>
            <w:noProof/>
            <w:webHidden/>
          </w:rPr>
          <w:fldChar w:fldCharType="begin"/>
        </w:r>
        <w:r w:rsidRPr="00197A24">
          <w:rPr>
            <w:noProof/>
            <w:webHidden/>
          </w:rPr>
          <w:instrText xml:space="preserve"> PAGEREF _Toc4418963 \h </w:instrText>
        </w:r>
        <w:r w:rsidRPr="00197A24">
          <w:rPr>
            <w:noProof/>
            <w:webHidden/>
          </w:rPr>
        </w:r>
        <w:r w:rsidRPr="00197A24">
          <w:rPr>
            <w:noProof/>
            <w:webHidden/>
          </w:rPr>
          <w:fldChar w:fldCharType="separate"/>
        </w:r>
        <w:r w:rsidR="002A544B">
          <w:rPr>
            <w:noProof/>
            <w:webHidden/>
          </w:rPr>
          <w:t>3</w:t>
        </w:r>
        <w:r w:rsidRPr="00197A24">
          <w:rPr>
            <w:noProof/>
            <w:webHidden/>
          </w:rPr>
          <w:fldChar w:fldCharType="end"/>
        </w:r>
      </w:hyperlink>
    </w:p>
    <w:p w14:paraId="0BC7D357" w14:textId="4D5CED5A" w:rsidR="002E1963" w:rsidRPr="00197A24" w:rsidRDefault="00C31BC3">
      <w:pPr>
        <w:pStyle w:val="Spistreci1"/>
        <w:tabs>
          <w:tab w:val="right" w:leader="underscore" w:pos="9060"/>
        </w:tabs>
        <w:rPr>
          <w:b w:val="0"/>
          <w:bCs w:val="0"/>
          <w:i/>
          <w:iCs w:val="0"/>
          <w:noProof/>
        </w:rPr>
      </w:pPr>
      <w:hyperlink w:anchor="_Toc4418964" w:history="1">
        <w:r w:rsidR="002E1963" w:rsidRPr="00197A24">
          <w:rPr>
            <w:rStyle w:val="Hipercze"/>
            <w:noProof/>
          </w:rPr>
          <w:t>Skład zespołu przygotowującego raport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_Toc4418964 \h </w:instrText>
        </w:r>
        <w:r w:rsidR="002E1963" w:rsidRPr="00197A24">
          <w:rPr>
            <w:noProof/>
            <w:webHidden/>
          </w:rPr>
        </w:r>
        <w:r w:rsidR="002E1963" w:rsidRPr="00197A24">
          <w:rPr>
            <w:noProof/>
            <w:webHidden/>
          </w:rPr>
          <w:fldChar w:fldCharType="separate"/>
        </w:r>
        <w:r w:rsidR="002A544B">
          <w:rPr>
            <w:noProof/>
            <w:webHidden/>
          </w:rPr>
          <w:t>18</w:t>
        </w:r>
        <w:r w:rsidR="002E1963" w:rsidRPr="00197A24">
          <w:rPr>
            <w:noProof/>
            <w:webHidden/>
          </w:rPr>
          <w:fldChar w:fldCharType="end"/>
        </w:r>
      </w:hyperlink>
    </w:p>
    <w:p w14:paraId="79E102C3" w14:textId="09B8DD2F" w:rsidR="002E1963" w:rsidRPr="00197A24" w:rsidRDefault="00C31BC3">
      <w:pPr>
        <w:pStyle w:val="Spistreci1"/>
        <w:tabs>
          <w:tab w:val="right" w:leader="underscore" w:pos="9060"/>
        </w:tabs>
        <w:rPr>
          <w:b w:val="0"/>
          <w:bCs w:val="0"/>
          <w:i/>
          <w:iCs w:val="0"/>
          <w:noProof/>
        </w:rPr>
      </w:pPr>
      <w:hyperlink w:anchor="_Toc4418966" w:history="1">
        <w:r w:rsidR="002E1963" w:rsidRPr="00197A24">
          <w:rPr>
            <w:rStyle w:val="Hipercze"/>
            <w:noProof/>
          </w:rPr>
          <w:t>Prezentacja uczelni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_Toc4418966 \h </w:instrText>
        </w:r>
        <w:r w:rsidR="002E1963" w:rsidRPr="00197A24">
          <w:rPr>
            <w:noProof/>
            <w:webHidden/>
          </w:rPr>
        </w:r>
        <w:r w:rsidR="002E1963" w:rsidRPr="00197A24">
          <w:rPr>
            <w:noProof/>
            <w:webHidden/>
          </w:rPr>
          <w:fldChar w:fldCharType="separate"/>
        </w:r>
        <w:r w:rsidR="002A544B">
          <w:rPr>
            <w:noProof/>
            <w:webHidden/>
          </w:rPr>
          <w:t>21</w:t>
        </w:r>
        <w:r w:rsidR="002E1963" w:rsidRPr="00197A24">
          <w:rPr>
            <w:noProof/>
            <w:webHidden/>
          </w:rPr>
          <w:fldChar w:fldCharType="end"/>
        </w:r>
      </w:hyperlink>
    </w:p>
    <w:p w14:paraId="4833EF25" w14:textId="619C74B4" w:rsidR="002E1963" w:rsidRPr="00197A24" w:rsidRDefault="00C31BC3">
      <w:pPr>
        <w:pStyle w:val="Spistreci1"/>
        <w:tabs>
          <w:tab w:val="right" w:leader="underscore" w:pos="9060"/>
        </w:tabs>
        <w:rPr>
          <w:b w:val="0"/>
          <w:bCs w:val="0"/>
          <w:i/>
          <w:iCs w:val="0"/>
          <w:noProof/>
        </w:rPr>
      </w:pPr>
      <w:hyperlink w:anchor="_Toc4418967" w:history="1">
        <w:r w:rsidR="002E1963" w:rsidRPr="00197A24">
          <w:rPr>
            <w:rStyle w:val="Hipercze"/>
            <w:noProof/>
          </w:rPr>
          <w:t>Część I. Samoocena uczelni w zakresie spełniania szczegółowych kryteriów oceny programowej na kierunku studiów o profilu ogólnoakademickim</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_Toc4418967 \h </w:instrText>
        </w:r>
        <w:r w:rsidR="002E1963" w:rsidRPr="00197A24">
          <w:rPr>
            <w:noProof/>
            <w:webHidden/>
          </w:rPr>
        </w:r>
        <w:r w:rsidR="002E1963" w:rsidRPr="00197A24">
          <w:rPr>
            <w:noProof/>
            <w:webHidden/>
          </w:rPr>
          <w:fldChar w:fldCharType="separate"/>
        </w:r>
        <w:r w:rsidR="002A544B">
          <w:rPr>
            <w:noProof/>
            <w:webHidden/>
          </w:rPr>
          <w:t>22</w:t>
        </w:r>
        <w:r w:rsidR="002E1963" w:rsidRPr="00197A24">
          <w:rPr>
            <w:noProof/>
            <w:webHidden/>
          </w:rPr>
          <w:fldChar w:fldCharType="end"/>
        </w:r>
      </w:hyperlink>
    </w:p>
    <w:p w14:paraId="0B6A4579" w14:textId="1467280E" w:rsidR="002E1963" w:rsidRPr="00197A24" w:rsidRDefault="00C31BC3">
      <w:pPr>
        <w:pStyle w:val="Spistreci2"/>
        <w:tabs>
          <w:tab w:val="right" w:leader="underscore" w:pos="9060"/>
        </w:tabs>
        <w:rPr>
          <w:b/>
          <w:bCs w:val="0"/>
          <w:noProof/>
          <w:sz w:val="24"/>
          <w:szCs w:val="24"/>
        </w:rPr>
      </w:pPr>
      <w:hyperlink w:anchor="_Toc4418968" w:history="1">
        <w:r w:rsidR="002E1963" w:rsidRPr="00197A24">
          <w:rPr>
            <w:rStyle w:val="Hipercze"/>
            <w:noProof/>
          </w:rPr>
          <w:t>Kryterium 1. Konstrukcja programu studiów: koncepcja, cele kształcenia i efekty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_Toc4418968 \h </w:instrText>
        </w:r>
        <w:r w:rsidR="002E1963" w:rsidRPr="00197A24">
          <w:rPr>
            <w:noProof/>
            <w:webHidden/>
          </w:rPr>
        </w:r>
        <w:r w:rsidR="002E1963" w:rsidRPr="00197A24">
          <w:rPr>
            <w:noProof/>
            <w:webHidden/>
          </w:rPr>
          <w:fldChar w:fldCharType="separate"/>
        </w:r>
        <w:r w:rsidR="002A544B">
          <w:rPr>
            <w:noProof/>
            <w:webHidden/>
          </w:rPr>
          <w:t>22</w:t>
        </w:r>
        <w:r w:rsidR="002E1963" w:rsidRPr="00197A24">
          <w:rPr>
            <w:noProof/>
            <w:webHidden/>
          </w:rPr>
          <w:fldChar w:fldCharType="end"/>
        </w:r>
      </w:hyperlink>
    </w:p>
    <w:p w14:paraId="06F7DD12" w14:textId="2784A7A9" w:rsidR="002E1963" w:rsidRPr="00197A24" w:rsidRDefault="00C31BC3">
      <w:pPr>
        <w:pStyle w:val="Spistreci2"/>
        <w:tabs>
          <w:tab w:val="right" w:leader="underscore" w:pos="9060"/>
        </w:tabs>
        <w:rPr>
          <w:b/>
          <w:bCs w:val="0"/>
          <w:noProof/>
          <w:sz w:val="24"/>
          <w:szCs w:val="24"/>
        </w:rPr>
      </w:pPr>
      <w:hyperlink w:anchor="_Toc4418969" w:history="1">
        <w:r w:rsidR="002E1963" w:rsidRPr="00197A24">
          <w:rPr>
            <w:rStyle w:val="Hipercze"/>
            <w:noProof/>
          </w:rPr>
          <w:t>Kryterium 2. Realizacja programu studiów: treści programowe, harmonogram realizacji programu studiów oraz formy i organizacja zajęć, metody kształcenia, praktyki zawodowe, organizacja procesu nauczania i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_Toc4418969 \h </w:instrText>
        </w:r>
        <w:r w:rsidR="002E1963" w:rsidRPr="00197A24">
          <w:rPr>
            <w:noProof/>
            <w:webHidden/>
          </w:rPr>
        </w:r>
        <w:r w:rsidR="002E1963" w:rsidRPr="00197A24">
          <w:rPr>
            <w:noProof/>
            <w:webHidden/>
          </w:rPr>
          <w:fldChar w:fldCharType="separate"/>
        </w:r>
        <w:r w:rsidR="002A544B">
          <w:rPr>
            <w:noProof/>
            <w:webHidden/>
          </w:rPr>
          <w:t>27</w:t>
        </w:r>
        <w:r w:rsidR="002E1963" w:rsidRPr="00197A24">
          <w:rPr>
            <w:noProof/>
            <w:webHidden/>
          </w:rPr>
          <w:fldChar w:fldCharType="end"/>
        </w:r>
      </w:hyperlink>
    </w:p>
    <w:p w14:paraId="6DE8B229" w14:textId="2CA50610" w:rsidR="002E1963" w:rsidRPr="00197A24" w:rsidRDefault="00C31BC3">
      <w:pPr>
        <w:pStyle w:val="Spistreci2"/>
        <w:tabs>
          <w:tab w:val="right" w:leader="underscore" w:pos="9060"/>
        </w:tabs>
        <w:rPr>
          <w:b/>
          <w:bCs w:val="0"/>
          <w:noProof/>
          <w:sz w:val="24"/>
          <w:szCs w:val="24"/>
        </w:rPr>
      </w:pPr>
      <w:hyperlink w:anchor="_Toc4418970" w:history="1">
        <w:r w:rsidR="002E1963" w:rsidRPr="00197A24">
          <w:rPr>
            <w:rStyle w:val="Hipercze"/>
            <w:noProof/>
          </w:rPr>
          <w:t>Kryterium 3. Przyjęcie na studia, weryfikacja osiągnięcia przez studentów efektów uczenia się, zaliczanie poszczególnych semestrów i lat oraz dyplomowanie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_Toc4418970 \h </w:instrText>
        </w:r>
        <w:r w:rsidR="002E1963" w:rsidRPr="00197A24">
          <w:rPr>
            <w:noProof/>
            <w:webHidden/>
          </w:rPr>
        </w:r>
        <w:r w:rsidR="002E1963" w:rsidRPr="00197A24">
          <w:rPr>
            <w:noProof/>
            <w:webHidden/>
          </w:rPr>
          <w:fldChar w:fldCharType="separate"/>
        </w:r>
        <w:r w:rsidR="002A544B">
          <w:rPr>
            <w:noProof/>
            <w:webHidden/>
          </w:rPr>
          <w:t>36</w:t>
        </w:r>
        <w:r w:rsidR="002E1963" w:rsidRPr="00197A24">
          <w:rPr>
            <w:noProof/>
            <w:webHidden/>
          </w:rPr>
          <w:fldChar w:fldCharType="end"/>
        </w:r>
      </w:hyperlink>
    </w:p>
    <w:p w14:paraId="1307B8B2" w14:textId="0FECB2A3" w:rsidR="002E1963" w:rsidRPr="00197A24" w:rsidRDefault="00C31BC3">
      <w:pPr>
        <w:pStyle w:val="Spistreci2"/>
        <w:tabs>
          <w:tab w:val="right" w:leader="underscore" w:pos="9060"/>
        </w:tabs>
        <w:rPr>
          <w:b/>
          <w:bCs w:val="0"/>
          <w:noProof/>
          <w:sz w:val="24"/>
          <w:szCs w:val="24"/>
        </w:rPr>
      </w:pPr>
      <w:hyperlink w:anchor="_Toc4418971" w:history="1">
        <w:r w:rsidR="002E1963" w:rsidRPr="00197A24">
          <w:rPr>
            <w:rStyle w:val="Hipercze"/>
            <w:noProof/>
          </w:rPr>
          <w:t>Kryterium 4. Kompetencje, doświadczenie, kwalifikacje i liczebność kadry prowadzącej kształcenie oraz rozwój i doskonalenie kadry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_Toc4418971 \h </w:instrText>
        </w:r>
        <w:r w:rsidR="002E1963" w:rsidRPr="00197A24">
          <w:rPr>
            <w:noProof/>
            <w:webHidden/>
          </w:rPr>
        </w:r>
        <w:r w:rsidR="002E1963" w:rsidRPr="00197A24">
          <w:rPr>
            <w:noProof/>
            <w:webHidden/>
          </w:rPr>
          <w:fldChar w:fldCharType="separate"/>
        </w:r>
        <w:r w:rsidR="002A544B">
          <w:rPr>
            <w:noProof/>
            <w:webHidden/>
          </w:rPr>
          <w:t>44</w:t>
        </w:r>
        <w:r w:rsidR="002E1963" w:rsidRPr="00197A24">
          <w:rPr>
            <w:noProof/>
            <w:webHidden/>
          </w:rPr>
          <w:fldChar w:fldCharType="end"/>
        </w:r>
      </w:hyperlink>
    </w:p>
    <w:p w14:paraId="2A454A6D" w14:textId="0901B5D6" w:rsidR="002E1963" w:rsidRPr="00197A24" w:rsidRDefault="00C31BC3">
      <w:pPr>
        <w:pStyle w:val="Spistreci2"/>
        <w:tabs>
          <w:tab w:val="right" w:leader="underscore" w:pos="9060"/>
        </w:tabs>
        <w:rPr>
          <w:b/>
          <w:bCs w:val="0"/>
          <w:noProof/>
          <w:sz w:val="24"/>
          <w:szCs w:val="24"/>
        </w:rPr>
      </w:pPr>
      <w:hyperlink w:anchor="_Toc4418972" w:history="1">
        <w:r w:rsidR="002E1963" w:rsidRPr="00197A24">
          <w:rPr>
            <w:rStyle w:val="Hipercze"/>
            <w:noProof/>
          </w:rPr>
          <w:t>Kryterium 5. Infrastruktura i zasoby edukacyjne wykorzystywane w realizacji programu studiów oraz ich doskonalenie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_Toc4418972 \h </w:instrText>
        </w:r>
        <w:r w:rsidR="002E1963" w:rsidRPr="00197A24">
          <w:rPr>
            <w:noProof/>
            <w:webHidden/>
          </w:rPr>
        </w:r>
        <w:r w:rsidR="002E1963" w:rsidRPr="00197A24">
          <w:rPr>
            <w:noProof/>
            <w:webHidden/>
          </w:rPr>
          <w:fldChar w:fldCharType="separate"/>
        </w:r>
        <w:r w:rsidR="002A544B">
          <w:rPr>
            <w:noProof/>
            <w:webHidden/>
          </w:rPr>
          <w:t>49</w:t>
        </w:r>
        <w:r w:rsidR="002E1963" w:rsidRPr="00197A24">
          <w:rPr>
            <w:noProof/>
            <w:webHidden/>
          </w:rPr>
          <w:fldChar w:fldCharType="end"/>
        </w:r>
      </w:hyperlink>
    </w:p>
    <w:p w14:paraId="3F44EF32" w14:textId="02B97F8D" w:rsidR="002E1963" w:rsidRPr="00197A24" w:rsidRDefault="00C31BC3">
      <w:pPr>
        <w:pStyle w:val="Spistreci2"/>
        <w:tabs>
          <w:tab w:val="right" w:leader="underscore" w:pos="9060"/>
        </w:tabs>
        <w:rPr>
          <w:b/>
          <w:bCs w:val="0"/>
          <w:noProof/>
          <w:sz w:val="24"/>
          <w:szCs w:val="24"/>
        </w:rPr>
      </w:pPr>
      <w:hyperlink w:anchor="_Toc4418973" w:history="1">
        <w:r w:rsidR="002E1963" w:rsidRPr="00197A24">
          <w:rPr>
            <w:rStyle w:val="Hipercze"/>
            <w:noProof/>
          </w:rPr>
          <w:t>Kryterium 6. Współpraca z otoczeniem społeczno-gospodarczym w konstruowaniu, realizacji i doskonaleniu programu studiów oraz jej wpływ na rozwój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_Toc4418973 \h </w:instrText>
        </w:r>
        <w:r w:rsidR="002E1963" w:rsidRPr="00197A24">
          <w:rPr>
            <w:noProof/>
            <w:webHidden/>
          </w:rPr>
        </w:r>
        <w:r w:rsidR="002E1963" w:rsidRPr="00197A24">
          <w:rPr>
            <w:noProof/>
            <w:webHidden/>
          </w:rPr>
          <w:fldChar w:fldCharType="separate"/>
        </w:r>
        <w:r w:rsidR="002A544B">
          <w:rPr>
            <w:noProof/>
            <w:webHidden/>
          </w:rPr>
          <w:t>53</w:t>
        </w:r>
        <w:r w:rsidR="002E1963" w:rsidRPr="00197A24">
          <w:rPr>
            <w:noProof/>
            <w:webHidden/>
          </w:rPr>
          <w:fldChar w:fldCharType="end"/>
        </w:r>
      </w:hyperlink>
    </w:p>
    <w:p w14:paraId="52992276" w14:textId="5190F3E0" w:rsidR="002E1963" w:rsidRPr="00197A24" w:rsidRDefault="00C31BC3">
      <w:pPr>
        <w:pStyle w:val="Spistreci2"/>
        <w:tabs>
          <w:tab w:val="right" w:leader="underscore" w:pos="9060"/>
        </w:tabs>
        <w:rPr>
          <w:b/>
          <w:bCs w:val="0"/>
          <w:noProof/>
          <w:sz w:val="24"/>
          <w:szCs w:val="24"/>
        </w:rPr>
      </w:pPr>
      <w:hyperlink w:anchor="_Toc4418974" w:history="1">
        <w:r w:rsidR="002E1963" w:rsidRPr="00197A24">
          <w:rPr>
            <w:rStyle w:val="Hipercze"/>
            <w:noProof/>
          </w:rPr>
          <w:t>Kryterium 7. Warunki i sposoby podnoszenia stopnia umiędzynarodowienia procesu kształcenia na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_Toc4418974 \h </w:instrText>
        </w:r>
        <w:r w:rsidR="002E1963" w:rsidRPr="00197A24">
          <w:rPr>
            <w:noProof/>
            <w:webHidden/>
          </w:rPr>
        </w:r>
        <w:r w:rsidR="002E1963" w:rsidRPr="00197A24">
          <w:rPr>
            <w:noProof/>
            <w:webHidden/>
          </w:rPr>
          <w:fldChar w:fldCharType="separate"/>
        </w:r>
        <w:r w:rsidR="002A544B">
          <w:rPr>
            <w:noProof/>
            <w:webHidden/>
          </w:rPr>
          <w:t>61</w:t>
        </w:r>
        <w:r w:rsidR="002E1963" w:rsidRPr="00197A24">
          <w:rPr>
            <w:noProof/>
            <w:webHidden/>
          </w:rPr>
          <w:fldChar w:fldCharType="end"/>
        </w:r>
      </w:hyperlink>
    </w:p>
    <w:p w14:paraId="57CBE5C7" w14:textId="3C0682C3" w:rsidR="002E1963" w:rsidRPr="00197A24" w:rsidRDefault="00C31BC3">
      <w:pPr>
        <w:pStyle w:val="Spistreci2"/>
        <w:tabs>
          <w:tab w:val="right" w:leader="underscore" w:pos="9060"/>
        </w:tabs>
        <w:rPr>
          <w:b/>
          <w:bCs w:val="0"/>
          <w:noProof/>
          <w:sz w:val="24"/>
          <w:szCs w:val="24"/>
        </w:rPr>
      </w:pPr>
      <w:hyperlink w:anchor="_Toc4418975" w:history="1">
        <w:r w:rsidR="002E1963" w:rsidRPr="00197A24">
          <w:rPr>
            <w:rStyle w:val="Hipercze"/>
            <w:noProof/>
          </w:rPr>
          <w:t>Kryterium 8. Wsparcie studentów w uczeniu się, rozwoju społecznym, naukowym lub zawodowym i wejściu na rynek pracy oraz rozwój i doskonalenie form wsparcia</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_Toc4418975 \h </w:instrText>
        </w:r>
        <w:r w:rsidR="002E1963" w:rsidRPr="00197A24">
          <w:rPr>
            <w:noProof/>
            <w:webHidden/>
          </w:rPr>
        </w:r>
        <w:r w:rsidR="002E1963" w:rsidRPr="00197A24">
          <w:rPr>
            <w:noProof/>
            <w:webHidden/>
          </w:rPr>
          <w:fldChar w:fldCharType="separate"/>
        </w:r>
        <w:r w:rsidR="002A544B">
          <w:rPr>
            <w:noProof/>
            <w:webHidden/>
          </w:rPr>
          <w:t>69</w:t>
        </w:r>
        <w:r w:rsidR="002E1963" w:rsidRPr="00197A24">
          <w:rPr>
            <w:noProof/>
            <w:webHidden/>
          </w:rPr>
          <w:fldChar w:fldCharType="end"/>
        </w:r>
      </w:hyperlink>
    </w:p>
    <w:p w14:paraId="443AE620" w14:textId="250C2291" w:rsidR="002E1963" w:rsidRPr="00197A24" w:rsidRDefault="00C31BC3">
      <w:pPr>
        <w:pStyle w:val="Spistreci2"/>
        <w:tabs>
          <w:tab w:val="right" w:leader="underscore" w:pos="9060"/>
        </w:tabs>
        <w:rPr>
          <w:b/>
          <w:bCs w:val="0"/>
          <w:noProof/>
          <w:sz w:val="24"/>
          <w:szCs w:val="24"/>
        </w:rPr>
      </w:pPr>
      <w:hyperlink w:anchor="_Toc4418976" w:history="1">
        <w:r w:rsidR="002E1963" w:rsidRPr="00197A24">
          <w:rPr>
            <w:rStyle w:val="Hipercze"/>
            <w:noProof/>
          </w:rPr>
          <w:t>Kryterium 9. Publiczny dostęp do informacji o programie studiów, warunkach jego realizacji i osiąganych rezultatach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_Toc4418976 \h </w:instrText>
        </w:r>
        <w:r w:rsidR="002E1963" w:rsidRPr="00197A24">
          <w:rPr>
            <w:noProof/>
            <w:webHidden/>
          </w:rPr>
        </w:r>
        <w:r w:rsidR="002E1963" w:rsidRPr="00197A24">
          <w:rPr>
            <w:noProof/>
            <w:webHidden/>
          </w:rPr>
          <w:fldChar w:fldCharType="separate"/>
        </w:r>
        <w:r w:rsidR="002A544B">
          <w:rPr>
            <w:noProof/>
            <w:webHidden/>
          </w:rPr>
          <w:t>72</w:t>
        </w:r>
        <w:r w:rsidR="002E1963" w:rsidRPr="00197A24">
          <w:rPr>
            <w:noProof/>
            <w:webHidden/>
          </w:rPr>
          <w:fldChar w:fldCharType="end"/>
        </w:r>
      </w:hyperlink>
    </w:p>
    <w:p w14:paraId="229B2382" w14:textId="7EBF985C" w:rsidR="002E1963" w:rsidRPr="00197A24" w:rsidRDefault="00C31BC3">
      <w:pPr>
        <w:pStyle w:val="Spistreci2"/>
        <w:tabs>
          <w:tab w:val="right" w:leader="underscore" w:pos="9060"/>
        </w:tabs>
        <w:rPr>
          <w:b/>
          <w:bCs w:val="0"/>
          <w:noProof/>
          <w:sz w:val="24"/>
          <w:szCs w:val="24"/>
        </w:rPr>
      </w:pPr>
      <w:hyperlink w:anchor="_Toc4418977" w:history="1">
        <w:r w:rsidR="002E1963" w:rsidRPr="00197A24">
          <w:rPr>
            <w:rStyle w:val="Hipercze"/>
            <w:noProof/>
          </w:rPr>
          <w:t>Kryterium 10. Polityka jakości, projektowanie, zatwierdzanie, monitorowanie, przegląd i doskonalenie programu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_Toc4418977 \h </w:instrText>
        </w:r>
        <w:r w:rsidR="002E1963" w:rsidRPr="00197A24">
          <w:rPr>
            <w:noProof/>
            <w:webHidden/>
          </w:rPr>
        </w:r>
        <w:r w:rsidR="002E1963" w:rsidRPr="00197A24">
          <w:rPr>
            <w:noProof/>
            <w:webHidden/>
          </w:rPr>
          <w:fldChar w:fldCharType="separate"/>
        </w:r>
        <w:r w:rsidR="002A544B">
          <w:rPr>
            <w:noProof/>
            <w:webHidden/>
          </w:rPr>
          <w:t>73</w:t>
        </w:r>
        <w:r w:rsidR="002E1963" w:rsidRPr="00197A24">
          <w:rPr>
            <w:noProof/>
            <w:webHidden/>
          </w:rPr>
          <w:fldChar w:fldCharType="end"/>
        </w:r>
      </w:hyperlink>
    </w:p>
    <w:p w14:paraId="34ADE973" w14:textId="47D6DC16" w:rsidR="002E1963" w:rsidRPr="00197A24" w:rsidRDefault="00C31BC3">
      <w:pPr>
        <w:pStyle w:val="Spistreci1"/>
        <w:tabs>
          <w:tab w:val="right" w:leader="underscore" w:pos="9060"/>
        </w:tabs>
        <w:rPr>
          <w:b w:val="0"/>
          <w:bCs w:val="0"/>
          <w:i/>
          <w:iCs w:val="0"/>
          <w:noProof/>
        </w:rPr>
      </w:pPr>
      <w:hyperlink w:anchor="_Toc4418978" w:history="1">
        <w:r w:rsidR="002E1963" w:rsidRPr="00197A24">
          <w:rPr>
            <w:rStyle w:val="Hipercze"/>
            <w:noProof/>
          </w:rPr>
          <w:t>Część II.Perspektywy rozwoju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_Toc4418978 \h </w:instrText>
        </w:r>
        <w:r w:rsidR="002E1963" w:rsidRPr="00197A24">
          <w:rPr>
            <w:noProof/>
            <w:webHidden/>
          </w:rPr>
        </w:r>
        <w:r w:rsidR="002E1963" w:rsidRPr="00197A24">
          <w:rPr>
            <w:noProof/>
            <w:webHidden/>
          </w:rPr>
          <w:fldChar w:fldCharType="separate"/>
        </w:r>
        <w:r w:rsidR="002A544B">
          <w:rPr>
            <w:noProof/>
            <w:webHidden/>
          </w:rPr>
          <w:t>7</w:t>
        </w:r>
        <w:r>
          <w:rPr>
            <w:noProof/>
            <w:webHidden/>
          </w:rPr>
          <w:t>7</w:t>
        </w:r>
        <w:r w:rsidR="002E1963" w:rsidRPr="00197A24">
          <w:rPr>
            <w:noProof/>
            <w:webHidden/>
          </w:rPr>
          <w:fldChar w:fldCharType="end"/>
        </w:r>
      </w:hyperlink>
    </w:p>
    <w:p w14:paraId="0EE1B599" w14:textId="7FBE4008" w:rsidR="002E1963" w:rsidRPr="00197A24" w:rsidRDefault="00C31BC3">
      <w:pPr>
        <w:pStyle w:val="Spistreci1"/>
        <w:tabs>
          <w:tab w:val="right" w:leader="underscore" w:pos="9060"/>
        </w:tabs>
        <w:rPr>
          <w:b w:val="0"/>
          <w:bCs w:val="0"/>
          <w:i/>
          <w:iCs w:val="0"/>
          <w:noProof/>
        </w:rPr>
      </w:pPr>
      <w:hyperlink w:anchor="_Toc4418979" w:history="1">
        <w:r w:rsidR="002E1963" w:rsidRPr="00197A24">
          <w:rPr>
            <w:rStyle w:val="Hipercze"/>
            <w:noProof/>
          </w:rPr>
          <w:t>Część III. Załączniki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_Toc4418979 \h </w:instrText>
        </w:r>
        <w:r w:rsidR="002E1963" w:rsidRPr="00197A24">
          <w:rPr>
            <w:noProof/>
            <w:webHidden/>
          </w:rPr>
        </w:r>
        <w:r w:rsidR="002E1963" w:rsidRPr="00197A24">
          <w:rPr>
            <w:noProof/>
            <w:webHidden/>
          </w:rPr>
          <w:fldChar w:fldCharType="separate"/>
        </w:r>
        <w:r w:rsidR="002A544B">
          <w:rPr>
            <w:noProof/>
            <w:webHidden/>
          </w:rPr>
          <w:t>7</w:t>
        </w:r>
        <w:r>
          <w:rPr>
            <w:noProof/>
            <w:webHidden/>
          </w:rPr>
          <w:t>9</w:t>
        </w:r>
        <w:r w:rsidR="002E1963" w:rsidRPr="00197A24">
          <w:rPr>
            <w:noProof/>
            <w:webHidden/>
          </w:rPr>
          <w:fldChar w:fldCharType="end"/>
        </w:r>
      </w:hyperlink>
    </w:p>
    <w:p w14:paraId="040079BD" w14:textId="0DDBBA5E" w:rsidR="002E1963" w:rsidRPr="00197A24" w:rsidRDefault="00C31BC3">
      <w:pPr>
        <w:pStyle w:val="Spistreci2"/>
        <w:tabs>
          <w:tab w:val="right" w:leader="underscore" w:pos="9060"/>
        </w:tabs>
        <w:rPr>
          <w:b/>
          <w:bCs w:val="0"/>
          <w:noProof/>
          <w:sz w:val="24"/>
          <w:szCs w:val="24"/>
        </w:rPr>
      </w:pPr>
      <w:hyperlink w:anchor="_Toc4418980" w:history="1">
        <w:r w:rsidR="002E1963" w:rsidRPr="00197A24">
          <w:rPr>
            <w:rStyle w:val="Hipercze"/>
            <w:noProof/>
          </w:rPr>
          <w:t>Załącznik nr 1. Zestawienia dotyczące ocenianego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_Toc4418980 \h </w:instrText>
        </w:r>
        <w:r w:rsidR="002E1963" w:rsidRPr="00197A24">
          <w:rPr>
            <w:noProof/>
            <w:webHidden/>
          </w:rPr>
        </w:r>
        <w:r w:rsidR="002E1963" w:rsidRPr="00197A24">
          <w:rPr>
            <w:noProof/>
            <w:webHidden/>
          </w:rPr>
          <w:fldChar w:fldCharType="separate"/>
        </w:r>
        <w:r w:rsidR="002A544B">
          <w:rPr>
            <w:noProof/>
            <w:webHidden/>
          </w:rPr>
          <w:t>7</w:t>
        </w:r>
        <w:r>
          <w:rPr>
            <w:noProof/>
            <w:webHidden/>
          </w:rPr>
          <w:t>9</w:t>
        </w:r>
        <w:r w:rsidR="002E1963" w:rsidRPr="00197A24">
          <w:rPr>
            <w:noProof/>
            <w:webHidden/>
          </w:rPr>
          <w:fldChar w:fldCharType="end"/>
        </w:r>
      </w:hyperlink>
    </w:p>
    <w:p w14:paraId="214B0242" w14:textId="4FF6DEFE" w:rsidR="002E1963" w:rsidRPr="00197A24" w:rsidRDefault="00C31BC3">
      <w:pPr>
        <w:pStyle w:val="Spistreci2"/>
        <w:tabs>
          <w:tab w:val="right" w:leader="underscore" w:pos="9060"/>
        </w:tabs>
        <w:rPr>
          <w:b/>
          <w:bCs w:val="0"/>
          <w:noProof/>
          <w:sz w:val="24"/>
          <w:szCs w:val="24"/>
        </w:rPr>
      </w:pPr>
      <w:hyperlink w:anchor="_Toc4418981" w:history="1">
        <w:r w:rsidR="002E1963" w:rsidRPr="00197A24">
          <w:rPr>
            <w:rStyle w:val="Hipercze"/>
            <w:noProof/>
          </w:rPr>
          <w:t>Załącznik nr 2. Wykaz materiałów uzupełniających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_Toc4418981 \h </w:instrText>
        </w:r>
        <w:r w:rsidR="002E1963" w:rsidRPr="00197A24">
          <w:rPr>
            <w:noProof/>
            <w:webHidden/>
          </w:rPr>
        </w:r>
        <w:r w:rsidR="002E1963" w:rsidRPr="00197A24">
          <w:rPr>
            <w:noProof/>
            <w:webHidden/>
          </w:rPr>
          <w:fldChar w:fldCharType="separate"/>
        </w:r>
        <w:r w:rsidR="002A544B">
          <w:rPr>
            <w:noProof/>
            <w:webHidden/>
          </w:rPr>
          <w:t>8</w:t>
        </w:r>
        <w:r>
          <w:rPr>
            <w:noProof/>
            <w:webHidden/>
          </w:rPr>
          <w:t>7</w:t>
        </w:r>
        <w:r w:rsidR="002E1963" w:rsidRPr="00197A24">
          <w:rPr>
            <w:noProof/>
            <w:webHidden/>
          </w:rPr>
          <w:fldChar w:fldCharType="end"/>
        </w:r>
      </w:hyperlink>
    </w:p>
    <w:p w14:paraId="55A2531A" w14:textId="77777777" w:rsidR="001D4B05" w:rsidRPr="00197A24" w:rsidRDefault="002E1963" w:rsidP="00E80D11">
      <w:pPr>
        <w:pStyle w:val="Tekstpodstawowy"/>
      </w:pPr>
      <w:r w:rsidRPr="00197A24">
        <w:rPr>
          <w:rStyle w:val="Hipercze"/>
          <w:b/>
          <w:i/>
          <w:iCs/>
          <w:noProof/>
        </w:rPr>
        <w:fldChar w:fldCharType="end"/>
      </w:r>
      <w:r w:rsidR="001D4B05" w:rsidRPr="00197A24">
        <w:br w:type="page"/>
      </w:r>
    </w:p>
    <w:p w14:paraId="406B4CAB" w14:textId="77777777" w:rsidR="00A7363D" w:rsidRPr="00B857CE" w:rsidRDefault="00ED690E" w:rsidP="00E80D11">
      <w:pPr>
        <w:pStyle w:val="Nagwek1"/>
      </w:pPr>
      <w:bookmarkStart w:id="4" w:name="_Toc469079424"/>
      <w:bookmarkStart w:id="5" w:name="_Toc616615"/>
      <w:bookmarkStart w:id="6" w:name="_Toc623885"/>
      <w:bookmarkStart w:id="7" w:name="_Toc624206"/>
      <w:bookmarkStart w:id="8" w:name="_Toc4418966"/>
      <w:r w:rsidRPr="00B857CE">
        <w:lastRenderedPageBreak/>
        <w:t>Prezentacja</w:t>
      </w:r>
      <w:r w:rsidR="00A7363D" w:rsidRPr="00B857CE">
        <w:t xml:space="preserve"> uczelni</w:t>
      </w:r>
      <w:bookmarkEnd w:id="4"/>
      <w:bookmarkEnd w:id="5"/>
      <w:bookmarkEnd w:id="6"/>
      <w:bookmarkEnd w:id="7"/>
      <w:bookmarkEnd w:id="8"/>
    </w:p>
    <w:p w14:paraId="5D7ABE04" w14:textId="41ACD342" w:rsidR="00740229" w:rsidRPr="00740229" w:rsidRDefault="00740229" w:rsidP="00740229">
      <w:pPr>
        <w:spacing w:line="276" w:lineRule="auto"/>
        <w:ind w:firstLine="284"/>
        <w:rPr>
          <w:iCs/>
        </w:rPr>
      </w:pPr>
      <w:r w:rsidRPr="00740229">
        <w:rPr>
          <w:iCs/>
        </w:rPr>
        <w:t xml:space="preserve">Uniwersytet Warmińsko-Mazurski w Olsztynie </w:t>
      </w:r>
      <w:r w:rsidR="00E23A09">
        <w:rPr>
          <w:iCs/>
        </w:rPr>
        <w:t xml:space="preserve">(UWM) </w:t>
      </w:r>
      <w:r w:rsidRPr="00740229">
        <w:rPr>
          <w:iCs/>
        </w:rPr>
        <w:t xml:space="preserve">jest największą uczelnią w regionie i prężnym ośrodkiem naukowo-badawczym. Powstał 1 września 1999 roku z połączenia trzech istniejących </w:t>
      </w:r>
      <w:r w:rsidR="00487FBC">
        <w:rPr>
          <w:iCs/>
        </w:rPr>
        <w:br/>
      </w:r>
      <w:r w:rsidRPr="00740229">
        <w:rPr>
          <w:iCs/>
        </w:rPr>
        <w:t>w Olsztynie szkół wyższych: Akademii Rolniczo-Technicznej (ART), Wyższej Szkoły Pedagogicznej (WSP) oraz Warmińskiego Instytutu Teologicznego. UWM łączy więc tradycję pięćdziesięcioletniej ART, trzydziestoletniej WSP oraz ponad 450 lat kształcenia teologicznego na Warmii</w:t>
      </w:r>
      <w:r w:rsidR="00437FAD">
        <w:rPr>
          <w:iCs/>
        </w:rPr>
        <w:t xml:space="preserve"> i Mazurach</w:t>
      </w:r>
      <w:r w:rsidRPr="00740229">
        <w:rPr>
          <w:iCs/>
        </w:rPr>
        <w:t>.</w:t>
      </w:r>
    </w:p>
    <w:p w14:paraId="095817A4" w14:textId="40128397" w:rsidR="003D6819" w:rsidRDefault="000C319F" w:rsidP="003D6819">
      <w:pPr>
        <w:spacing w:line="276" w:lineRule="auto"/>
        <w:ind w:firstLine="284"/>
        <w:rPr>
          <w:iCs/>
        </w:rPr>
      </w:pPr>
      <w:r w:rsidRPr="00740229">
        <w:rPr>
          <w:iCs/>
        </w:rPr>
        <w:t xml:space="preserve">Obecnie strukturę uczelni </w:t>
      </w:r>
      <w:r>
        <w:rPr>
          <w:iCs/>
        </w:rPr>
        <w:t>tworzy 15</w:t>
      </w:r>
      <w:r w:rsidRPr="00740229">
        <w:rPr>
          <w:iCs/>
        </w:rPr>
        <w:t xml:space="preserve"> wydziałów</w:t>
      </w:r>
      <w:r>
        <w:rPr>
          <w:iCs/>
        </w:rPr>
        <w:t xml:space="preserve"> (jednym z nich jest Wydział Teologii)</w:t>
      </w:r>
      <w:r w:rsidRPr="00740229">
        <w:rPr>
          <w:iCs/>
        </w:rPr>
        <w:t>, Szkoła Zdrowia Publicznego i Filia w Ełku. Potencjał badawczo</w:t>
      </w:r>
      <w:r>
        <w:rPr>
          <w:iCs/>
        </w:rPr>
        <w:t>-</w:t>
      </w:r>
      <w:r w:rsidRPr="00740229">
        <w:rPr>
          <w:iCs/>
        </w:rPr>
        <w:t xml:space="preserve">dydaktyczny Uniwersytetu tworzy </w:t>
      </w:r>
      <w:r>
        <w:rPr>
          <w:iCs/>
        </w:rPr>
        <w:t xml:space="preserve">ok. 1750 </w:t>
      </w:r>
      <w:r w:rsidRPr="00740229">
        <w:rPr>
          <w:iCs/>
        </w:rPr>
        <w:t xml:space="preserve">nauczycieli akademickich, w tym ok. </w:t>
      </w:r>
      <w:r>
        <w:rPr>
          <w:iCs/>
        </w:rPr>
        <w:t>180</w:t>
      </w:r>
      <w:r w:rsidRPr="00740229">
        <w:rPr>
          <w:iCs/>
        </w:rPr>
        <w:t xml:space="preserve"> profesorów tytularnych, niemal </w:t>
      </w:r>
      <w:r>
        <w:rPr>
          <w:iCs/>
        </w:rPr>
        <w:t xml:space="preserve">450 </w:t>
      </w:r>
      <w:r w:rsidRPr="00740229">
        <w:rPr>
          <w:iCs/>
        </w:rPr>
        <w:t xml:space="preserve">doktorów habilitowanych oraz blisko </w:t>
      </w:r>
      <w:r>
        <w:rPr>
          <w:iCs/>
        </w:rPr>
        <w:t xml:space="preserve">780 </w:t>
      </w:r>
      <w:r w:rsidRPr="00740229">
        <w:rPr>
          <w:iCs/>
        </w:rPr>
        <w:t xml:space="preserve">doktorów. Natomiast podczas przeprowadzonej przez Ministerstwo Edukacji i Nauki w 2021 r. ewaluacji dyscyplin naukowych (za lata 2017-2021) </w:t>
      </w:r>
      <w:r>
        <w:rPr>
          <w:iCs/>
        </w:rPr>
        <w:t>6</w:t>
      </w:r>
      <w:r w:rsidRPr="00740229">
        <w:rPr>
          <w:iCs/>
        </w:rPr>
        <w:t xml:space="preserve"> dyscyplin </w:t>
      </w:r>
      <w:r>
        <w:rPr>
          <w:iCs/>
        </w:rPr>
        <w:t xml:space="preserve">poddanych przez </w:t>
      </w:r>
      <w:r w:rsidRPr="00740229">
        <w:rPr>
          <w:iCs/>
        </w:rPr>
        <w:t>Uniwersyte</w:t>
      </w:r>
      <w:r>
        <w:rPr>
          <w:iCs/>
        </w:rPr>
        <w:t>t</w:t>
      </w:r>
      <w:r w:rsidRPr="00740229">
        <w:rPr>
          <w:iCs/>
        </w:rPr>
        <w:t xml:space="preserve"> </w:t>
      </w:r>
      <w:r>
        <w:rPr>
          <w:iCs/>
        </w:rPr>
        <w:t xml:space="preserve">ewaluacji </w:t>
      </w:r>
      <w:r w:rsidRPr="00740229">
        <w:rPr>
          <w:iCs/>
        </w:rPr>
        <w:t xml:space="preserve">uzyskało kategorię A (w tym </w:t>
      </w:r>
      <w:r>
        <w:rPr>
          <w:iCs/>
        </w:rPr>
        <w:t>nauki teologiczne i pedagogika</w:t>
      </w:r>
      <w:r w:rsidRPr="00740229">
        <w:rPr>
          <w:iCs/>
        </w:rPr>
        <w:t xml:space="preserve">), </w:t>
      </w:r>
      <w:r>
        <w:rPr>
          <w:iCs/>
        </w:rPr>
        <w:t xml:space="preserve">zaś 18 kolejnych </w:t>
      </w:r>
      <w:r w:rsidRPr="00740229">
        <w:rPr>
          <w:iCs/>
        </w:rPr>
        <w:t>uzyskało kategorię B+</w:t>
      </w:r>
      <w:r>
        <w:rPr>
          <w:iCs/>
        </w:rPr>
        <w:t>. Oznacza to m.in.</w:t>
      </w:r>
      <w:r w:rsidRPr="003D6819">
        <w:rPr>
          <w:iCs/>
        </w:rPr>
        <w:t xml:space="preserve">, że </w:t>
      </w:r>
      <w:r>
        <w:rPr>
          <w:iCs/>
        </w:rPr>
        <w:t xml:space="preserve">Uniwersytet posiada uprawnienia do </w:t>
      </w:r>
      <w:r w:rsidRPr="003D6819">
        <w:rPr>
          <w:iCs/>
        </w:rPr>
        <w:t>nadawania stopnia doktora i doktora habilitowanego</w:t>
      </w:r>
      <w:r>
        <w:rPr>
          <w:iCs/>
        </w:rPr>
        <w:t xml:space="preserve"> we wszystkich zgłoszonych przez uczelnię i poddanych ewaluacji dyscyplinach, w tym: naukach teologicznych i pedagogice</w:t>
      </w:r>
      <w:r w:rsidRPr="003D6819">
        <w:rPr>
          <w:iCs/>
        </w:rPr>
        <w:t>.</w:t>
      </w:r>
    </w:p>
    <w:p w14:paraId="7654322E" w14:textId="77777777" w:rsidR="000C319F" w:rsidRDefault="000C319F" w:rsidP="000C319F">
      <w:pPr>
        <w:ind w:firstLine="284"/>
        <w:rPr>
          <w:iCs/>
        </w:rPr>
      </w:pPr>
      <w:r w:rsidRPr="00740229">
        <w:rPr>
          <w:iCs/>
        </w:rPr>
        <w:t xml:space="preserve">W roku akademickim 2022/23 </w:t>
      </w:r>
      <w:r>
        <w:rPr>
          <w:iCs/>
        </w:rPr>
        <w:t xml:space="preserve">w Uczelni </w:t>
      </w:r>
      <w:r w:rsidRPr="00740229">
        <w:rPr>
          <w:iCs/>
        </w:rPr>
        <w:t xml:space="preserve">kształci się ok. </w:t>
      </w:r>
      <w:r>
        <w:rPr>
          <w:iCs/>
        </w:rPr>
        <w:t xml:space="preserve">17 </w:t>
      </w:r>
      <w:r w:rsidRPr="00740229">
        <w:rPr>
          <w:iCs/>
        </w:rPr>
        <w:t xml:space="preserve">tys. studentów, w tym ok. </w:t>
      </w:r>
      <w:r>
        <w:rPr>
          <w:iCs/>
        </w:rPr>
        <w:t xml:space="preserve">13 100 </w:t>
      </w:r>
      <w:r w:rsidRPr="00740229">
        <w:rPr>
          <w:iCs/>
        </w:rPr>
        <w:t xml:space="preserve">na studiach stacjonarnych oraz </w:t>
      </w:r>
      <w:r>
        <w:rPr>
          <w:iCs/>
        </w:rPr>
        <w:t xml:space="preserve">blisko 250 </w:t>
      </w:r>
      <w:r w:rsidRPr="00740229">
        <w:rPr>
          <w:iCs/>
        </w:rPr>
        <w:t xml:space="preserve">doktorantów i </w:t>
      </w:r>
      <w:r>
        <w:rPr>
          <w:iCs/>
        </w:rPr>
        <w:t xml:space="preserve">ok. 800 </w:t>
      </w:r>
      <w:r w:rsidRPr="00740229">
        <w:rPr>
          <w:iCs/>
        </w:rPr>
        <w:t xml:space="preserve">osób </w:t>
      </w:r>
      <w:r>
        <w:rPr>
          <w:iCs/>
        </w:rPr>
        <w:t xml:space="preserve">studiuje na </w:t>
      </w:r>
      <w:r w:rsidRPr="00740229">
        <w:rPr>
          <w:iCs/>
        </w:rPr>
        <w:t>studiach podyplomowych.</w:t>
      </w:r>
      <w:r>
        <w:rPr>
          <w:iCs/>
        </w:rPr>
        <w:t xml:space="preserve"> </w:t>
      </w:r>
    </w:p>
    <w:p w14:paraId="7A605E07" w14:textId="3536E697" w:rsidR="00806028" w:rsidRPr="000C319F" w:rsidRDefault="000C319F" w:rsidP="000C319F">
      <w:pPr>
        <w:spacing w:line="276" w:lineRule="auto"/>
        <w:ind w:firstLine="284"/>
        <w:rPr>
          <w:iCs/>
        </w:rPr>
      </w:pPr>
      <w:r w:rsidRPr="003F6166">
        <w:t xml:space="preserve">Wydział Teologii powstał wraz z utworzeniem Uniwersytetu Warmińsko-Mazurskiego w Olsztynie w dniu 1 września 1999 r. (Ustawa o utworzeniu Uniwersytetu Warmińsko-Mazurskiego w Olsztynie </w:t>
      </w:r>
      <w:r>
        <w:br/>
      </w:r>
      <w:r w:rsidRPr="003F6166">
        <w:t>z 9 lipca 1999 r. - Dz.U. nr 69 z dnia 20 sierpnia 1999 r., poz. 762)</w:t>
      </w:r>
      <w:r>
        <w:t>,</w:t>
      </w:r>
      <w:r w:rsidRPr="003F6166">
        <w:t xml:space="preserve"> </w:t>
      </w:r>
      <w:r>
        <w:t xml:space="preserve">natomiast </w:t>
      </w:r>
      <w:r w:rsidRPr="003F6166">
        <w:t xml:space="preserve">Kongregacja ds. Wychowania Katolickiego Stolicy Apostolskiej </w:t>
      </w:r>
      <w:r>
        <w:t xml:space="preserve">dnia </w:t>
      </w:r>
      <w:r w:rsidRPr="003F6166">
        <w:t>15 sierpnia 1999 r. erygowała Wydział Teologii na powstającym Uniwersytecie Warmińsko-Mazurskim w Olsztynie.</w:t>
      </w:r>
      <w:r>
        <w:rPr>
          <w:iCs/>
        </w:rPr>
        <w:t xml:space="preserve"> </w:t>
      </w:r>
      <w:r w:rsidR="00740229" w:rsidRPr="00740229">
        <w:rPr>
          <w:iCs/>
        </w:rPr>
        <w:t>Wydział Teologii administruje studiami prowadzonymi w formie stacjonarnej w ramach jednego kierunku realizowanego na poziomie studiów jednolitych magisterskich (teologia), jednego kierunku realizowanego na poziomie studiów pierwszego stopnia (nauki o rodzinie) oraz jednego kierunku realizowanego na poziomie studiów drugiego stopnia (nauki o rodzinie).</w:t>
      </w:r>
      <w:r>
        <w:rPr>
          <w:iCs/>
        </w:rPr>
        <w:t xml:space="preserve"> </w:t>
      </w:r>
      <w:r>
        <w:t>S</w:t>
      </w:r>
      <w:r w:rsidR="00F73E09" w:rsidRPr="00DC232F">
        <w:t xml:space="preserve">tudia na </w:t>
      </w:r>
      <w:r>
        <w:t xml:space="preserve">kierunku teologia </w:t>
      </w:r>
      <w:r w:rsidR="00F73E09" w:rsidRPr="00DC232F">
        <w:t xml:space="preserve">ukończyło </w:t>
      </w:r>
      <w:r>
        <w:t>dotychczas na Wydziale ponad 2200 osób</w:t>
      </w:r>
      <w:r w:rsidR="00471386" w:rsidRPr="00DC232F">
        <w:rPr>
          <w:rStyle w:val="Odwoanieprzypisudolnego"/>
        </w:rPr>
        <w:footnoteReference w:id="2"/>
      </w:r>
      <w:r w:rsidR="000D6B91" w:rsidRPr="00DC232F">
        <w:t>.</w:t>
      </w:r>
    </w:p>
    <w:p w14:paraId="74698B43" w14:textId="0D6F74B9" w:rsidR="008A234F" w:rsidRPr="00B857CE" w:rsidRDefault="00806028" w:rsidP="00806028">
      <w:pPr>
        <w:spacing w:line="276" w:lineRule="auto"/>
        <w:ind w:firstLine="284"/>
      </w:pPr>
      <w:r w:rsidRPr="00B40139">
        <w:rPr>
          <w:rFonts w:cs="Calibri"/>
          <w:szCs w:val="22"/>
        </w:rPr>
        <w:t xml:space="preserve">Aktualnie Wydział, wpisując się w </w:t>
      </w:r>
      <w:r w:rsidR="00EC5929">
        <w:rPr>
          <w:rFonts w:cs="Calibri"/>
          <w:szCs w:val="22"/>
        </w:rPr>
        <w:t xml:space="preserve">obecnie wdrażaną strategię </w:t>
      </w:r>
      <w:r w:rsidR="006C1606">
        <w:rPr>
          <w:rFonts w:cs="Calibri"/>
          <w:szCs w:val="22"/>
        </w:rPr>
        <w:t xml:space="preserve">rozwoju </w:t>
      </w:r>
      <w:r w:rsidRPr="00B40139">
        <w:rPr>
          <w:rFonts w:cs="Calibri"/>
          <w:szCs w:val="22"/>
        </w:rPr>
        <w:t>Uczelni</w:t>
      </w:r>
      <w:r w:rsidRPr="00B40139">
        <w:rPr>
          <w:rFonts w:cs="Calibri"/>
          <w:szCs w:val="22"/>
          <w:vertAlign w:val="superscript"/>
        </w:rPr>
        <w:footnoteReference w:id="3"/>
      </w:r>
      <w:r w:rsidR="002D6466">
        <w:rPr>
          <w:rFonts w:cs="Calibri"/>
          <w:szCs w:val="22"/>
        </w:rPr>
        <w:t>,</w:t>
      </w:r>
      <w:r w:rsidRPr="00B40139">
        <w:rPr>
          <w:rFonts w:cs="Calibri"/>
          <w:szCs w:val="22"/>
        </w:rPr>
        <w:t xml:space="preserve"> </w:t>
      </w:r>
      <w:r w:rsidR="00D606FA">
        <w:rPr>
          <w:rFonts w:cs="Calibri"/>
          <w:szCs w:val="22"/>
        </w:rPr>
        <w:t xml:space="preserve">regularnie </w:t>
      </w:r>
      <w:r w:rsidRPr="00B40139">
        <w:rPr>
          <w:rFonts w:cs="Calibri"/>
          <w:szCs w:val="22"/>
        </w:rPr>
        <w:t>monitoruje potrzeby lokalnego rynku pracy, reagując na zmiany społeczno</w:t>
      </w:r>
      <w:r w:rsidR="002D6466">
        <w:rPr>
          <w:rFonts w:cs="Calibri"/>
          <w:szCs w:val="22"/>
        </w:rPr>
        <w:t>-</w:t>
      </w:r>
      <w:r w:rsidRPr="00B40139">
        <w:rPr>
          <w:rFonts w:cs="Calibri"/>
          <w:szCs w:val="22"/>
        </w:rPr>
        <w:t xml:space="preserve">gospodarcze oraz demograficzne zachodzące </w:t>
      </w:r>
      <w:r w:rsidR="002D6466">
        <w:rPr>
          <w:rFonts w:cs="Calibri"/>
          <w:szCs w:val="22"/>
        </w:rPr>
        <w:t xml:space="preserve">przede wszystkim </w:t>
      </w:r>
      <w:r w:rsidRPr="00B40139">
        <w:rPr>
          <w:rFonts w:cs="Calibri"/>
          <w:szCs w:val="22"/>
        </w:rPr>
        <w:t>w regionie Warmii i Mazur</w:t>
      </w:r>
      <w:r w:rsidR="00780720">
        <w:rPr>
          <w:rStyle w:val="Odwoanieprzypisudolnego"/>
          <w:szCs w:val="22"/>
        </w:rPr>
        <w:footnoteReference w:id="4"/>
      </w:r>
      <w:r w:rsidRPr="00B40139">
        <w:rPr>
          <w:rFonts w:cs="Calibri"/>
          <w:szCs w:val="22"/>
        </w:rPr>
        <w:t>.</w:t>
      </w:r>
      <w:r w:rsidR="0020482E">
        <w:rPr>
          <w:rFonts w:cs="Calibri"/>
          <w:szCs w:val="22"/>
        </w:rPr>
        <w:t xml:space="preserve"> </w:t>
      </w:r>
      <w:r w:rsidR="0020482E" w:rsidRPr="0020482E">
        <w:rPr>
          <w:rFonts w:cs="Calibri"/>
          <w:szCs w:val="22"/>
        </w:rPr>
        <w:t xml:space="preserve">Wiąże się to </w:t>
      </w:r>
      <w:r w:rsidR="006C1606">
        <w:rPr>
          <w:rFonts w:cs="Calibri"/>
          <w:szCs w:val="22"/>
        </w:rPr>
        <w:t xml:space="preserve">m.in. </w:t>
      </w:r>
      <w:r w:rsidR="00487FBC">
        <w:rPr>
          <w:rFonts w:cs="Calibri"/>
          <w:szCs w:val="22"/>
        </w:rPr>
        <w:br/>
      </w:r>
      <w:r w:rsidR="0020482E" w:rsidRPr="0020482E">
        <w:rPr>
          <w:rFonts w:cs="Calibri"/>
          <w:szCs w:val="22"/>
        </w:rPr>
        <w:t xml:space="preserve">z tworzeniem i </w:t>
      </w:r>
      <w:r w:rsidR="007E4D8C">
        <w:rPr>
          <w:rFonts w:cs="Calibri"/>
          <w:szCs w:val="22"/>
        </w:rPr>
        <w:t xml:space="preserve">stałym </w:t>
      </w:r>
      <w:r w:rsidR="0020482E" w:rsidRPr="0020482E">
        <w:rPr>
          <w:rFonts w:cs="Calibri"/>
          <w:szCs w:val="22"/>
        </w:rPr>
        <w:t>doskonaleniem kształcenia zakresowego na kierunku teologia.</w:t>
      </w:r>
      <w:r w:rsidR="008A234F" w:rsidRPr="00B857CE">
        <w:br w:type="page"/>
      </w:r>
    </w:p>
    <w:p w14:paraId="10107C0F" w14:textId="77777777" w:rsidR="009579DD" w:rsidRPr="00B857CE" w:rsidRDefault="003306CD" w:rsidP="00E80D11">
      <w:pPr>
        <w:pStyle w:val="Nagwek1"/>
        <w:rPr>
          <w:rFonts w:cs="Times New Roman"/>
          <w:kern w:val="0"/>
        </w:rPr>
      </w:pPr>
      <w:bookmarkStart w:id="9" w:name="_Toc469079425"/>
      <w:bookmarkStart w:id="10" w:name="_Toc616616"/>
      <w:bookmarkStart w:id="11" w:name="_Toc623886"/>
      <w:bookmarkStart w:id="12" w:name="_Toc624207"/>
      <w:bookmarkStart w:id="13" w:name="_Toc4418967"/>
      <w:r w:rsidRPr="00B857CE">
        <w:rPr>
          <w:rFonts w:cs="Times New Roman"/>
          <w:kern w:val="0"/>
        </w:rPr>
        <w:lastRenderedPageBreak/>
        <w:t>Część</w:t>
      </w:r>
      <w:r w:rsidR="00E96B31" w:rsidRPr="00B857CE">
        <w:rPr>
          <w:rFonts w:cs="Times New Roman"/>
          <w:kern w:val="0"/>
        </w:rPr>
        <w:t xml:space="preserve"> I</w:t>
      </w:r>
      <w:bookmarkStart w:id="14" w:name="_Toc469079426"/>
      <w:bookmarkEnd w:id="9"/>
      <w:r w:rsidR="00592A15" w:rsidRPr="00B857CE">
        <w:rPr>
          <w:rFonts w:cs="Times New Roman"/>
          <w:kern w:val="0"/>
        </w:rPr>
        <w:t xml:space="preserve">. </w:t>
      </w:r>
      <w:r w:rsidR="005F2340" w:rsidRPr="00B857CE">
        <w:rPr>
          <w:noProof/>
        </w:rPr>
        <w:t>Samoocena uczelni w zakresie spełniania szczegółowych kryteriów oceny programowej na kierunku studiów o profilu ogólnoakademickim</w:t>
      </w:r>
      <w:bookmarkEnd w:id="10"/>
      <w:bookmarkEnd w:id="11"/>
      <w:bookmarkEnd w:id="12"/>
      <w:bookmarkEnd w:id="13"/>
      <w:bookmarkEnd w:id="14"/>
    </w:p>
    <w:p w14:paraId="63740285" w14:textId="77777777" w:rsidR="009907FA" w:rsidRPr="00B857CE" w:rsidRDefault="009907FA" w:rsidP="00E80D11">
      <w:pPr>
        <w:pStyle w:val="Nagwek2"/>
      </w:pPr>
      <w:bookmarkStart w:id="15" w:name="_Toc616617"/>
      <w:bookmarkStart w:id="16" w:name="_Toc623887"/>
      <w:bookmarkStart w:id="17" w:name="_Toc624208"/>
      <w:bookmarkStart w:id="18" w:name="_Toc4418968"/>
      <w:r w:rsidRPr="00B857CE">
        <w:t>Kryterium 1. Konstrukcja programu studiów: koncepcja, cele kształcenia i efekty uczenia się</w:t>
      </w:r>
      <w:bookmarkEnd w:id="15"/>
      <w:bookmarkEnd w:id="16"/>
      <w:bookmarkEnd w:id="17"/>
      <w:bookmarkEnd w:id="18"/>
    </w:p>
    <w:p w14:paraId="1561C975" w14:textId="515EF478" w:rsidR="00DE3989" w:rsidRPr="005C47E4" w:rsidRDefault="00F16E29" w:rsidP="00DE3989">
      <w:pPr>
        <w:spacing w:line="276" w:lineRule="auto"/>
        <w:ind w:firstLine="284"/>
      </w:pPr>
      <w:r w:rsidRPr="008D3286">
        <w:rPr>
          <w:rFonts w:cs="Calibri"/>
          <w:szCs w:val="22"/>
        </w:rPr>
        <w:t xml:space="preserve">Koncepcja kształcenia na kierunku </w:t>
      </w:r>
      <w:r>
        <w:rPr>
          <w:rFonts w:cs="Calibri"/>
          <w:szCs w:val="22"/>
        </w:rPr>
        <w:t xml:space="preserve">zakłada </w:t>
      </w:r>
      <w:r w:rsidRPr="008D3286">
        <w:rPr>
          <w:rFonts w:cs="Calibri"/>
          <w:szCs w:val="22"/>
        </w:rPr>
        <w:t xml:space="preserve">zdobycie wykształcenia o profilu </w:t>
      </w:r>
      <w:proofErr w:type="spellStart"/>
      <w:r>
        <w:rPr>
          <w:rFonts w:cs="Calibri"/>
          <w:szCs w:val="22"/>
        </w:rPr>
        <w:t>ogólnoakademickim</w:t>
      </w:r>
      <w:proofErr w:type="spellEnd"/>
      <w:r>
        <w:rPr>
          <w:rFonts w:cs="Calibri"/>
          <w:szCs w:val="22"/>
        </w:rPr>
        <w:t xml:space="preserve"> i </w:t>
      </w:r>
      <w:r w:rsidRPr="008D3286">
        <w:rPr>
          <w:rFonts w:cs="Calibri"/>
          <w:szCs w:val="22"/>
        </w:rPr>
        <w:t>jest opart</w:t>
      </w:r>
      <w:r>
        <w:rPr>
          <w:rFonts w:cs="Calibri"/>
          <w:szCs w:val="22"/>
        </w:rPr>
        <w:t>a</w:t>
      </w:r>
      <w:r w:rsidRPr="008D3286">
        <w:rPr>
          <w:rFonts w:cs="Calibri"/>
          <w:szCs w:val="22"/>
        </w:rPr>
        <w:t xml:space="preserve"> na współczesnych wzorach.</w:t>
      </w:r>
      <w:r>
        <w:rPr>
          <w:rFonts w:cs="Calibri"/>
          <w:szCs w:val="22"/>
        </w:rPr>
        <w:t xml:space="preserve"> </w:t>
      </w:r>
      <w:r>
        <w:t>Są to</w:t>
      </w:r>
      <w:r w:rsidR="00DE3989" w:rsidRPr="005C47E4">
        <w:t xml:space="preserve"> doświadczeniach innych wydziałów teologii na uczelniach państwowych oraz uczelniach katolickich (KUL, UPJPII), jak</w:t>
      </w:r>
      <w:r w:rsidR="00E23A09">
        <w:t xml:space="preserve"> i </w:t>
      </w:r>
      <w:r w:rsidR="00DE3989" w:rsidRPr="005C47E4">
        <w:t>wzorc</w:t>
      </w:r>
      <w:r>
        <w:t>e</w:t>
      </w:r>
      <w:r w:rsidR="00DE3989" w:rsidRPr="005C47E4">
        <w:t xml:space="preserve"> wynikając</w:t>
      </w:r>
      <w:r>
        <w:t>e</w:t>
      </w:r>
      <w:r w:rsidR="00DE3989" w:rsidRPr="005C47E4">
        <w:t xml:space="preserve"> z dokumentów Magisterium Kościoła rzymskokatolicki</w:t>
      </w:r>
      <w:r w:rsidR="00E23A09">
        <w:t>ego</w:t>
      </w:r>
      <w:r w:rsidR="00DE3989" w:rsidRPr="005C47E4">
        <w:t xml:space="preserve">. Do szczególnych punktów odniesienia należy ogłoszona 27 grudnia 2017 r. konstytucja apostolska papieża Franciszka </w:t>
      </w:r>
      <w:proofErr w:type="spellStart"/>
      <w:r w:rsidR="00DE3989" w:rsidRPr="005C47E4">
        <w:rPr>
          <w:i/>
          <w:iCs/>
        </w:rPr>
        <w:t>Veritatis</w:t>
      </w:r>
      <w:proofErr w:type="spellEnd"/>
      <w:r w:rsidR="00DE3989" w:rsidRPr="005C47E4">
        <w:rPr>
          <w:i/>
          <w:iCs/>
        </w:rPr>
        <w:t xml:space="preserve"> </w:t>
      </w:r>
      <w:proofErr w:type="spellStart"/>
      <w:r w:rsidR="00DE3989" w:rsidRPr="005C47E4">
        <w:rPr>
          <w:i/>
          <w:iCs/>
        </w:rPr>
        <w:t>gaudium</w:t>
      </w:r>
      <w:proofErr w:type="spellEnd"/>
      <w:r w:rsidR="00DE3989" w:rsidRPr="005C47E4">
        <w:rPr>
          <w:i/>
          <w:iCs/>
        </w:rPr>
        <w:t xml:space="preserve">. </w:t>
      </w:r>
      <w:r w:rsidR="00DE3989" w:rsidRPr="005C47E4">
        <w:t xml:space="preserve">Władze wydziału Teologii UWM kładą nacisk na realizację głównego zadania, jakie papież wyznacza wydziałom teologii. Jest nim „pogłębienie i systematyczne wyjaśnianie, zgodnie z właściwą jej metodą, nauki katolickiej - zaczerpniętej z największą troską z Bożego Objawienia” oraz poszukiwanie „rzetelnych rozwiązań ludzkich problemów w świetle tegoż Objawienia” (art. 69), przy czym należy „harmonizować postulaty naukowe z potrzebami pastoralnymi Ludu Bożego” (art. 38, § 2). Wydział </w:t>
      </w:r>
      <w:r w:rsidR="00DE3989">
        <w:t>T</w:t>
      </w:r>
      <w:r w:rsidR="00DE3989" w:rsidRPr="005C47E4">
        <w:t xml:space="preserve">eologii spełnia również zawarty w art. 53 tejże konstytucji apostolskiej wymóg posiadania własnej biblioteki Znajduje się ona w budynku wydziału i jest wyposażona nie tylko w bogaty księgozbiór, ale także w bazę komputerową umożliwiającą dostęp do zasobów zgromadzonych w Internecie. Istotnym punktem odniesienia dla </w:t>
      </w:r>
      <w:r w:rsidR="00DE3989">
        <w:t xml:space="preserve">zakresu </w:t>
      </w:r>
      <w:r w:rsidR="00DE3989" w:rsidRPr="005C47E4">
        <w:t xml:space="preserve">Formacja kapłańska jest też </w:t>
      </w:r>
      <w:r w:rsidR="00DE3989">
        <w:t xml:space="preserve">dokument </w:t>
      </w:r>
      <w:r w:rsidR="00DE3989" w:rsidRPr="005C47E4">
        <w:t xml:space="preserve">ogłoszony przez Konferencję Episkopatu Polski </w:t>
      </w:r>
      <w:r w:rsidR="00DE3989" w:rsidRPr="005C47E4">
        <w:rPr>
          <w:i/>
          <w:iCs/>
        </w:rPr>
        <w:t xml:space="preserve">Droga formacji prezbiterów w Polsce. Ratio </w:t>
      </w:r>
      <w:proofErr w:type="spellStart"/>
      <w:r w:rsidR="00DE3989" w:rsidRPr="005C47E4">
        <w:rPr>
          <w:i/>
          <w:iCs/>
        </w:rPr>
        <w:t>institutionis</w:t>
      </w:r>
      <w:proofErr w:type="spellEnd"/>
      <w:r w:rsidR="00DE3989" w:rsidRPr="005C47E4">
        <w:rPr>
          <w:i/>
          <w:iCs/>
        </w:rPr>
        <w:t xml:space="preserve"> </w:t>
      </w:r>
      <w:proofErr w:type="spellStart"/>
      <w:r w:rsidR="00DE3989" w:rsidRPr="005C47E4">
        <w:rPr>
          <w:i/>
          <w:iCs/>
        </w:rPr>
        <w:t>sacerdotalis</w:t>
      </w:r>
      <w:proofErr w:type="spellEnd"/>
      <w:r w:rsidR="00DE3989" w:rsidRPr="005C47E4">
        <w:rPr>
          <w:i/>
          <w:iCs/>
        </w:rPr>
        <w:t xml:space="preserve"> pro Polonia</w:t>
      </w:r>
      <w:r w:rsidR="00DE3989" w:rsidRPr="005C47E4">
        <w:t xml:space="preserve">, który wszedł w życie 1 października 2021 r. W dokumencie tym fundamentalną rolę przyznaje się filozoficzno-teologicznemu studium „o charakterze prawdziwie akademickim, którego rzetelność i gruntowność jest elementarnym wymogiem dojrzałości intelektualnej przyszłego ewangelizatora i katechety” (nr 69). Zasady zawarte w tym dokumencie </w:t>
      </w:r>
      <w:r w:rsidR="00DE3989">
        <w:t xml:space="preserve">zostały na kierunku </w:t>
      </w:r>
      <w:r w:rsidR="00DE3989" w:rsidRPr="005C47E4">
        <w:t xml:space="preserve">adaptowane także do potrzeb studentów świeckich. Innym źródłem inspiracji dla rozwoju </w:t>
      </w:r>
      <w:r w:rsidR="00DE3989">
        <w:t xml:space="preserve">kierunku </w:t>
      </w:r>
      <w:r w:rsidR="00DE3989" w:rsidRPr="005C47E4">
        <w:t xml:space="preserve">są wzorce wdrażane w zagranicznych ośrodkach nauczania teologii. Służyły temu </w:t>
      </w:r>
      <w:r w:rsidR="00DE3989">
        <w:t xml:space="preserve">m.in. </w:t>
      </w:r>
      <w:r w:rsidR="00DE3989" w:rsidRPr="005C47E4">
        <w:t xml:space="preserve">dwie wizyty studyjne kilkorga nauczycieli akademickich Wydziału w uczelniach rzymskich: w dniach 21-27 maja 2018 </w:t>
      </w:r>
      <w:r w:rsidR="00DE3989">
        <w:t xml:space="preserve">r. </w:t>
      </w:r>
      <w:r w:rsidR="00DE3989" w:rsidRPr="005C47E4">
        <w:t xml:space="preserve">- </w:t>
      </w:r>
      <w:r w:rsidR="00DE3989">
        <w:t>w</w:t>
      </w:r>
      <w:r w:rsidR="00DE3989" w:rsidRPr="005C47E4">
        <w:t xml:space="preserve">izyta studyjna </w:t>
      </w:r>
      <w:r w:rsidR="00487FBC">
        <w:br/>
      </w:r>
      <w:r w:rsidR="00DE3989" w:rsidRPr="005C47E4">
        <w:t xml:space="preserve">w Papieskim Uniwersytecie </w:t>
      </w:r>
      <w:proofErr w:type="spellStart"/>
      <w:r w:rsidR="00DE3989" w:rsidRPr="005C47E4">
        <w:t>Antonianum</w:t>
      </w:r>
      <w:proofErr w:type="spellEnd"/>
      <w:r w:rsidR="00DE3989" w:rsidRPr="005C47E4">
        <w:t xml:space="preserve"> w Rzymie oraz 9-10 listopada 2018 </w:t>
      </w:r>
      <w:r w:rsidR="00DE3989">
        <w:t xml:space="preserve">r. </w:t>
      </w:r>
      <w:r w:rsidR="00DE3989" w:rsidRPr="005C47E4">
        <w:t xml:space="preserve">- </w:t>
      </w:r>
      <w:r w:rsidR="00DE3989">
        <w:t>w</w:t>
      </w:r>
      <w:r w:rsidR="00DE3989" w:rsidRPr="005C47E4">
        <w:t xml:space="preserve">izyta studyjna </w:t>
      </w:r>
      <w:r w:rsidR="00487FBC">
        <w:br/>
      </w:r>
      <w:r w:rsidR="00DE3989" w:rsidRPr="005C47E4">
        <w:t>w Papieskim Uniwersytecie Gregoriańskim w Rzymie.</w:t>
      </w:r>
    </w:p>
    <w:p w14:paraId="637A4480" w14:textId="686D2511" w:rsidR="00DE3989" w:rsidRPr="005C47E4" w:rsidRDefault="00DE3989" w:rsidP="00A1142E">
      <w:pPr>
        <w:spacing w:line="276" w:lineRule="auto"/>
        <w:ind w:firstLine="284"/>
      </w:pPr>
      <w:r w:rsidRPr="005C47E4">
        <w:t xml:space="preserve">Takie sprofilowanie oferty kształcenia pozwala na przygotowanie do podjęcia pracy zgodnie </w:t>
      </w:r>
      <w:r w:rsidR="00487FBC">
        <w:br/>
      </w:r>
      <w:r w:rsidRPr="005C47E4">
        <w:t xml:space="preserve">z potrzebami regionu i kraju, a także Kościoła rzymskokatolickiego, zwłaszcza Kościoła lokalnego. </w:t>
      </w:r>
      <w:bookmarkStart w:id="19" w:name="_Hlk119423517"/>
      <w:r w:rsidRPr="005C47E4">
        <w:t xml:space="preserve">Koncepcja </w:t>
      </w:r>
      <w:r>
        <w:t xml:space="preserve">kształcenia na kierunku </w:t>
      </w:r>
      <w:r w:rsidRPr="005C47E4">
        <w:t>była spójna z misją Uniwersytetu wyrażoną w „Strategii Rozwoju Uniwersytetu Warmińsko-Mazurskiego w Olsztynie na lata (2010-2020)” i zachowuje ciągłość spójności z obecnie obowiązującą „Strategią Rozwoju Uniwersytetu Warmińsko-Mazurskiego w Olsztynie na lata 2021-2030</w:t>
      </w:r>
      <w:r>
        <w:t>”</w:t>
      </w:r>
      <w:r w:rsidRPr="005C47E4">
        <w:t xml:space="preserve">. </w:t>
      </w:r>
      <w:r w:rsidR="00A1142E">
        <w:rPr>
          <w:rFonts w:cs="Calibri"/>
          <w:szCs w:val="22"/>
        </w:rPr>
        <w:t>Misją Uniwersytetu jest „</w:t>
      </w:r>
      <w:r w:rsidR="00A1142E">
        <w:t xml:space="preserve">kształcenie absolwentów i kadry naukowej na możliwie najwyższym poziomie merytorycznym, prowadzenie badań naukowych wynikających z potrzeb gospodarki i życia społecznego regionu i Kraju, twórcze podtrzymywanie i rozwijanie kultury narodowej rozumianej jako dziedzictwo europejskie i ogólnoludzkie”. Badania naukowe i nauczanie w Uniwersytecie są opierane „na zasadzie wolności w poszukiwaniu prawdy. Celem zarówno istnienia Uniwersytetu, jak i osobistego zaangażowania członków wspólnoty akademickiej, jest urzeczywistnianie humanizmu, idei demokracji oraz trwałych wartości śródziemnomorskiego kręgu kulturowego. Uniwersytet szanuje godność i prawa człowieka. Codzienna aktywność badawcza, dydaktyczna, organizacyjna, kulturotwórcza Uniwersytetu wypływa z poczucia odpowiedzialności za </w:t>
      </w:r>
      <w:r w:rsidR="00A1142E">
        <w:lastRenderedPageBreak/>
        <w:t>losy Ojczyzny”</w:t>
      </w:r>
      <w:r w:rsidR="00A1142E">
        <w:rPr>
          <w:rStyle w:val="Odwoanieprzypisudolnego"/>
        </w:rPr>
        <w:footnoteReference w:id="5"/>
      </w:r>
      <w:r w:rsidR="00A1142E">
        <w:t xml:space="preserve">. </w:t>
      </w:r>
      <w:r w:rsidRPr="005C47E4">
        <w:t>Koncepcja kształcenia jest również spójna z misją i strategią rozwoju Wydziału. Już w Programie Rozwoju Wydziału Teologii w latach 2014-2020, podkreślono, że celem strategiczny</w:t>
      </w:r>
      <w:r>
        <w:t>m</w:t>
      </w:r>
      <w:r w:rsidRPr="005C47E4">
        <w:t xml:space="preserve"> Wydziału </w:t>
      </w:r>
      <w:r>
        <w:t xml:space="preserve">jest </w:t>
      </w:r>
      <w:r w:rsidRPr="005C47E4">
        <w:t>„wprowadzenie i realizacja wysokiej jakości standardów kształcenia, dostosowanych do potrzeb środowiska zewnętrznego, ze szczególnym uwzględnieniem regionu Warmii i Mazur oraz kościelnej Metropolii Warmińskiej” (1.1.)</w:t>
      </w:r>
      <w:r w:rsidR="004A0AFF">
        <w:rPr>
          <w:rStyle w:val="Odwoanieprzypisudolnego"/>
        </w:rPr>
        <w:footnoteReference w:id="6"/>
      </w:r>
      <w:r>
        <w:t>.</w:t>
      </w:r>
      <w:r w:rsidRPr="005C47E4">
        <w:t xml:space="preserve"> Cel ten został podtrzymany we wprowadzanej aktualnie w życie Strategii Rozwoju Wydziału Teologii w nawiązaniu do w/w Strategii rozwoju Uniwersytetu Warmińsko-Mazurskiego w Olsztynie na lata 2021-2030</w:t>
      </w:r>
      <w:r>
        <w:rPr>
          <w:rStyle w:val="Odwoanieprzypisudolnego"/>
        </w:rPr>
        <w:footnoteReference w:id="7"/>
      </w:r>
      <w:r w:rsidRPr="005C47E4">
        <w:t xml:space="preserve">. </w:t>
      </w:r>
    </w:p>
    <w:bookmarkEnd w:id="19"/>
    <w:p w14:paraId="64A2C8C6" w14:textId="6DF1A587" w:rsidR="00DE3989" w:rsidRPr="005C47E4" w:rsidRDefault="00DE3989" w:rsidP="00DE3989">
      <w:pPr>
        <w:spacing w:line="276" w:lineRule="auto"/>
        <w:ind w:firstLine="284"/>
      </w:pPr>
      <w:r w:rsidRPr="005C47E4">
        <w:t xml:space="preserve">Kształcenie na kierunku prowadzone jest na poziomie jednolitych studiów magisterskich, a jego celem jest zapewnienie studentom możliwości zdobycia wiedzy, umiejętności i kompetencji społecznych, pozwalających na aktywne i świadome uczestnictwo w życiu społecznym, w tym w życiu Kościoła rzymskokatolickiego, zwłaszcza lokalnego, oraz kształtowanie własnej ścieżki rozwoju profesjonalnego. Osiąganiu tego celu sprzyja konstrukcja programu </w:t>
      </w:r>
      <w:r w:rsidR="00A33CF3">
        <w:t>studiów</w:t>
      </w:r>
      <w:r w:rsidRPr="005C47E4">
        <w:t xml:space="preserve">, zawierająca grupę przedmiotów obligatoryjnych (ogólnouczelnianych, podstawowych i kierunkowych), grupę przedmiotów fakultatywnych (z oferty ogólnouczelnianej, a także grupę przedmiotów związanych </w:t>
      </w:r>
      <w:r w:rsidR="00487FBC">
        <w:br/>
      </w:r>
      <w:r w:rsidRPr="005C47E4">
        <w:t xml:space="preserve">z </w:t>
      </w:r>
      <w:r>
        <w:t xml:space="preserve">poszczególnymi </w:t>
      </w:r>
      <w:r w:rsidRPr="005C47E4">
        <w:t>zakres</w:t>
      </w:r>
      <w:r>
        <w:t>ami</w:t>
      </w:r>
      <w:r w:rsidRPr="005C47E4">
        <w:t xml:space="preserve"> kształcenia). W ramach programu studiów możliwy jest wybór przez studentów następujących zakresów kształcenia: </w:t>
      </w:r>
      <w:r>
        <w:t>1. F</w:t>
      </w:r>
      <w:r w:rsidRPr="005C47E4">
        <w:t xml:space="preserve">ormacja kapłańska, </w:t>
      </w:r>
      <w:r>
        <w:t>2. N</w:t>
      </w:r>
      <w:r w:rsidRPr="005C47E4">
        <w:t>auczenie religii</w:t>
      </w:r>
      <w:r w:rsidR="00011E0D">
        <w:t xml:space="preserve"> oraz ścieżkę kształcenia </w:t>
      </w:r>
      <w:proofErr w:type="spellStart"/>
      <w:r w:rsidR="00011E0D">
        <w:t>bezzakresowego</w:t>
      </w:r>
      <w:proofErr w:type="spellEnd"/>
      <w:r w:rsidR="00011E0D">
        <w:t xml:space="preserve"> (teologia)</w:t>
      </w:r>
      <w:r w:rsidRPr="005C47E4">
        <w:t>.</w:t>
      </w:r>
    </w:p>
    <w:p w14:paraId="53FD51CF" w14:textId="47D8BC8D" w:rsidR="00DE3989" w:rsidRPr="005C47E4" w:rsidRDefault="00DE3989" w:rsidP="00DE3989">
      <w:pPr>
        <w:spacing w:line="276" w:lineRule="auto"/>
        <w:ind w:firstLine="284"/>
      </w:pPr>
      <w:r w:rsidRPr="005C47E4">
        <w:t xml:space="preserve">Kierunek przyporządkowano do dziedziny nauk teologicznych, dyscypliny naukowej: nauki teologiczne, dziedziny nauk społecznych, dyscyplin naukowych: pedagogika oraz psychologia. Dyscypliną wiodącą są nauki teologiczne. Dzięki wiodącej roli nauk teologicznych w programie </w:t>
      </w:r>
      <w:r w:rsidR="00011E0D">
        <w:t xml:space="preserve">studiów </w:t>
      </w:r>
      <w:r w:rsidRPr="005C47E4">
        <w:t xml:space="preserve">studenci zapoznają się przede wszystkim z ortodoksyjną nauką Kościoła rzymskokatolickiego (co jest istotne przede wszystkim dla studentów zakresu „formacja kapłańska”, których Wydział przygotowuje intelektualnie do pracy w charakterze duszpasterza w Kościele rzymskokatolickim), a także najnowszymi trendami w teologii i wyzwaniami, jakie dla teologii niesie współczesna nauka, kultura itd. W ten sposób studenci (wszystkich zakresów) uzyskują wiedzę, umiejętności i kompetencje społeczne do tego, aby podejmować działania wspierające Kościół rzymskokatolicki w wypełnianiu jego zadań w świecie. Ponadto, umiejscowienie kierunku w dwóch dziedzinach nauki sprawia, że jest on interdyscyplinarny, co znajduje swoje odzwierciedlenie w założonych i przyjętych efektach uczenia się. Umiejscowienie kierunku w pedagogice i psychologii sprawia, że studenci (zakresów „formacja kapłańska” i „nauczanie religii”) są przygotowywani do wykonywania zawodu nauczyciela religii (rzymskokatolickiej). Dodatkowo, wykorzystując fakt, że kształcenie teologiczne zawiera w sobie również treści filozoficzne, program </w:t>
      </w:r>
      <w:r w:rsidR="00011E0D">
        <w:t xml:space="preserve">studiów </w:t>
      </w:r>
      <w:r w:rsidRPr="005C47E4">
        <w:t>zakresu „nauczanie religii” jest zaprojektowany w taki sposób, by jego studenci zostali również przygotowani do wykonywania zawodu nauczyciela etyki (jako kolejnego przedmiotu). Koncepcja kierunku jest oparta na wszechstronnej aktywności studentów, łączącej teorię z praktyką, prowadzącej do holistycznego kształcenia, które umożliwia osiągnięcie założonych dla kierunku efektów uczenia się w zakresie wiedzy, umiejętności i kompetencji społecznych.</w:t>
      </w:r>
    </w:p>
    <w:p w14:paraId="38385209" w14:textId="061C59C6" w:rsidR="00DE3989" w:rsidRPr="005C47E4" w:rsidRDefault="00DE3989" w:rsidP="00DE3989">
      <w:pPr>
        <w:spacing w:line="276" w:lineRule="auto"/>
        <w:ind w:firstLine="284"/>
      </w:pPr>
      <w:r w:rsidRPr="005C47E4">
        <w:lastRenderedPageBreak/>
        <w:t xml:space="preserve">Na Wydziale Teologii prowadzone są badania naukowe w zakresach wiedzy odpowiadających obszarom kształcenia oraz w dziedzinach i dyscyplinach nauki, do których został przyporządkowany kierunek teologia. Pracownicy wydziału publikują swoje prace badawcze prowadzone we wszystkich głównych obszarach badań teologicznych, szczególnie w zakresie: egzegezy i teologii biblijnej, teologii dogmatycznej i fundamentalnej, katechetyki, teologii moralnej oraz teologii pastoralnej. Niektórzy z nich są jednocześnie aktywni w ramach projektów pastoralnych. </w:t>
      </w:r>
      <w:r w:rsidR="00560BC5">
        <w:t xml:space="preserve">Sprzyja to </w:t>
      </w:r>
      <w:r w:rsidRPr="005C47E4">
        <w:t>praktyczne</w:t>
      </w:r>
      <w:r w:rsidR="00560BC5">
        <w:t>mu</w:t>
      </w:r>
      <w:r w:rsidRPr="005C47E4">
        <w:t xml:space="preserve"> przygotowani</w:t>
      </w:r>
      <w:r w:rsidR="00560BC5">
        <w:t>u</w:t>
      </w:r>
      <w:r w:rsidRPr="005C47E4">
        <w:t xml:space="preserve"> studentów do pracy w charakterze </w:t>
      </w:r>
      <w:r>
        <w:t xml:space="preserve">duszpasterza czy </w:t>
      </w:r>
      <w:r w:rsidRPr="005C47E4">
        <w:t xml:space="preserve">nauczycieli religii, </w:t>
      </w:r>
      <w:r w:rsidR="00560BC5">
        <w:t xml:space="preserve">jak również </w:t>
      </w:r>
      <w:r w:rsidRPr="005C47E4">
        <w:t>uwzględni</w:t>
      </w:r>
      <w:r w:rsidR="00560BC5">
        <w:t xml:space="preserve">a </w:t>
      </w:r>
      <w:r w:rsidRPr="005C47E4">
        <w:t>oczekiwa</w:t>
      </w:r>
      <w:r w:rsidR="00560BC5">
        <w:t>nia</w:t>
      </w:r>
      <w:r w:rsidRPr="005C47E4">
        <w:t xml:space="preserve"> związan</w:t>
      </w:r>
      <w:r w:rsidR="00560BC5">
        <w:t>e</w:t>
      </w:r>
      <w:r w:rsidRPr="005C47E4">
        <w:t xml:space="preserve"> z drugim kierunkiem realizowanym, na Wydziale Teologii, jakim są </w:t>
      </w:r>
      <w:r>
        <w:t>n</w:t>
      </w:r>
      <w:r w:rsidRPr="005C47E4">
        <w:t>auki o rodzinie. Analiza problematyki badań prowadzonych na Wydziale oraz treści publikacji naukowych nauczycieli akademickich dowodzi, że problemy badawcze oraz tytuły publikacji naukowych przystają do istniejących ofert kształcenia na kierunku</w:t>
      </w:r>
      <w:r w:rsidRPr="005C47E4">
        <w:rPr>
          <w:vertAlign w:val="superscript"/>
        </w:rPr>
        <w:footnoteReference w:id="8"/>
      </w:r>
      <w:r w:rsidRPr="005C47E4">
        <w:t xml:space="preserve">. </w:t>
      </w:r>
    </w:p>
    <w:p w14:paraId="63AFE2F5" w14:textId="482C8CCC" w:rsidR="00DE3989" w:rsidRPr="005C47E4" w:rsidRDefault="00DE3989" w:rsidP="00DE3989">
      <w:pPr>
        <w:spacing w:line="276" w:lineRule="auto"/>
        <w:ind w:firstLine="284"/>
      </w:pPr>
      <w:r w:rsidRPr="005C47E4">
        <w:t xml:space="preserve">Większość tematów badawczych stanowi istotne źródło konstruowania programów dydaktycznych oraz budowania programu </w:t>
      </w:r>
      <w:r w:rsidR="00DD77C5">
        <w:t xml:space="preserve">studiów </w:t>
      </w:r>
      <w:r w:rsidRPr="005C47E4">
        <w:t>przez pryzmat doświadczeń zdobytych w praktyce teologicznej. Tematy mają charakter teoretyczno-poznawczy, eksploracyjny, związany m.in. z podejmowaniem refleksji natury teologicznej, pedagogicznej, psychologicznej czy metodologicznej, z dokonywaniem analiz i badań interdyscyplinarnych, komparatystycznych itd. Badania naukowe prowadzone na Wydziale odgrywają istotną rolę zarówno w projektowaniu i doskonaleniu programu studiów na kierunku teologia, jak i w procesie jego realizacji</w:t>
      </w:r>
      <w:r w:rsidRPr="005C47E4">
        <w:rPr>
          <w:vertAlign w:val="superscript"/>
        </w:rPr>
        <w:footnoteReference w:id="9"/>
      </w:r>
      <w:r w:rsidRPr="005C47E4">
        <w:t>.</w:t>
      </w:r>
    </w:p>
    <w:p w14:paraId="6DA2B9FA" w14:textId="5C8905E7" w:rsidR="00DE3989" w:rsidRPr="005C47E4" w:rsidRDefault="00DE3989" w:rsidP="00DE3989">
      <w:pPr>
        <w:spacing w:line="276" w:lineRule="auto"/>
        <w:ind w:firstLine="284"/>
      </w:pPr>
      <w:r w:rsidRPr="005C47E4">
        <w:t xml:space="preserve">W procesie kształcenia na kierunku szczególną uwagę przywiązuje się do możliwości zdobywania przez studentów kompetencji badawczych i udziału w badaniach naukowych. Program studiów umożliwia studentom zdobycie zarówno wiedzy, umiejętności, jak i kompetencji niezbędnych do prowadzenia badań naukowych. Studenci przygotowują i realizują własne projekty badawcze </w:t>
      </w:r>
      <w:r w:rsidR="00487FBC">
        <w:br/>
      </w:r>
      <w:r w:rsidRPr="005C47E4">
        <w:t xml:space="preserve">w powiązaniu z dorobkiem naukowym nauczycieli akademickich w ramach przygotowywania prac dyplomowych. Biorą udział w seminariach i konferencjach naukowych, podejmują aktywność </w:t>
      </w:r>
      <w:r w:rsidR="00487FBC">
        <w:br/>
      </w:r>
      <w:r w:rsidRPr="005C47E4">
        <w:t>w ramach kół naukowych, w tym przygotowują również własne publikacje, dzięki czemu zyskują możliwość wzbogacania posiadanego warsztatu badawczego.</w:t>
      </w:r>
    </w:p>
    <w:p w14:paraId="16C59805" w14:textId="27ED8FD9" w:rsidR="00DE3989" w:rsidRPr="005C47E4" w:rsidRDefault="00DE3989" w:rsidP="00DE3989">
      <w:pPr>
        <w:spacing w:line="276" w:lineRule="auto"/>
        <w:ind w:firstLine="284"/>
      </w:pPr>
      <w:r w:rsidRPr="005C47E4">
        <w:t xml:space="preserve">Przyjęta na kierunku koncepcja kształcenia jest powiązana z potrzebami otoczenia społeczno-gospodarczego i odpowiada na zapotrzebowanie rynku pracy. Wydział współpracuje z instytucjami edukacyjnymi, opiekuńczo-wychowawczymi i kulturalnymi m.in. poprzez wspólne prowadzenie badań naukowych, realizację zajęć dydaktycznych i praktyk studenckich. </w:t>
      </w:r>
      <w:bookmarkStart w:id="20" w:name="_Hlk120196961"/>
      <w:r w:rsidRPr="005C47E4">
        <w:t xml:space="preserve">Wśród nich jest </w:t>
      </w:r>
      <w:r>
        <w:t xml:space="preserve">m.in. </w:t>
      </w:r>
      <w:r w:rsidRPr="005C47E4">
        <w:t>Archidiecezjaln</w:t>
      </w:r>
      <w:r w:rsidR="00DD77C5">
        <w:t>a</w:t>
      </w:r>
      <w:r w:rsidRPr="005C47E4">
        <w:t xml:space="preserve"> Szkoł</w:t>
      </w:r>
      <w:r w:rsidR="00DD77C5">
        <w:t>a</w:t>
      </w:r>
      <w:r w:rsidRPr="005C47E4">
        <w:t xml:space="preserve"> Muzyki Kościelnej w Olsztynie, we współpracy z któr</w:t>
      </w:r>
      <w:r w:rsidR="00DD77C5">
        <w:t>ą</w:t>
      </w:r>
      <w:r w:rsidRPr="005C47E4">
        <w:t xml:space="preserve"> wydział pracuje nad </w:t>
      </w:r>
      <w:r>
        <w:t xml:space="preserve">utworzeniem </w:t>
      </w:r>
      <w:r w:rsidRPr="005C47E4">
        <w:t>na kierunku teologia ścieżki teologicznego kształcenia organistów</w:t>
      </w:r>
      <w:r>
        <w:t xml:space="preserve"> (tzn. nowego zakresu muzyka sakralna)</w:t>
      </w:r>
      <w:r w:rsidRPr="005C47E4">
        <w:t>. Przykładowe instytucje, w których realizowane są praktyki studenckie to: III LO im. Mikołaja Kopernika w Olsztynie, XIII LO Katolickie w Olsztynie, Szkoła Podstawowa Nr 3 w Ostródzie, Szkoła Podstawowa w Łącznie, Rzymskokatolicka Parafia św. Mikołaja Biskupa w Sz</w:t>
      </w:r>
      <w:r>
        <w:t>ą</w:t>
      </w:r>
      <w:r w:rsidRPr="005C47E4">
        <w:t xml:space="preserve">bruku itd. </w:t>
      </w:r>
      <w:bookmarkEnd w:id="20"/>
      <w:r w:rsidRPr="005C47E4">
        <w:t xml:space="preserve">W procesie kształcenia wykorzystywane są uwagi i propozycje interesariuszy zewnętrznych: pracodawców i przedstawicieli rynku pracy oraz zewnętrznych ekspertów. Szczególną wagę przywiązuje się do włączania przedstawicieli placówek kościelnych, edukacyjnych, wychowawczych i opiekuńczych w proces modyfikowania ofert zakresów na kierunku. Propozycje przedstawiane przez </w:t>
      </w:r>
      <w:r w:rsidRPr="005C47E4">
        <w:lastRenderedPageBreak/>
        <w:t>Interesariuszy w trakcie spotkań z władzami i pracownikami Wydziału stanowią głos doradczy w sprawie ustalania i doskonalenia koncepcji kształcenia, tworzenia program</w:t>
      </w:r>
      <w:r w:rsidR="00445C70">
        <w:t>u</w:t>
      </w:r>
      <w:r w:rsidRPr="005C47E4">
        <w:t xml:space="preserve"> studiów</w:t>
      </w:r>
      <w:r w:rsidR="00445C70">
        <w:t>,</w:t>
      </w:r>
      <w:r w:rsidRPr="005C47E4">
        <w:t xml:space="preserve"> w tym realizowanych zakresów kształcenia oraz ich powiązania z potrzebami rynku pracy.</w:t>
      </w:r>
    </w:p>
    <w:p w14:paraId="3565B662" w14:textId="15F2C2A3" w:rsidR="00DE3989" w:rsidRPr="005C47E4" w:rsidRDefault="00DE3989" w:rsidP="00DE3989">
      <w:pPr>
        <w:pBdr>
          <w:top w:val="nil"/>
          <w:left w:val="nil"/>
          <w:bottom w:val="nil"/>
          <w:right w:val="nil"/>
          <w:between w:val="nil"/>
        </w:pBdr>
        <w:spacing w:line="276" w:lineRule="auto"/>
        <w:ind w:firstLine="284"/>
        <w:rPr>
          <w:color w:val="000000"/>
        </w:rPr>
      </w:pPr>
      <w:r w:rsidRPr="005C47E4">
        <w:rPr>
          <w:b/>
          <w:color w:val="000000"/>
        </w:rPr>
        <w:t xml:space="preserve">Absolwent kierunku teologia </w:t>
      </w:r>
      <w:r w:rsidRPr="005C47E4">
        <w:rPr>
          <w:color w:val="000000"/>
        </w:rPr>
        <w:t xml:space="preserve">posiada gruntowną wiedzę teologiczną. Jest przygotowany do podejmowania działań wspierających Kościół rzymskokatolicki w wypełnianiu jego zadań w świecie. Absolwent jest przygotowany do podjęcia pracy administracyjnej, organizacyjnej lub wychowawczej w placówkach parafialnych w Polsce i misjach zagranicznych, do pracy w świeckich instytucjach </w:t>
      </w:r>
      <w:r w:rsidR="00487FBC">
        <w:rPr>
          <w:color w:val="000000"/>
        </w:rPr>
        <w:br/>
      </w:r>
      <w:r w:rsidRPr="005C47E4">
        <w:rPr>
          <w:color w:val="000000"/>
        </w:rPr>
        <w:t xml:space="preserve">i ośrodkach zajmujących się podejmowaniem działań i świadczeniem usług edukacyjno-kulturalnych. Absolwent posiada umiejętności współpracy w zespołach wychowawców zajmujących się formacją intelektualną oraz religijną dzieci, młodzieży i dorosłych. W przypadku realizacji zakresu kształcenia przygotowującego do wykonywania zawodu nauczyciela, absolwent posiada przygotowanie pedagogiczne oraz kwalifikacje do zajmowania w przedszkolach, szkołach podstawowych </w:t>
      </w:r>
      <w:r w:rsidR="00487FBC">
        <w:rPr>
          <w:color w:val="000000"/>
        </w:rPr>
        <w:br/>
      </w:r>
      <w:r w:rsidRPr="005C47E4">
        <w:rPr>
          <w:color w:val="000000"/>
        </w:rPr>
        <w:t>i ponadpodstawowych stanowiska nauczyciela religii (rzymskokatolickiej; jako pierwszego przedmiotu) lub/i etyki (jako kolejnego przedmiotu). Program studiów oferuje obecnie dwa zakresy kształcenia (1. Formacja kapłańska, 2. Nauczanie religii), w ramach których absolwent uzyskuje przygotowanie do wykonywania zawodu nauczyciela zgodnie z obowiązującym standardem kształcenia przygotowującego do wykonywania zawodu nauczyciela.</w:t>
      </w:r>
    </w:p>
    <w:p w14:paraId="1A129AC8" w14:textId="1D21AE19" w:rsidR="00DE3989" w:rsidRPr="005C47E4" w:rsidRDefault="00DE3989" w:rsidP="00DE3989">
      <w:pPr>
        <w:pBdr>
          <w:top w:val="nil"/>
          <w:left w:val="nil"/>
          <w:bottom w:val="nil"/>
          <w:right w:val="nil"/>
          <w:between w:val="nil"/>
        </w:pBdr>
        <w:spacing w:line="276" w:lineRule="auto"/>
        <w:ind w:firstLine="284"/>
        <w:rPr>
          <w:color w:val="000000"/>
        </w:rPr>
      </w:pPr>
      <w:r w:rsidRPr="005C47E4">
        <w:rPr>
          <w:color w:val="000000"/>
        </w:rPr>
        <w:t xml:space="preserve">Za cechy wyróżniające koncepcję kształcenia na kierunku można uznać: interdyscyplinarność treści kształcenia i efektów uczenia się; holistyczność w podejściu do procesu kształcenia, wyrażającą się w podejmowaniu działań ukierunkowanych zarówno na zdobywanie przez studentów kwalifikacji </w:t>
      </w:r>
      <w:r w:rsidR="00487FBC">
        <w:rPr>
          <w:color w:val="000000"/>
        </w:rPr>
        <w:br/>
      </w:r>
      <w:r w:rsidRPr="005C47E4">
        <w:rPr>
          <w:color w:val="000000"/>
        </w:rPr>
        <w:t>i kompetencji zawodowych, jak i na wspieranie ich osobistego rozwoju; innowacyjność stosowanych strategii i metod kształcenia, łączenie teorii z szeroko rozumianą praktyką.</w:t>
      </w:r>
    </w:p>
    <w:p w14:paraId="56C8A194" w14:textId="3020C87A" w:rsidR="00DE3989" w:rsidRPr="005C47E4" w:rsidRDefault="00DE3989" w:rsidP="00DE3989">
      <w:pPr>
        <w:pBdr>
          <w:top w:val="nil"/>
          <w:left w:val="nil"/>
          <w:bottom w:val="nil"/>
          <w:right w:val="nil"/>
          <w:between w:val="nil"/>
        </w:pBdr>
        <w:spacing w:line="276" w:lineRule="auto"/>
        <w:ind w:firstLine="284"/>
        <w:rPr>
          <w:color w:val="000000"/>
        </w:rPr>
      </w:pPr>
      <w:r w:rsidRPr="005C47E4">
        <w:rPr>
          <w:color w:val="000000"/>
        </w:rPr>
        <w:t xml:space="preserve">Ze względu na interdyscyplinarny charakter kształcenia kierunkowe efekty uczenia się usytuowano w trzech dyscyplinach: w naukach teologicznych jako dyscyplinie wiodącej oraz w pedagogice </w:t>
      </w:r>
      <w:r w:rsidR="00487FBC">
        <w:rPr>
          <w:color w:val="000000"/>
        </w:rPr>
        <w:br/>
      </w:r>
      <w:r w:rsidRPr="005C47E4">
        <w:rPr>
          <w:color w:val="000000"/>
        </w:rPr>
        <w:t xml:space="preserve">i psychologii. Efekty uczenia się zostały określone w Uchwale Nr 681 Senatu UMW w Olsztynie z dnia 7 kwietnia 2020 r. w sprawie ustalenia programu studiów kierunku teologia dla jednolitych studiów magisterskich o profilu </w:t>
      </w:r>
      <w:proofErr w:type="spellStart"/>
      <w:r w:rsidRPr="005C47E4">
        <w:rPr>
          <w:color w:val="000000"/>
        </w:rPr>
        <w:t>ogólnoakademickim</w:t>
      </w:r>
      <w:proofErr w:type="spellEnd"/>
      <w:r w:rsidR="00563CE8">
        <w:rPr>
          <w:rStyle w:val="Odwoanieprzypisudolnego"/>
          <w:color w:val="000000"/>
        </w:rPr>
        <w:footnoteReference w:id="10"/>
      </w:r>
      <w:r w:rsidRPr="005C47E4">
        <w:rPr>
          <w:color w:val="000000"/>
        </w:rPr>
        <w:t>.</w:t>
      </w:r>
    </w:p>
    <w:p w14:paraId="69EB8A12" w14:textId="360CFC21" w:rsidR="00DE3989" w:rsidRPr="005C47E4" w:rsidRDefault="00DE3989" w:rsidP="00DE3989">
      <w:pPr>
        <w:pBdr>
          <w:top w:val="nil"/>
          <w:left w:val="nil"/>
          <w:bottom w:val="nil"/>
          <w:right w:val="nil"/>
          <w:between w:val="nil"/>
        </w:pBdr>
        <w:spacing w:line="276" w:lineRule="auto"/>
        <w:ind w:firstLine="284"/>
        <w:rPr>
          <w:color w:val="000000"/>
        </w:rPr>
      </w:pPr>
      <w:r w:rsidRPr="005C47E4">
        <w:rPr>
          <w:color w:val="000000"/>
        </w:rPr>
        <w:t>Osiągnięte na drodze kształcenia</w:t>
      </w:r>
      <w:r w:rsidR="009E2B1A">
        <w:rPr>
          <w:color w:val="000000"/>
        </w:rPr>
        <w:t>:</w:t>
      </w:r>
      <w:r w:rsidRPr="005C47E4">
        <w:rPr>
          <w:color w:val="000000"/>
        </w:rPr>
        <w:t xml:space="preserve"> wiedza, umiejętności i kompetencje społeczne oraz uzyskane kwalifikacje zawodowe pozwalają absolwentom na aktywne uczestnictwo w przestrzeni zawodowej oraz przygotowują studentów do potrzeb rynku pracy i szeroko rozumianego środowiska społeczno-gospodarczego, w szczególności związanego z działalnością Kościoła rzymskokatolickiego. Po ukończeniu studiów studenci są gotowi do twórczego działania na rzecz własnego rozwoju, co pozwala im na podjęcie studiów w szkole doktorskiej, studiach podyplomowych lub innych formach kształcenia.</w:t>
      </w:r>
    </w:p>
    <w:p w14:paraId="0C1CD68B" w14:textId="74B7D086" w:rsidR="00DE3989" w:rsidRPr="005C47E4" w:rsidRDefault="00DE3989" w:rsidP="00DE3989">
      <w:pPr>
        <w:spacing w:before="100" w:beforeAutospacing="1" w:after="100" w:afterAutospacing="1" w:line="276" w:lineRule="auto"/>
        <w:ind w:firstLine="284"/>
        <w:rPr>
          <w:color w:val="000000"/>
        </w:rPr>
      </w:pPr>
      <w:r w:rsidRPr="005C47E4">
        <w:rPr>
          <w:color w:val="000000"/>
        </w:rPr>
        <w:t xml:space="preserve">W zakresach kształcenia, w ramach których studenci uzyskują przygotowanie pedagogiczne </w:t>
      </w:r>
      <w:r w:rsidR="00487FBC">
        <w:rPr>
          <w:color w:val="000000"/>
        </w:rPr>
        <w:br/>
      </w:r>
      <w:r w:rsidRPr="005C47E4">
        <w:rPr>
          <w:color w:val="000000"/>
        </w:rPr>
        <w:t xml:space="preserve">i przygotowanie do wykonywania zawodu nauczyciela efekty uczenia się zawierają pełny zakres ogólnych i szczegółowych efektów uczenia się wskazanych </w:t>
      </w:r>
      <w:r w:rsidR="00DE2241">
        <w:rPr>
          <w:color w:val="000000"/>
        </w:rPr>
        <w:t xml:space="preserve">w </w:t>
      </w:r>
      <w:r w:rsidRPr="005C47E4">
        <w:rPr>
          <w:rStyle w:val="markedcontent"/>
        </w:rPr>
        <w:t>standard</w:t>
      </w:r>
      <w:r w:rsidR="00DE2241">
        <w:rPr>
          <w:rStyle w:val="markedcontent"/>
        </w:rPr>
        <w:t>zie</w:t>
      </w:r>
      <w:r w:rsidRPr="005C47E4">
        <w:rPr>
          <w:rStyle w:val="markedcontent"/>
        </w:rPr>
        <w:t xml:space="preserve"> kształcenia </w:t>
      </w:r>
      <w:r w:rsidRPr="005C47E4">
        <w:rPr>
          <w:rStyle w:val="markedcontent"/>
        </w:rPr>
        <w:lastRenderedPageBreak/>
        <w:t>przygotowującego do wykonywania zawodu nauczyciela</w:t>
      </w:r>
      <w:r w:rsidRPr="005C47E4">
        <w:rPr>
          <w:rStyle w:val="Odwoanieprzypisudolnego"/>
        </w:rPr>
        <w:footnoteReference w:id="11"/>
      </w:r>
      <w:r w:rsidRPr="005C47E4">
        <w:rPr>
          <w:rStyle w:val="markedcontent"/>
        </w:rPr>
        <w:t xml:space="preserve">. </w:t>
      </w:r>
      <w:r w:rsidRPr="005C47E4">
        <w:rPr>
          <w:color w:val="000000"/>
        </w:rPr>
        <w:t xml:space="preserve">Zostały również uwzględnione wiedza, umiejętności i kompetencje, jakie w przypadku kształcenia nauczycieli religii (katechetów) określone są w przepisach Kościoła rzymskokatolickiego. Należy tu wskazać przede wszystkim na dokument Konferencji Episkopatu Polski </w:t>
      </w:r>
      <w:r w:rsidRPr="005C47E4">
        <w:rPr>
          <w:i/>
          <w:iCs/>
        </w:rPr>
        <w:t xml:space="preserve">Droga formacji prezbiterów w Polsce. Ratio </w:t>
      </w:r>
      <w:proofErr w:type="spellStart"/>
      <w:r w:rsidRPr="005C47E4">
        <w:rPr>
          <w:i/>
          <w:iCs/>
        </w:rPr>
        <w:t>institutionis</w:t>
      </w:r>
      <w:proofErr w:type="spellEnd"/>
      <w:r w:rsidRPr="005C47E4">
        <w:rPr>
          <w:i/>
          <w:iCs/>
        </w:rPr>
        <w:t xml:space="preserve"> </w:t>
      </w:r>
      <w:proofErr w:type="spellStart"/>
      <w:r w:rsidRPr="005C47E4">
        <w:rPr>
          <w:i/>
          <w:iCs/>
        </w:rPr>
        <w:t>sacerdotalis</w:t>
      </w:r>
      <w:proofErr w:type="spellEnd"/>
      <w:r w:rsidRPr="005C47E4">
        <w:rPr>
          <w:i/>
          <w:iCs/>
        </w:rPr>
        <w:t xml:space="preserve"> pro Polonia</w:t>
      </w:r>
      <w:r w:rsidRPr="005C47E4">
        <w:t xml:space="preserve"> </w:t>
      </w:r>
      <w:r w:rsidR="00D605D1">
        <w:t>(</w:t>
      </w:r>
      <w:r w:rsidRPr="005C47E4">
        <w:t>s. 175-180</w:t>
      </w:r>
      <w:r w:rsidR="00D605D1">
        <w:t>)</w:t>
      </w:r>
      <w:r w:rsidRPr="005C47E4">
        <w:t>.</w:t>
      </w:r>
    </w:p>
    <w:p w14:paraId="495F4B97" w14:textId="4AC7AD93" w:rsidR="00DE3989" w:rsidRPr="005C47E4" w:rsidRDefault="00DE3989" w:rsidP="00DE3989">
      <w:pPr>
        <w:spacing w:after="0" w:line="276" w:lineRule="auto"/>
        <w:ind w:firstLine="284"/>
      </w:pPr>
      <w:r w:rsidRPr="005C47E4">
        <w:t xml:space="preserve">Koncepcja programowa kierunku ewaluuje. W 2020 r. w odpowiedzi na zapotrzebowanie rynku pracy, jak również oczekiwania m.in. archidiecezji warmińskiej, diecezji ełckiej i </w:t>
      </w:r>
      <w:r>
        <w:t xml:space="preserve">diecezji </w:t>
      </w:r>
      <w:r w:rsidRPr="005C47E4">
        <w:t xml:space="preserve">elbląskiej </w:t>
      </w:r>
      <w:r w:rsidR="00487FBC">
        <w:br/>
      </w:r>
      <w:r w:rsidRPr="005C47E4">
        <w:t>w odniesieniu do kształcenia przyszłych księży wprowadzone zostały w programie m.in. następujące modyfikacje:</w:t>
      </w:r>
    </w:p>
    <w:p w14:paraId="67E3C96D" w14:textId="77777777" w:rsidR="00DE3989" w:rsidRPr="005C47E4" w:rsidRDefault="00DE3989" w:rsidP="00DE3989">
      <w:pPr>
        <w:spacing w:after="0" w:line="276" w:lineRule="auto"/>
        <w:ind w:firstLine="284"/>
      </w:pPr>
      <w:r w:rsidRPr="005C47E4">
        <w:t xml:space="preserve">- do programu zakresu </w:t>
      </w:r>
      <w:r w:rsidRPr="00D04683">
        <w:rPr>
          <w:iCs/>
        </w:rPr>
        <w:t>formacja kapłańska</w:t>
      </w:r>
      <w:r w:rsidRPr="005C47E4">
        <w:t xml:space="preserve"> zostały m.in. włączone „treści propedeutyczne”, dzięki którym studenci mają możliwość efektywniejszego przygotowania się do zdobywania na kolejnych etapach studiów wiedzy, umiejętności i kompetencji społecznych związanych z kształceniem teologicznym</w:t>
      </w:r>
      <w:r>
        <w:t>, by potem móc je równie efektywnie wykorzystać w działalności zawodowej jako duszpasterz (treści te są realizowane na pierwszym roku studiów tego zakresu)</w:t>
      </w:r>
      <w:r w:rsidRPr="005C47E4">
        <w:t xml:space="preserve">; </w:t>
      </w:r>
    </w:p>
    <w:p w14:paraId="28B3582E" w14:textId="77777777" w:rsidR="00DE3989" w:rsidRPr="005C47E4" w:rsidRDefault="00DE3989" w:rsidP="00DE3989">
      <w:pPr>
        <w:spacing w:after="0" w:line="276" w:lineRule="auto"/>
        <w:ind w:firstLine="284"/>
      </w:pPr>
      <w:r w:rsidRPr="005C47E4">
        <w:t xml:space="preserve">- do programu zakresu </w:t>
      </w:r>
      <w:r w:rsidRPr="008226F5">
        <w:rPr>
          <w:iCs/>
        </w:rPr>
        <w:t>nauczanie religii</w:t>
      </w:r>
      <w:r w:rsidRPr="005C47E4">
        <w:t xml:space="preserve"> zostały włączone treści przygotowujące studentów do zajmowania stanowiska nauczyciela przedmiotu </w:t>
      </w:r>
      <w:r w:rsidRPr="005C47E4">
        <w:rPr>
          <w:i/>
        </w:rPr>
        <w:t>etyka</w:t>
      </w:r>
      <w:r w:rsidRPr="005C47E4">
        <w:t xml:space="preserve"> (jako kolejnego przedmiot);</w:t>
      </w:r>
    </w:p>
    <w:p w14:paraId="034AA0AD" w14:textId="77777777" w:rsidR="00DE3989" w:rsidRPr="005C47E4" w:rsidRDefault="00DE3989" w:rsidP="00DE3989">
      <w:pPr>
        <w:spacing w:after="0" w:line="276" w:lineRule="auto"/>
        <w:ind w:firstLine="284"/>
      </w:pPr>
      <w:r w:rsidRPr="005C47E4">
        <w:t xml:space="preserve">- program zakresu </w:t>
      </w:r>
      <w:r w:rsidRPr="005C47E4">
        <w:rPr>
          <w:i/>
        </w:rPr>
        <w:t>teologia</w:t>
      </w:r>
      <w:r w:rsidRPr="005C47E4">
        <w:t xml:space="preserve"> został w istotny sposób rozbudowany o treści związane z poszerzeniem wiedzy, umiejętności i kompetencji społecznych z dziedziny nauk teologicznych i nauk pomocniczych teologii.</w:t>
      </w:r>
    </w:p>
    <w:p w14:paraId="2952CBCD" w14:textId="18F34A52" w:rsidR="00A2119A" w:rsidRDefault="00DE3989" w:rsidP="00DE3989">
      <w:pPr>
        <w:spacing w:line="276" w:lineRule="auto"/>
        <w:ind w:firstLine="284"/>
      </w:pPr>
      <w:r w:rsidRPr="005C47E4">
        <w:t xml:space="preserve">W przyszłości zmiany dotyczyły będą powoływania nowych zakresów kształcenia zgodnie </w:t>
      </w:r>
      <w:r w:rsidR="00487FBC">
        <w:br/>
      </w:r>
      <w:r w:rsidRPr="005C47E4">
        <w:t>z zapotrzebowaniem rynku pracy. Będą natomiast wycofywane z oferty zakresy, które nie cieszą się zainteresowaniem kandydatów</w:t>
      </w:r>
      <w:r w:rsidRPr="005C47E4">
        <w:rPr>
          <w:vertAlign w:val="superscript"/>
        </w:rPr>
        <w:footnoteReference w:id="12"/>
      </w:r>
      <w:r w:rsidRPr="005C47E4">
        <w:t>.</w:t>
      </w:r>
      <w:r>
        <w:t xml:space="preserve"> </w:t>
      </w:r>
      <w:r w:rsidRPr="005C47E4">
        <w:t xml:space="preserve">Nieustannym wyzwaniem dla przyszłości kierunku, obok reaktywności na zapotrzebowanie otoczenia jest namysł podejmowany nad koncepcją wspierania tzw. kompetencji miękkich studentów. Kompetencje te, obok zwiększenia atrakcyjności absolwenta na rynku pracy będą stanowiły kapitał społeczny, zarówno osobisty, jak i społeczny. Na Warmii i Mazurach, które są obszarem deprywacji społecznej i edukacyjnej potencjał zmiany społecznej dokonywanej dzięki adekwatnie do potrzeb realizowanej ofercie programowej kierunku ma szczególne znaczenie. Zmiany oferty będą dotyczyły także kompetencji zawodowych. W dobie dyskusji nad potrzebą zmiany edukacyjnej oferta kształcenia na kierunku będzie podążała za trendami wprowadzanymi na poziomie krajowym, jak i kościelnym. </w:t>
      </w:r>
      <w:r w:rsidR="00094E5F">
        <w:t>Wydział spodziewa się</w:t>
      </w:r>
      <w:r w:rsidRPr="005C47E4">
        <w:t xml:space="preserve">, że jednym z kierunków zmian będzie dostosowanie edukacji do rewolucji cyfrowej i taki trend będzie zapewne także towarzyszył zmianom wydziałowej oferty programowej. Oczekuje również, że będzie potrzeba przygotowania świeckiej kadry, która </w:t>
      </w:r>
      <w:r w:rsidR="00487FBC">
        <w:br/>
      </w:r>
      <w:r w:rsidRPr="005C47E4">
        <w:t xml:space="preserve">w obliczu malejącego zainteresowania zakresem </w:t>
      </w:r>
      <w:r w:rsidRPr="005C47E4">
        <w:rPr>
          <w:i/>
        </w:rPr>
        <w:t>formacja kapłańska</w:t>
      </w:r>
      <w:r w:rsidRPr="005C47E4">
        <w:t>, będzie mogła efektywnie podejmować zadania duszpasterskie w lokalnym Kościele rzymskokatolickim.</w:t>
      </w:r>
    </w:p>
    <w:p w14:paraId="5E0C879A" w14:textId="77777777" w:rsidR="00E21681" w:rsidRPr="00B857CE" w:rsidRDefault="00E21681" w:rsidP="00E80D11">
      <w:bookmarkStart w:id="21" w:name="_Toc469079431"/>
      <w:bookmarkStart w:id="22" w:name="_Toc471818922"/>
    </w:p>
    <w:p w14:paraId="21BB15B5" w14:textId="77777777" w:rsidR="007211AD" w:rsidRPr="00B857CE" w:rsidRDefault="007211AD" w:rsidP="00E80D11">
      <w:pPr>
        <w:pStyle w:val="Nagwek2"/>
      </w:pPr>
      <w:bookmarkStart w:id="23" w:name="_Toc616618"/>
      <w:bookmarkStart w:id="24" w:name="_Toc623888"/>
      <w:bookmarkStart w:id="25" w:name="_Toc624209"/>
      <w:bookmarkStart w:id="26" w:name="_Toc4418969"/>
      <w:r w:rsidRPr="00B857CE">
        <w:lastRenderedPageBreak/>
        <w:t>Kryterium 2. Realizacja programu studiów: treści programowe, harmonogram realizacji programu studiów oraz formy i organizacja zajęć, metody kształcenia, praktyki zawodowe, organizacja procesu nauczania i uczenia się</w:t>
      </w:r>
      <w:bookmarkEnd w:id="23"/>
      <w:bookmarkEnd w:id="24"/>
      <w:bookmarkEnd w:id="25"/>
      <w:bookmarkEnd w:id="26"/>
    </w:p>
    <w:p w14:paraId="0EDC2B41" w14:textId="77777777" w:rsidR="00842CAD" w:rsidRPr="001C4F8B" w:rsidRDefault="00842CAD" w:rsidP="00842CAD">
      <w:pPr>
        <w:pBdr>
          <w:top w:val="nil"/>
          <w:left w:val="nil"/>
          <w:bottom w:val="nil"/>
          <w:right w:val="nil"/>
          <w:between w:val="nil"/>
        </w:pBdr>
        <w:spacing w:line="276" w:lineRule="auto"/>
        <w:ind w:firstLine="284"/>
        <w:rPr>
          <w:rFonts w:cs="Calibri"/>
          <w:szCs w:val="22"/>
        </w:rPr>
      </w:pPr>
      <w:r w:rsidRPr="001C4F8B">
        <w:rPr>
          <w:rFonts w:cs="Calibri"/>
          <w:b/>
          <w:szCs w:val="22"/>
        </w:rPr>
        <w:t>Treści programowe studiów</w:t>
      </w:r>
    </w:p>
    <w:p w14:paraId="2F742419" w14:textId="441723E0" w:rsidR="00842CAD" w:rsidRPr="001C4F8B" w:rsidRDefault="00842CAD" w:rsidP="00842CAD">
      <w:pPr>
        <w:pBdr>
          <w:top w:val="nil"/>
          <w:left w:val="nil"/>
          <w:bottom w:val="nil"/>
          <w:right w:val="nil"/>
          <w:between w:val="nil"/>
        </w:pBdr>
        <w:spacing w:line="276" w:lineRule="auto"/>
        <w:ind w:firstLine="284"/>
        <w:rPr>
          <w:rFonts w:cs="Calibri"/>
          <w:szCs w:val="22"/>
        </w:rPr>
      </w:pPr>
      <w:r w:rsidRPr="001C4F8B">
        <w:rPr>
          <w:rFonts w:cs="Calibri"/>
          <w:szCs w:val="22"/>
        </w:rPr>
        <w:t xml:space="preserve">Treści kształcenia realizowane na kierunku teologia mieszczą się w dziedzinie nauk teologicznych, dyscyplinie nauki teologiczne oraz w dziedzinie nauk społecznych, dyscyplinach pedagogika </w:t>
      </w:r>
      <w:r w:rsidR="00487FBC">
        <w:rPr>
          <w:rFonts w:cs="Calibri"/>
          <w:szCs w:val="22"/>
        </w:rPr>
        <w:br/>
      </w:r>
      <w:r w:rsidRPr="001C4F8B">
        <w:rPr>
          <w:rFonts w:cs="Calibri"/>
          <w:szCs w:val="22"/>
        </w:rPr>
        <w:t xml:space="preserve">i psychologia. Studenci mają możliwość pogłębionej refleksji nad poszczególnymi obszarami tematycznymi. Nowe trendy, kierunki i koncepcje teologiczne, wpisane w treści poszczególnych przedmiotów są wprowadzeniem studentów we współczesne dyskursy teologiczne. Prowadzone przez pracowników badania naukowe znajdują odzwierciedlenie w treściach kształcenia prowadzonych przez nich przedmiotów. Jednocześnie prowadzone przedmioty są inspiracją do podejmowanych przez pracowników badań. Beneficjentami takiej strategii zarządzania potencjałem naukowym są studenci. Czynnie angażują się w działania o charakterze badawczym, które są wpisane w efekty uczenia się poszczególnych przedmiotów przewidzianych w programie </w:t>
      </w:r>
      <w:r w:rsidR="00A33CF3">
        <w:rPr>
          <w:rFonts w:cs="Calibri"/>
          <w:szCs w:val="22"/>
        </w:rPr>
        <w:t>studiów</w:t>
      </w:r>
      <w:r w:rsidRPr="001C4F8B">
        <w:rPr>
          <w:rFonts w:cs="Calibri"/>
          <w:szCs w:val="22"/>
        </w:rPr>
        <w:t xml:space="preserve">. Przedmiotowe efekty uczenia się korelują z efektami kierunkowymi oraz aktualnym stanem wiedzy i metodologii badań teologicznych oraz z zakresem działalności naukowej w teologii i jej naukach pomocniczych. Efekty uczenia się opracowano w sposób kompleksowy, mający na celu zapewnienie wzajemnego dopełniania się treści w programie studiów i służący osiągnięciu wszystkich zakładanych efektów uczenia się. Szczegółowe informacje dotyczące treści programowych zamieszczone są w sylabusach wzbogacanych systematycznie w najnowsze pozycje z literatury naukowej, w tym również publikacje pracowników wydziału. Treści nauczania są również dobrane adekwatnie do standardu kształcenia przygotowującego do </w:t>
      </w:r>
      <w:r w:rsidR="00EB236B">
        <w:rPr>
          <w:rFonts w:cs="Calibri"/>
          <w:szCs w:val="22"/>
        </w:rPr>
        <w:t xml:space="preserve">wykonywania zawodu </w:t>
      </w:r>
      <w:r w:rsidRPr="001C4F8B">
        <w:rPr>
          <w:rFonts w:cs="Calibri"/>
          <w:szCs w:val="22"/>
        </w:rPr>
        <w:t>nauczyciela, jak również adekwatnie do wskazań Kościoła rzymskokatolickiego w odniesieniu do kształcenia teologicznego, w szczególności kształcenia kleryków i nauczycieli religii rzymskokatolickiej (katechetów). Sylabusy dla każdego cyklu są wprowadzone w aplikacji Sylabus UWM oraz deponowane w formie cyfrowej w dziekanacie wydziału przed rozpoczęciem roku akademickiego. Szczegółowo treści kształcenia zostały zawarte w Uchwa</w:t>
      </w:r>
      <w:r w:rsidR="00CF3C98">
        <w:rPr>
          <w:rFonts w:cs="Calibri"/>
          <w:szCs w:val="22"/>
        </w:rPr>
        <w:t>le</w:t>
      </w:r>
      <w:r w:rsidRPr="001C4F8B">
        <w:rPr>
          <w:rFonts w:cs="Calibri"/>
          <w:szCs w:val="22"/>
        </w:rPr>
        <w:t xml:space="preserve"> Nr 681 Senatu Uniwersytetu Warmińsko-</w:t>
      </w:r>
      <w:r w:rsidR="008A4109">
        <w:rPr>
          <w:rFonts w:cs="Calibri"/>
          <w:szCs w:val="22"/>
        </w:rPr>
        <w:t>M</w:t>
      </w:r>
      <w:r w:rsidRPr="001C4F8B">
        <w:rPr>
          <w:rFonts w:cs="Calibri"/>
          <w:szCs w:val="22"/>
        </w:rPr>
        <w:t xml:space="preserve">azurskiego w Olsztynie z dnia 7 kwietnia 2020 r. w sprawie ustalenia programu studiów kierunku teologia dla poziomu studiów magisterskich o profilu </w:t>
      </w:r>
      <w:proofErr w:type="spellStart"/>
      <w:r w:rsidRPr="001C4F8B">
        <w:rPr>
          <w:rFonts w:cs="Calibri"/>
          <w:szCs w:val="22"/>
        </w:rPr>
        <w:t>ogólnoakademickim</w:t>
      </w:r>
      <w:proofErr w:type="spellEnd"/>
      <w:r w:rsidRPr="001C4F8B">
        <w:rPr>
          <w:rFonts w:cs="Calibri"/>
          <w:szCs w:val="22"/>
        </w:rPr>
        <w:t>.</w:t>
      </w:r>
    </w:p>
    <w:p w14:paraId="3F6F9ABD" w14:textId="77777777" w:rsidR="00842CAD" w:rsidRPr="001C4F8B" w:rsidRDefault="00842CAD" w:rsidP="00842CAD">
      <w:pPr>
        <w:spacing w:after="0" w:line="276" w:lineRule="auto"/>
        <w:ind w:firstLine="284"/>
        <w:rPr>
          <w:rFonts w:cs="Calibri"/>
          <w:b/>
          <w:szCs w:val="22"/>
        </w:rPr>
      </w:pPr>
    </w:p>
    <w:p w14:paraId="37902A30" w14:textId="77777777" w:rsidR="00842CAD" w:rsidRPr="001C4F8B" w:rsidRDefault="00842CAD" w:rsidP="00842CAD">
      <w:pPr>
        <w:spacing w:after="0" w:line="276" w:lineRule="auto"/>
        <w:ind w:firstLine="284"/>
        <w:rPr>
          <w:rFonts w:cs="Calibri"/>
          <w:b/>
          <w:szCs w:val="22"/>
        </w:rPr>
      </w:pPr>
      <w:r w:rsidRPr="001C4F8B">
        <w:rPr>
          <w:rFonts w:cs="Calibri"/>
          <w:b/>
          <w:szCs w:val="22"/>
        </w:rPr>
        <w:t>Metody kształcenia</w:t>
      </w:r>
    </w:p>
    <w:p w14:paraId="11C0D715" w14:textId="77777777" w:rsidR="00F503A0" w:rsidRDefault="00842CAD" w:rsidP="00842CAD">
      <w:pPr>
        <w:spacing w:after="0" w:line="276" w:lineRule="auto"/>
        <w:ind w:firstLine="284"/>
        <w:rPr>
          <w:rFonts w:cs="Calibri"/>
          <w:szCs w:val="22"/>
        </w:rPr>
      </w:pPr>
      <w:r w:rsidRPr="001C4F8B">
        <w:rPr>
          <w:rFonts w:cs="Calibri"/>
          <w:szCs w:val="22"/>
        </w:rPr>
        <w:t xml:space="preserve">Proces dydaktyczny oparty jest na wspólnym poszukiwaniu i eksplorowaniu poszczególnych zagadnień teologicznych, i kształtowaniu umiejętności poszukiwania wiedzy i rozwiązań w toku napotykania różnorodnych wymagających szybkiej interwencji problemów teologicznych. </w:t>
      </w:r>
      <w:r w:rsidR="00F03245">
        <w:rPr>
          <w:rFonts w:cs="Calibri"/>
          <w:szCs w:val="22"/>
        </w:rPr>
        <w:t xml:space="preserve">Program studiów zawiera </w:t>
      </w:r>
      <w:r w:rsidRPr="001C4F8B">
        <w:rPr>
          <w:rFonts w:cs="Calibri"/>
          <w:szCs w:val="22"/>
        </w:rPr>
        <w:t xml:space="preserve">wykłady, ćwiczenia, w tym zajęcia o charakterze seminaryjnym oraz praktyki kształtujące kompetencje praktyczne. Wykłady mają charakter konwersatoryjny, podczas ćwiczeń i seminariów wykorzystywane są metody badawcze, które aktywizują studentów. </w:t>
      </w:r>
      <w:r w:rsidR="00F503A0">
        <w:rPr>
          <w:rFonts w:cs="Calibri"/>
          <w:szCs w:val="22"/>
        </w:rPr>
        <w:t>P</w:t>
      </w:r>
      <w:r w:rsidRPr="001C4F8B">
        <w:rPr>
          <w:rFonts w:cs="Calibri"/>
          <w:szCs w:val="22"/>
        </w:rPr>
        <w:t xml:space="preserve">raktyki studenci odbywają w instytucjach (m.in. parafie, szkoły, podmioty kościelne), w których wiedza, umiejętności i kompetencje społeczne związane z kształceniem teologicznym wykorzystywane są w praktyce. Stosowane metody dydaktyczne są różnorodne, specyficzne i przyporządkowane przyjętym efektom uczenia się. Konstruktywizm jest jednym z najważniejszych paradygmatów, które są inspiracją do poszukiwań nowych sposobów pracy ze studentami. Nauczanie odbywa się poprzez rozwiązywanie problemów, poszukiwaniu związków między teoriami i faktami, budowania własnej strategii </w:t>
      </w:r>
      <w:r w:rsidRPr="001C4F8B">
        <w:rPr>
          <w:rFonts w:cs="Calibri"/>
          <w:szCs w:val="22"/>
        </w:rPr>
        <w:lastRenderedPageBreak/>
        <w:t>poszukiwania rozwiązania, analizowania, interpretacji i przewidywania. Aktywność studenta jest priorytetem podczas procesu kształcenia na kierunku.</w:t>
      </w:r>
    </w:p>
    <w:p w14:paraId="208E61C5" w14:textId="77777777" w:rsidR="00A646DA" w:rsidRDefault="00F503A0" w:rsidP="00842CAD">
      <w:pPr>
        <w:spacing w:after="0" w:line="276" w:lineRule="auto"/>
        <w:ind w:firstLine="284"/>
        <w:rPr>
          <w:rFonts w:cs="Calibri"/>
          <w:szCs w:val="22"/>
        </w:rPr>
      </w:pPr>
      <w:r w:rsidRPr="00800E3B">
        <w:rPr>
          <w:rFonts w:cs="Calibri"/>
          <w:szCs w:val="22"/>
        </w:rPr>
        <w:t xml:space="preserve">Wśród metod kształcenia </w:t>
      </w:r>
      <w:r>
        <w:rPr>
          <w:rFonts w:cs="Calibri"/>
          <w:szCs w:val="22"/>
        </w:rPr>
        <w:t>są</w:t>
      </w:r>
      <w:r w:rsidR="00842CAD" w:rsidRPr="001C4F8B">
        <w:rPr>
          <w:rFonts w:cs="Calibri"/>
          <w:szCs w:val="22"/>
        </w:rPr>
        <w:t>: wykład klasyczny, wykład problemowy, wykład z prezentacją multimedialną, wykład ilustrowany tekstami oraz filmami, książkami i slajdami, praca własna z tekstem, tłumaczenie tekstu, wypełnianie tabel gramatycznych, wspólna analiza tekstów, interpretacja przepisów prawnych, rozwiązywanie kazusów praktycznych,  analiza przypadków z literatury i filmu, praca w grupach, dyskusja, metody audiowizualne, praca online na wskazanych platformach edukacyjnych i społecznościowych, dyskusja, rozmowa kierowana, dialog, pokaz, projekcja prezentacji multimedialnej, praca z kartami pracy, analiza tekstów, projekty edukacyjne.</w:t>
      </w:r>
    </w:p>
    <w:p w14:paraId="4F975AC3" w14:textId="77777777" w:rsidR="00A646DA" w:rsidRDefault="00842CAD" w:rsidP="00842CAD">
      <w:pPr>
        <w:spacing w:after="0" w:line="276" w:lineRule="auto"/>
        <w:ind w:firstLine="284"/>
        <w:rPr>
          <w:rFonts w:cs="Calibri"/>
          <w:szCs w:val="22"/>
        </w:rPr>
      </w:pPr>
      <w:r w:rsidRPr="001C4F8B">
        <w:rPr>
          <w:rFonts w:cs="Calibri"/>
          <w:szCs w:val="22"/>
        </w:rPr>
        <w:t xml:space="preserve">Metody badania naukowego nie są wykorzystywane jedynie do </w:t>
      </w:r>
      <w:r w:rsidR="00A646DA">
        <w:rPr>
          <w:rFonts w:cs="Calibri"/>
          <w:szCs w:val="22"/>
        </w:rPr>
        <w:t xml:space="preserve">przygotowywania </w:t>
      </w:r>
      <w:r w:rsidRPr="001C4F8B">
        <w:rPr>
          <w:rFonts w:cs="Calibri"/>
          <w:szCs w:val="22"/>
        </w:rPr>
        <w:t>pracy dyplomowej, lecz także stosowane są podczas poszukiwania rozwiązań problemów teoretycznych, metodycznych czy praktycznych.</w:t>
      </w:r>
    </w:p>
    <w:p w14:paraId="60FB87F1" w14:textId="77777777" w:rsidR="00A646DA" w:rsidRDefault="00842CAD" w:rsidP="00842CAD">
      <w:pPr>
        <w:spacing w:after="0" w:line="276" w:lineRule="auto"/>
        <w:ind w:firstLine="284"/>
        <w:rPr>
          <w:rFonts w:cs="Calibri"/>
          <w:szCs w:val="22"/>
        </w:rPr>
      </w:pPr>
      <w:r w:rsidRPr="001C4F8B">
        <w:rPr>
          <w:rFonts w:cs="Calibri"/>
          <w:szCs w:val="22"/>
        </w:rPr>
        <w:t xml:space="preserve">Metody weryfikacji efektów uczenia </w:t>
      </w:r>
      <w:r w:rsidR="008A4109">
        <w:rPr>
          <w:rFonts w:cs="Calibri"/>
          <w:szCs w:val="22"/>
        </w:rPr>
        <w:t xml:space="preserve">się </w:t>
      </w:r>
      <w:r w:rsidRPr="001C4F8B">
        <w:rPr>
          <w:rFonts w:cs="Calibri"/>
          <w:szCs w:val="22"/>
        </w:rPr>
        <w:t xml:space="preserve">zawarte </w:t>
      </w:r>
      <w:r w:rsidR="008A4109">
        <w:rPr>
          <w:rFonts w:cs="Calibri"/>
          <w:szCs w:val="22"/>
        </w:rPr>
        <w:t xml:space="preserve">są </w:t>
      </w:r>
      <w:r w:rsidRPr="001C4F8B">
        <w:rPr>
          <w:rFonts w:cs="Calibri"/>
          <w:szCs w:val="22"/>
        </w:rPr>
        <w:t xml:space="preserve">w sylabusach. Studenci podczas pierwszych zajęć </w:t>
      </w:r>
      <w:r w:rsidR="00A646DA">
        <w:rPr>
          <w:rFonts w:cs="Calibri"/>
          <w:szCs w:val="22"/>
        </w:rPr>
        <w:t xml:space="preserve">informowani </w:t>
      </w:r>
      <w:r w:rsidRPr="001C4F8B">
        <w:rPr>
          <w:rFonts w:cs="Calibri"/>
          <w:szCs w:val="22"/>
        </w:rPr>
        <w:t>są o sposobach weryfikacji efektów uczenia się.</w:t>
      </w:r>
    </w:p>
    <w:p w14:paraId="30AF5200" w14:textId="65C6F779" w:rsidR="00842CAD" w:rsidRPr="001C4F8B" w:rsidRDefault="00842CAD" w:rsidP="00842CAD">
      <w:pPr>
        <w:spacing w:after="0" w:line="276" w:lineRule="auto"/>
        <w:ind w:firstLine="284"/>
        <w:rPr>
          <w:rFonts w:cs="Calibri"/>
          <w:szCs w:val="22"/>
        </w:rPr>
      </w:pPr>
      <w:r w:rsidRPr="001C4F8B">
        <w:rPr>
          <w:rFonts w:cs="Calibri"/>
          <w:szCs w:val="22"/>
        </w:rPr>
        <w:t>Wśród metod weryfikacji</w:t>
      </w:r>
      <w:r w:rsidR="00A646DA">
        <w:rPr>
          <w:rFonts w:cs="Calibri"/>
          <w:szCs w:val="22"/>
        </w:rPr>
        <w:t xml:space="preserve"> stosowane są: </w:t>
      </w:r>
      <w:r w:rsidRPr="001C4F8B">
        <w:rPr>
          <w:rFonts w:cs="Calibri"/>
          <w:szCs w:val="22"/>
        </w:rPr>
        <w:t>egzamin</w:t>
      </w:r>
      <w:r w:rsidR="00A646DA">
        <w:rPr>
          <w:rFonts w:cs="Calibri"/>
          <w:szCs w:val="22"/>
        </w:rPr>
        <w:t>y</w:t>
      </w:r>
      <w:r w:rsidRPr="001C4F8B">
        <w:rPr>
          <w:rFonts w:cs="Calibri"/>
          <w:szCs w:val="22"/>
        </w:rPr>
        <w:t>, kolokwi</w:t>
      </w:r>
      <w:r w:rsidR="00A646DA">
        <w:rPr>
          <w:rFonts w:cs="Calibri"/>
          <w:szCs w:val="22"/>
        </w:rPr>
        <w:t>a</w:t>
      </w:r>
      <w:r w:rsidRPr="001C4F8B">
        <w:rPr>
          <w:rFonts w:cs="Calibri"/>
          <w:szCs w:val="22"/>
        </w:rPr>
        <w:t>, test</w:t>
      </w:r>
      <w:r w:rsidR="00A646DA">
        <w:rPr>
          <w:rFonts w:cs="Calibri"/>
          <w:szCs w:val="22"/>
        </w:rPr>
        <w:t xml:space="preserve">y, </w:t>
      </w:r>
      <w:r w:rsidRPr="001C4F8B">
        <w:rPr>
          <w:rFonts w:cs="Calibri"/>
          <w:szCs w:val="22"/>
        </w:rPr>
        <w:t>eseje, prace zaliczeniowe, projekty animacyjne, badawcze, edukacyjne, a także ocena pracy i współpracy w grupie, prowadzenie portfolio, zaprezentowanie znajomości tekstów wskazanych do analizy, samodzielna analiza zadanego fragmentu tekstu klasycznego, przygotowanie wniosków w formie pisemnej i ich przedstawienie. Weryfikacja efektów osiąganych podczas praktyk odbywa się m.in. poprzez przedstawienie sprawozdania wraz z dokumentacją dotyczącą praktyki (dzienniczek praktyk, karty obserwacji lekcji religii, autorskie scenariusze, refleksja z praktyki), sporządzenie dziennika praktyk i raportu z odbytych praktyk, ocena pracy i współpracy w grupie, ocena gotowych projektów wydarzeń oraz inwencji studenta. Podczas nauczania zdalnego wiele projektów było realizowanych za pośrednictwem portali społecznościowych i platform edukacyjnych.</w:t>
      </w:r>
    </w:p>
    <w:p w14:paraId="50E98651" w14:textId="08978AEB" w:rsidR="00842CAD" w:rsidRPr="001C4F8B" w:rsidRDefault="00842CAD" w:rsidP="00842CAD">
      <w:pPr>
        <w:spacing w:after="0" w:line="276" w:lineRule="auto"/>
        <w:ind w:firstLine="284"/>
        <w:rPr>
          <w:rFonts w:cs="Calibri"/>
          <w:szCs w:val="22"/>
        </w:rPr>
      </w:pPr>
      <w:r w:rsidRPr="001C4F8B">
        <w:rPr>
          <w:rFonts w:cs="Calibri"/>
          <w:szCs w:val="22"/>
        </w:rPr>
        <w:t>Studenci nabywają kompetencje językowe w zakresie języka obcego na prowadzonych lektoratach (szczegółowy zakres ich opanowania określa sylabus przedmiotu) do wyboru: język angielski, niemiecki, hiszpański lub rosyjski, co umożliwia opanowanie języka obcego na poziomie B2+. W ramach doskonalenia kompetencji językowych mają także możliwość uczestnictwa w</w:t>
      </w:r>
      <w:r w:rsidR="00A56B60">
        <w:rPr>
          <w:rFonts w:cs="Calibri"/>
          <w:szCs w:val="22"/>
        </w:rPr>
        <w:t xml:space="preserve"> </w:t>
      </w:r>
      <w:r w:rsidRPr="001C4F8B">
        <w:rPr>
          <w:rFonts w:cs="Calibri"/>
          <w:szCs w:val="22"/>
        </w:rPr>
        <w:t>przedmiotach prowadzonych w języku angielskim</w:t>
      </w:r>
      <w:r w:rsidR="00115BD5">
        <w:rPr>
          <w:rFonts w:cs="Calibri"/>
          <w:szCs w:val="22"/>
        </w:rPr>
        <w:t xml:space="preserve"> </w:t>
      </w:r>
      <w:r w:rsidR="00115BD5" w:rsidRPr="001C4F8B">
        <w:rPr>
          <w:rFonts w:cs="Calibri"/>
          <w:szCs w:val="22"/>
        </w:rPr>
        <w:t>(</w:t>
      </w:r>
      <w:r w:rsidR="00115BD5">
        <w:rPr>
          <w:rFonts w:cs="Calibri"/>
          <w:szCs w:val="22"/>
        </w:rPr>
        <w:t xml:space="preserve">na kierunku teologia </w:t>
      </w:r>
      <w:r w:rsidR="00115BD5" w:rsidRPr="001C4F8B">
        <w:rPr>
          <w:rFonts w:cs="Calibri"/>
          <w:szCs w:val="22"/>
        </w:rPr>
        <w:t>są to zajęcia translatorskie prowadzone w wybranym nowożytnym języku obcym</w:t>
      </w:r>
      <w:r w:rsidR="00115BD5">
        <w:rPr>
          <w:rFonts w:cs="Calibri"/>
          <w:szCs w:val="22"/>
        </w:rPr>
        <w:t>, w tym również istnieje możliwość wybrania zajęć w języku angielskim</w:t>
      </w:r>
      <w:r w:rsidR="00115BD5" w:rsidRPr="001C4F8B">
        <w:rPr>
          <w:rFonts w:cs="Calibri"/>
          <w:szCs w:val="22"/>
        </w:rPr>
        <w:t>)</w:t>
      </w:r>
      <w:r w:rsidRPr="001C4F8B">
        <w:rPr>
          <w:rFonts w:cs="Calibri"/>
          <w:szCs w:val="22"/>
          <w:vertAlign w:val="superscript"/>
        </w:rPr>
        <w:footnoteReference w:id="13"/>
      </w:r>
      <w:r w:rsidRPr="001C4F8B">
        <w:rPr>
          <w:rFonts w:cs="Calibri"/>
          <w:szCs w:val="22"/>
        </w:rPr>
        <w:t>.</w:t>
      </w:r>
    </w:p>
    <w:p w14:paraId="726B75CF" w14:textId="77777777" w:rsidR="003529AA" w:rsidRDefault="00842CAD" w:rsidP="00A646DA">
      <w:pPr>
        <w:spacing w:after="0" w:line="276" w:lineRule="auto"/>
        <w:ind w:firstLine="284"/>
        <w:rPr>
          <w:rFonts w:cs="Calibri"/>
          <w:szCs w:val="22"/>
        </w:rPr>
      </w:pPr>
      <w:r w:rsidRPr="001C4F8B">
        <w:rPr>
          <w:rFonts w:cs="Calibri"/>
          <w:szCs w:val="22"/>
        </w:rPr>
        <w:t>Proces uczenia się dostosowany jest do zróżnicowanych potrzeb indywidualnych oraz grupowych studentów. Liczebność grup studentów na poszczególnych rodzajach zajęć reguluje Zarządzenie Rektora UWM nr 48/2019 z dnia 1 lipca 2019 r.</w:t>
      </w:r>
      <w:r w:rsidR="00A646DA">
        <w:rPr>
          <w:rFonts w:cs="Calibri"/>
          <w:szCs w:val="22"/>
        </w:rPr>
        <w:t xml:space="preserve"> </w:t>
      </w:r>
      <w:r w:rsidR="00A646DA" w:rsidRPr="00A646DA">
        <w:rPr>
          <w:rFonts w:cs="Calibri"/>
          <w:szCs w:val="22"/>
        </w:rPr>
        <w:t>w sprawie określenia liczebności grupy studenckiej dla form i rodzajów prowadzonych zajęć dydaktycznych na studiach wyższych, w szkole doktorskiej oraz na studiach doktoranckich</w:t>
      </w:r>
      <w:r w:rsidRPr="001C4F8B">
        <w:rPr>
          <w:rFonts w:cs="Calibri"/>
          <w:szCs w:val="22"/>
          <w:vertAlign w:val="superscript"/>
        </w:rPr>
        <w:footnoteReference w:id="14"/>
      </w:r>
      <w:r w:rsidR="00A646DA">
        <w:rPr>
          <w:rFonts w:cs="Calibri"/>
          <w:szCs w:val="22"/>
        </w:rPr>
        <w:t>.</w:t>
      </w:r>
    </w:p>
    <w:p w14:paraId="29D2B3BC" w14:textId="758AD903" w:rsidR="00842CAD" w:rsidRPr="001C4F8B" w:rsidRDefault="00842CAD" w:rsidP="003529AA">
      <w:pPr>
        <w:spacing w:after="0" w:line="276" w:lineRule="auto"/>
        <w:ind w:firstLine="284"/>
        <w:rPr>
          <w:rFonts w:cs="Calibri"/>
          <w:szCs w:val="22"/>
        </w:rPr>
      </w:pPr>
      <w:r w:rsidRPr="001C4F8B">
        <w:rPr>
          <w:rFonts w:cs="Calibri"/>
          <w:szCs w:val="22"/>
        </w:rPr>
        <w:t xml:space="preserve">Na kierunku teologia </w:t>
      </w:r>
      <w:r w:rsidR="003529AA" w:rsidRPr="00800E3B">
        <w:rPr>
          <w:rFonts w:cs="Calibri"/>
          <w:szCs w:val="22"/>
        </w:rPr>
        <w:t xml:space="preserve">uwzględniane są specyficzne potrzeby w zakresie uczenia się osób </w:t>
      </w:r>
      <w:r w:rsidR="003529AA">
        <w:rPr>
          <w:rFonts w:cs="Calibri"/>
          <w:szCs w:val="22"/>
        </w:rPr>
        <w:br/>
      </w:r>
      <w:r w:rsidR="003529AA" w:rsidRPr="00800E3B">
        <w:rPr>
          <w:rFonts w:cs="Calibri"/>
          <w:szCs w:val="22"/>
        </w:rPr>
        <w:t xml:space="preserve">z niepełnosprawnością, które są </w:t>
      </w:r>
      <w:r w:rsidR="003529AA">
        <w:rPr>
          <w:rFonts w:cs="Calibri"/>
          <w:szCs w:val="22"/>
        </w:rPr>
        <w:t xml:space="preserve">określone w </w:t>
      </w:r>
      <w:r w:rsidR="003529AA" w:rsidRPr="00800E3B">
        <w:rPr>
          <w:rFonts w:cs="Calibri"/>
          <w:szCs w:val="22"/>
        </w:rPr>
        <w:t>Regulamin</w:t>
      </w:r>
      <w:r w:rsidR="003529AA">
        <w:rPr>
          <w:rFonts w:cs="Calibri"/>
          <w:szCs w:val="22"/>
        </w:rPr>
        <w:t>ie</w:t>
      </w:r>
      <w:r w:rsidR="003529AA" w:rsidRPr="00800E3B">
        <w:rPr>
          <w:rFonts w:cs="Calibri"/>
          <w:szCs w:val="22"/>
        </w:rPr>
        <w:t xml:space="preserve"> Biura ds. Osób </w:t>
      </w:r>
      <w:r w:rsidR="003529AA">
        <w:rPr>
          <w:rFonts w:cs="Calibri"/>
          <w:szCs w:val="22"/>
        </w:rPr>
        <w:t xml:space="preserve">z </w:t>
      </w:r>
      <w:r w:rsidR="003529AA" w:rsidRPr="00800E3B">
        <w:rPr>
          <w:rFonts w:cs="Calibri"/>
          <w:szCs w:val="22"/>
        </w:rPr>
        <w:t>Niepełnosprawn</w:t>
      </w:r>
      <w:r w:rsidR="003529AA">
        <w:rPr>
          <w:rFonts w:cs="Calibri"/>
          <w:szCs w:val="22"/>
        </w:rPr>
        <w:t>ościami</w:t>
      </w:r>
      <w:r w:rsidR="003529AA" w:rsidRPr="00800E3B">
        <w:rPr>
          <w:rFonts w:cs="Calibri"/>
          <w:szCs w:val="22"/>
        </w:rPr>
        <w:t xml:space="preserve">, działającego na podstawie Zarządzenia Nr 5/2014 Rektora UWM w Olsztynie z dnia 17 stycznia 2014 </w:t>
      </w:r>
      <w:r w:rsidR="003529AA" w:rsidRPr="00800E3B">
        <w:rPr>
          <w:rFonts w:cs="Calibri"/>
          <w:szCs w:val="22"/>
        </w:rPr>
        <w:lastRenderedPageBreak/>
        <w:t>r</w:t>
      </w:r>
      <w:r w:rsidR="003529AA">
        <w:rPr>
          <w:rFonts w:cs="Calibri"/>
          <w:szCs w:val="22"/>
        </w:rPr>
        <w:t>.</w:t>
      </w:r>
      <w:r w:rsidRPr="001C4F8B">
        <w:rPr>
          <w:rFonts w:cs="Calibri"/>
          <w:szCs w:val="22"/>
          <w:vertAlign w:val="superscript"/>
        </w:rPr>
        <w:footnoteReference w:id="15"/>
      </w:r>
      <w:r w:rsidRPr="001C4F8B">
        <w:rPr>
          <w:rFonts w:cs="Calibri"/>
          <w:szCs w:val="22"/>
        </w:rPr>
        <w:t xml:space="preserve"> Studenci mają także możliwość realizowania indywidualnych ścieżek kształcenia poprzez korzystani</w:t>
      </w:r>
      <w:r w:rsidR="00E23A09">
        <w:rPr>
          <w:rFonts w:cs="Calibri"/>
          <w:szCs w:val="22"/>
        </w:rPr>
        <w:t>e</w:t>
      </w:r>
      <w:r w:rsidRPr="001C4F8B">
        <w:rPr>
          <w:rFonts w:cs="Calibri"/>
          <w:szCs w:val="22"/>
        </w:rPr>
        <w:t xml:space="preserve"> z możliwości wsparcia (studenci z niepełnosprawnościami) czy </w:t>
      </w:r>
      <w:r w:rsidR="00EE1E58">
        <w:rPr>
          <w:rFonts w:cs="Calibri"/>
          <w:szCs w:val="22"/>
        </w:rPr>
        <w:t>u</w:t>
      </w:r>
      <w:r w:rsidRPr="001C4F8B">
        <w:rPr>
          <w:rFonts w:cs="Calibri"/>
          <w:szCs w:val="22"/>
        </w:rPr>
        <w:t>biegania się o Indywidualną Organizację Studiów (IOS).</w:t>
      </w:r>
    </w:p>
    <w:p w14:paraId="1345F2C4" w14:textId="0C798F53" w:rsidR="00842CAD" w:rsidRPr="001C4F8B" w:rsidRDefault="00842CAD" w:rsidP="00842CAD">
      <w:pPr>
        <w:spacing w:after="0" w:line="276" w:lineRule="auto"/>
        <w:ind w:firstLine="284"/>
        <w:rPr>
          <w:rFonts w:cs="Calibri"/>
          <w:szCs w:val="22"/>
        </w:rPr>
      </w:pPr>
      <w:r w:rsidRPr="001C4F8B">
        <w:rPr>
          <w:rFonts w:cs="Calibri"/>
          <w:szCs w:val="22"/>
        </w:rPr>
        <w:t>Regulamin studiów przewiduje możliwości prowadzenia zajęć dydaktycznych z wykorzystaniem metod i technik kształcenia na odległość, na zasadach określonych przez ministra właściwego do spraw szkolnictwa wyższego, które stosowane były do lutego 2020 r. pomocniczo. Stan pandemii Covid-19, trwający od lutego 2020, wymusił realizowanie zajęć w systemie zdalnym oraz on-line. Zarządzeniem Rektora UWM z dnia 11 marca 2020 r. zawieszone zostały wszystkie zajęcia na Uniwersytecie, w tym także na Wydziale. Od tego momentu realizacja zajęć dydaktycznych odbywała się w systemie zdalnym lub hybrydowym, w zależności od sytuacji pandemicznej, co regulowały stosowne dokumenty</w:t>
      </w:r>
      <w:r w:rsidRPr="001C4F8B">
        <w:rPr>
          <w:rFonts w:cs="Calibri"/>
          <w:szCs w:val="22"/>
          <w:vertAlign w:val="superscript"/>
        </w:rPr>
        <w:footnoteReference w:id="16"/>
      </w:r>
      <w:r w:rsidRPr="001C4F8B">
        <w:rPr>
          <w:rFonts w:cs="Calibri"/>
          <w:szCs w:val="22"/>
        </w:rPr>
        <w:t xml:space="preserve">. Podczas zajęć wykorzystywano platformę internetową Microsoft </w:t>
      </w:r>
      <w:proofErr w:type="spellStart"/>
      <w:r w:rsidRPr="001C4F8B">
        <w:rPr>
          <w:rFonts w:cs="Calibri"/>
          <w:szCs w:val="22"/>
        </w:rPr>
        <w:t>Teams</w:t>
      </w:r>
      <w:proofErr w:type="spellEnd"/>
      <w:r w:rsidRPr="001C4F8B">
        <w:rPr>
          <w:rFonts w:cs="Calibri"/>
          <w:szCs w:val="22"/>
        </w:rPr>
        <w:t xml:space="preserve"> w pakiecie Office 365 oraz platformę e-learningową </w:t>
      </w:r>
      <w:proofErr w:type="spellStart"/>
      <w:r w:rsidRPr="001C4F8B">
        <w:rPr>
          <w:rFonts w:cs="Calibri"/>
          <w:szCs w:val="22"/>
        </w:rPr>
        <w:t>Moodle</w:t>
      </w:r>
      <w:proofErr w:type="spellEnd"/>
      <w:r w:rsidRPr="001C4F8B">
        <w:rPr>
          <w:rFonts w:cs="Calibri"/>
          <w:szCs w:val="22"/>
        </w:rPr>
        <w:t xml:space="preserve">. Dopuszczono także inne, </w:t>
      </w:r>
      <w:proofErr w:type="spellStart"/>
      <w:r w:rsidRPr="001C4F8B">
        <w:rPr>
          <w:rFonts w:cs="Calibri"/>
          <w:szCs w:val="22"/>
        </w:rPr>
        <w:t>bezkosztowe</w:t>
      </w:r>
      <w:proofErr w:type="spellEnd"/>
      <w:r w:rsidRPr="001C4F8B">
        <w:rPr>
          <w:rFonts w:cs="Calibri"/>
          <w:szCs w:val="22"/>
        </w:rPr>
        <w:t xml:space="preserve"> narzędzia pod warunkiem zapewnienia odpowiedniej jakości prowadzonych zajęć. W semestrze letnim roku akademickiego 2019/2020 i w roku akademickim 2020/2021 na Wydziale odbyły się zaliczenia i egzaminy w formie on-line oraz egzaminy dyplomowe prowadzone w tym trybie. Przebiegały one zgodnie z procedurami obowiązującymi na Uczelni i umożliwiły studentom terminowe ukończenie studiów w sytuacji pandemicznej.</w:t>
      </w:r>
    </w:p>
    <w:p w14:paraId="7D7EF6E8" w14:textId="77777777" w:rsidR="00842CAD" w:rsidRPr="001C4F8B" w:rsidRDefault="00842CAD" w:rsidP="00842CAD">
      <w:pPr>
        <w:spacing w:after="0" w:line="276" w:lineRule="auto"/>
        <w:ind w:firstLine="284"/>
        <w:rPr>
          <w:rFonts w:cs="Calibri"/>
          <w:szCs w:val="22"/>
        </w:rPr>
      </w:pPr>
    </w:p>
    <w:p w14:paraId="0AD31AD8" w14:textId="77777777" w:rsidR="00842CAD" w:rsidRPr="001C4F8B" w:rsidRDefault="00842CAD" w:rsidP="00842CAD">
      <w:pPr>
        <w:spacing w:after="0" w:line="276" w:lineRule="auto"/>
        <w:ind w:firstLine="284"/>
        <w:rPr>
          <w:rFonts w:cs="Calibri"/>
          <w:szCs w:val="22"/>
        </w:rPr>
      </w:pPr>
      <w:r w:rsidRPr="001C4F8B">
        <w:rPr>
          <w:rFonts w:cs="Calibri"/>
          <w:b/>
          <w:szCs w:val="22"/>
        </w:rPr>
        <w:t>Praktyki</w:t>
      </w:r>
    </w:p>
    <w:p w14:paraId="5FB98DFC" w14:textId="7B283EC8" w:rsidR="00842CAD" w:rsidRPr="001C4F8B" w:rsidRDefault="00842CAD" w:rsidP="00842CAD">
      <w:pPr>
        <w:spacing w:after="0" w:line="276" w:lineRule="auto"/>
        <w:ind w:firstLine="284"/>
        <w:rPr>
          <w:rFonts w:cs="Calibri"/>
          <w:szCs w:val="22"/>
          <w:vertAlign w:val="superscript"/>
        </w:rPr>
      </w:pPr>
      <w:r w:rsidRPr="001C4F8B">
        <w:rPr>
          <w:rFonts w:cs="Calibri"/>
          <w:szCs w:val="22"/>
        </w:rPr>
        <w:t xml:space="preserve">Studenci kierunku teologia zgodnie z programem </w:t>
      </w:r>
      <w:r w:rsidR="00A859F9">
        <w:rPr>
          <w:rFonts w:cs="Calibri"/>
          <w:szCs w:val="22"/>
        </w:rPr>
        <w:t xml:space="preserve">studiów </w:t>
      </w:r>
      <w:r w:rsidRPr="001C4F8B">
        <w:rPr>
          <w:rFonts w:cs="Calibri"/>
          <w:szCs w:val="22"/>
        </w:rPr>
        <w:t>są zobowiązani do zrealizowania praktyk, które są integralną częścią kształcenia w ramach poszczególnych zakresów studiów.</w:t>
      </w:r>
      <w:r w:rsidRPr="001C4F8B">
        <w:rPr>
          <w:rFonts w:cs="Calibri"/>
          <w:szCs w:val="22"/>
          <w:vertAlign w:val="superscript"/>
        </w:rPr>
        <w:t xml:space="preserve"> </w:t>
      </w:r>
      <w:r w:rsidRPr="001C4F8B">
        <w:rPr>
          <w:rFonts w:cs="Calibri"/>
          <w:szCs w:val="22"/>
        </w:rPr>
        <w:t xml:space="preserve">Za organizację praktyk od strony administracyjnej odpowiedzialny jest Wydziałowy Kierownik Praktyk Studenckich (obecnie jest nim na Wydziale Prodziekan ds. Kształcenia i Studentów). Natomiast za organizację praktyki od strony merytorycznej odpowiedzialny jest Opiekun Praktyki na Wydziale we współpracy z Zakładowym Opiekunem Praktyki, tzn. przedstawicielem instytucji, w której student daną praktykę </w:t>
      </w:r>
      <w:r w:rsidRPr="001C4F8B">
        <w:rPr>
          <w:rFonts w:cs="Calibri"/>
          <w:szCs w:val="22"/>
        </w:rPr>
        <w:lastRenderedPageBreak/>
        <w:t>realizuje</w:t>
      </w:r>
      <w:r w:rsidRPr="001C4F8B">
        <w:rPr>
          <w:rFonts w:cs="Calibri"/>
          <w:szCs w:val="22"/>
          <w:vertAlign w:val="superscript"/>
        </w:rPr>
        <w:footnoteReference w:id="17"/>
      </w:r>
      <w:r w:rsidRPr="001C4F8B">
        <w:rPr>
          <w:rFonts w:cs="Calibri"/>
          <w:szCs w:val="22"/>
        </w:rPr>
        <w:t>.</w:t>
      </w:r>
      <w:r w:rsidRPr="001C4F8B">
        <w:rPr>
          <w:rFonts w:cs="Calibri"/>
          <w:szCs w:val="22"/>
          <w:vertAlign w:val="superscript"/>
        </w:rPr>
        <w:t xml:space="preserve"> </w:t>
      </w:r>
      <w:r w:rsidRPr="001C4F8B">
        <w:rPr>
          <w:rFonts w:cs="Calibri"/>
          <w:szCs w:val="22"/>
        </w:rPr>
        <w:t>Infrastruktura i wyposażenie miejsca odbywania praktyk</w:t>
      </w:r>
      <w:r w:rsidRPr="001C4F8B">
        <w:rPr>
          <w:rFonts w:cs="Calibri"/>
          <w:szCs w:val="22"/>
          <w:vertAlign w:val="superscript"/>
        </w:rPr>
        <w:footnoteReference w:id="18"/>
      </w:r>
      <w:r w:rsidRPr="001C4F8B">
        <w:rPr>
          <w:rFonts w:cs="Calibri"/>
          <w:szCs w:val="22"/>
        </w:rPr>
        <w:t xml:space="preserve"> pozostaje w zgodzie </w:t>
      </w:r>
      <w:r w:rsidR="00487FBC">
        <w:rPr>
          <w:rFonts w:cs="Calibri"/>
          <w:szCs w:val="22"/>
        </w:rPr>
        <w:br/>
      </w:r>
      <w:r w:rsidRPr="001C4F8B">
        <w:rPr>
          <w:rFonts w:cs="Calibri"/>
          <w:szCs w:val="22"/>
        </w:rPr>
        <w:t>z potrzebami i procesem nauczania, jak i uczenia się, zapewniając osiągnięcie przez studentów efektów uczenia się zgodnych z treściami umieszczonymi w sylabusach. Efekty uczenia się osiągane na praktykach przez studentów podlegają ocenie zarówno opiekuna praktyk w miejscach ich odbywania, jak i opiekuna praktyk studenckich na Wydziale. Ocenie (hospitacje) podlega także organizacja, przebieg itp. praktyki w miejscu jej odbywania przez studentów. Wyniki tych ocen są wykorzystywane w doskonaleniu programu praktyk i ich realizacji.</w:t>
      </w:r>
    </w:p>
    <w:p w14:paraId="6C88DB41" w14:textId="77777777" w:rsidR="00842CAD" w:rsidRPr="001C4F8B" w:rsidRDefault="00842CAD" w:rsidP="00842CAD">
      <w:pPr>
        <w:spacing w:after="0" w:line="276" w:lineRule="auto"/>
        <w:rPr>
          <w:rFonts w:cs="Calibri"/>
          <w:szCs w:val="22"/>
        </w:rPr>
      </w:pPr>
    </w:p>
    <w:p w14:paraId="59503D3B" w14:textId="77777777" w:rsidR="00842CAD" w:rsidRPr="001C4F8B" w:rsidRDefault="00842CAD" w:rsidP="00842CAD">
      <w:pPr>
        <w:spacing w:after="0" w:line="276" w:lineRule="auto"/>
        <w:rPr>
          <w:rFonts w:cs="Calibri"/>
          <w:b/>
          <w:szCs w:val="22"/>
        </w:rPr>
      </w:pPr>
      <w:r w:rsidRPr="001C4F8B">
        <w:rPr>
          <w:rFonts w:cs="Calibri"/>
          <w:b/>
          <w:szCs w:val="22"/>
        </w:rPr>
        <w:t>Praktyki związane z przygotowaniem pedagogicznym i przygotowujące do wykonywania zawodu nauczyciela:</w:t>
      </w:r>
    </w:p>
    <w:p w14:paraId="7649DA92" w14:textId="77777777" w:rsidR="00842CAD" w:rsidRPr="001C4F8B" w:rsidRDefault="00842CAD" w:rsidP="00842CAD">
      <w:pPr>
        <w:spacing w:after="0" w:line="276" w:lineRule="auto"/>
        <w:rPr>
          <w:rFonts w:cs="Calibri"/>
          <w:b/>
          <w:szCs w:val="22"/>
        </w:rPr>
      </w:pPr>
    </w:p>
    <w:p w14:paraId="0A530096" w14:textId="1134FD72" w:rsidR="00842CAD" w:rsidRPr="001C4F8B" w:rsidRDefault="00842CAD" w:rsidP="00E97BC6">
      <w:pPr>
        <w:pStyle w:val="Akapitzlist"/>
        <w:numPr>
          <w:ilvl w:val="0"/>
          <w:numId w:val="14"/>
        </w:numPr>
        <w:spacing w:after="0" w:line="276" w:lineRule="auto"/>
        <w:rPr>
          <w:rFonts w:cs="Calibri"/>
        </w:rPr>
      </w:pPr>
      <w:r w:rsidRPr="001C4F8B">
        <w:rPr>
          <w:rFonts w:cs="Calibri"/>
          <w:b/>
        </w:rPr>
        <w:t xml:space="preserve">Praktyka w zakresie psychologiczno-pedagogicznym. </w:t>
      </w:r>
      <w:r w:rsidRPr="001C4F8B">
        <w:rPr>
          <w:rFonts w:cs="Calibri"/>
        </w:rPr>
        <w:t xml:space="preserve">Praktykę tę zgodnie z programem </w:t>
      </w:r>
      <w:r w:rsidR="009F74D8">
        <w:rPr>
          <w:rFonts w:cs="Calibri"/>
        </w:rPr>
        <w:t xml:space="preserve">studiów </w:t>
      </w:r>
      <w:r w:rsidRPr="001C4F8B">
        <w:rPr>
          <w:rFonts w:cs="Calibri"/>
        </w:rPr>
        <w:t xml:space="preserve">realizują studenci dwóch zakresów (1. Formacja kapłańska; 2. Nauczanie religii). Jej celem jest przygotowanie do realizacji zadań opiekuńczo-wychowawczych w różnych typach szkół, gromadzenie doświadczeń związanych z pracą wychowawczo-profilaktyczną nauczyciela oraz konfrontowanie nabytej wiedzy psychologicznej z rzeczywistością pedagogiczną </w:t>
      </w:r>
      <w:r w:rsidR="00487FBC">
        <w:rPr>
          <w:rFonts w:cs="Calibri"/>
        </w:rPr>
        <w:br/>
      </w:r>
      <w:r w:rsidRPr="001C4F8B">
        <w:rPr>
          <w:rFonts w:cs="Calibri"/>
        </w:rPr>
        <w:t>w działaniu praktycznym, ze szczególnym uwzględnieniem sytuacji i zdarzeń w środowisku szkolnym. Podczas praktyki studenci konfrontują wiedzę, umiejętności i kompetencje społeczne uzyskane podczas zajęć z psychologii i pedagogiki w procesie obserwacji i refleksji nad procesem pedagogicznym. Zapoznają się również z rolą opiekuna i wychowawcy, a także analizują i interpretują zaobserwowane albo doświadczane sytuacje i zdarzenia pedagogiczne. Praktyka może być realizowana w szkole lub innych placówkach opiekuńczych. Praktyka odbywa się w czasie wolnym od zajęć akademickich. Praktyka obejmuje 30 godz./2 ECTS.</w:t>
      </w:r>
    </w:p>
    <w:p w14:paraId="2D4A438C" w14:textId="77777777" w:rsidR="00842CAD" w:rsidRPr="001C4F8B" w:rsidRDefault="00842CAD" w:rsidP="00842CAD">
      <w:pPr>
        <w:spacing w:after="0" w:line="276" w:lineRule="auto"/>
        <w:rPr>
          <w:rFonts w:cs="Calibri"/>
          <w:szCs w:val="22"/>
        </w:rPr>
      </w:pPr>
    </w:p>
    <w:p w14:paraId="150E2F86" w14:textId="3B76112F" w:rsidR="00842CAD" w:rsidRPr="001C4F8B" w:rsidRDefault="00842CAD" w:rsidP="00E97BC6">
      <w:pPr>
        <w:pStyle w:val="Akapitzlist"/>
        <w:numPr>
          <w:ilvl w:val="0"/>
          <w:numId w:val="14"/>
        </w:numPr>
        <w:spacing w:after="0" w:line="276" w:lineRule="auto"/>
        <w:rPr>
          <w:rFonts w:cs="Calibri"/>
        </w:rPr>
      </w:pPr>
      <w:r w:rsidRPr="001C4F8B">
        <w:rPr>
          <w:rFonts w:cs="Calibri"/>
          <w:b/>
        </w:rPr>
        <w:lastRenderedPageBreak/>
        <w:t>Praktyki przygotowujące do wykonywania zawodu nauczyciela religii (rzymskokatolickiej) jako pierwszego przedmiotu.</w:t>
      </w:r>
      <w:r w:rsidRPr="001C4F8B">
        <w:rPr>
          <w:rFonts w:cs="Calibri"/>
        </w:rPr>
        <w:t xml:space="preserve"> Praktyki te zgodnie z programem </w:t>
      </w:r>
      <w:r w:rsidR="009F74D8">
        <w:rPr>
          <w:rFonts w:cs="Calibri"/>
        </w:rPr>
        <w:t xml:space="preserve">studiów </w:t>
      </w:r>
      <w:r w:rsidRPr="001C4F8B">
        <w:rPr>
          <w:rFonts w:cs="Calibri"/>
        </w:rPr>
        <w:t>realizują studenci dwóch zakresów (1. Formacja kapłańska; 2. Nauczanie religii).</w:t>
      </w:r>
    </w:p>
    <w:p w14:paraId="5C41DD1A" w14:textId="22953E82" w:rsidR="00842CAD" w:rsidRPr="001C4F8B" w:rsidRDefault="00842CAD" w:rsidP="00E97BC6">
      <w:pPr>
        <w:numPr>
          <w:ilvl w:val="0"/>
          <w:numId w:val="13"/>
        </w:numPr>
        <w:pBdr>
          <w:top w:val="nil"/>
          <w:left w:val="nil"/>
          <w:bottom w:val="nil"/>
          <w:right w:val="nil"/>
          <w:between w:val="nil"/>
        </w:pBdr>
        <w:spacing w:after="0" w:line="276" w:lineRule="auto"/>
        <w:ind w:hanging="360"/>
        <w:rPr>
          <w:rFonts w:cs="Calibri"/>
          <w:b/>
          <w:bCs/>
          <w:szCs w:val="22"/>
        </w:rPr>
      </w:pPr>
      <w:r w:rsidRPr="001C4F8B">
        <w:rPr>
          <w:rFonts w:cs="Calibri"/>
          <w:b/>
          <w:szCs w:val="22"/>
        </w:rPr>
        <w:t xml:space="preserve">Praktyka katechetyczna w szkole - ciągła </w:t>
      </w:r>
      <w:r w:rsidRPr="001C4F8B">
        <w:rPr>
          <w:rFonts w:cs="Calibri"/>
          <w:bCs/>
          <w:szCs w:val="22"/>
        </w:rPr>
        <w:t>(</w:t>
      </w:r>
      <w:r w:rsidRPr="001C4F8B">
        <w:rPr>
          <w:rFonts w:cs="Calibri"/>
          <w:szCs w:val="22"/>
        </w:rPr>
        <w:t xml:space="preserve">Przedmioty: 1. Praktyka katechetyczna w szkole 1 – ciągła; 2. Praktyka katechetyczna w szkole 2 – ciągła). Jej celem jest przygotowanie do praktycznego wykonywania zawodu nauczyciela religii oraz kształtowanie kompetencji dydaktycznych. W trakcie praktyki studenci wiążą i uruchomiają wiedzę, umiejętności </w:t>
      </w:r>
      <w:r w:rsidR="00487FBC">
        <w:rPr>
          <w:rFonts w:cs="Calibri"/>
          <w:szCs w:val="22"/>
        </w:rPr>
        <w:br/>
      </w:r>
      <w:r w:rsidRPr="001C4F8B">
        <w:rPr>
          <w:rFonts w:cs="Calibri"/>
          <w:szCs w:val="22"/>
        </w:rPr>
        <w:t>i kompetencje społeczne uzyskane podczas zajęć z dydaktyki nauczania religii w procesie obserwacji oraz prowadzenia zajęć z religii i refleksji nad procesem edukacyjnym. Studenci określają również podczas praktyki miejsce nauczyciela i uczniów w podmiotowych interakcjach edukacyjnych. Praktyka odbywa się w szkole w czasie wolnym od zajęć akademickich. Praktyka obejmuje 90 godz./ 6 ECTS.</w:t>
      </w:r>
    </w:p>
    <w:p w14:paraId="65CC1BD7" w14:textId="599995C5" w:rsidR="00842CAD" w:rsidRPr="001C4F8B" w:rsidRDefault="00842CAD" w:rsidP="00E97BC6">
      <w:pPr>
        <w:numPr>
          <w:ilvl w:val="0"/>
          <w:numId w:val="13"/>
        </w:numPr>
        <w:pBdr>
          <w:top w:val="nil"/>
          <w:left w:val="nil"/>
          <w:bottom w:val="nil"/>
          <w:right w:val="nil"/>
          <w:between w:val="nil"/>
        </w:pBdr>
        <w:spacing w:after="0" w:line="276" w:lineRule="auto"/>
        <w:ind w:hanging="360"/>
        <w:rPr>
          <w:rFonts w:cs="Calibri"/>
          <w:b/>
          <w:bCs/>
          <w:szCs w:val="22"/>
        </w:rPr>
      </w:pPr>
      <w:r w:rsidRPr="001C4F8B">
        <w:rPr>
          <w:rFonts w:cs="Calibri"/>
          <w:b/>
          <w:szCs w:val="22"/>
        </w:rPr>
        <w:t xml:space="preserve">Praktyka katechetyczna w szkole – śródroczna </w:t>
      </w:r>
      <w:r w:rsidRPr="001C4F8B">
        <w:rPr>
          <w:rFonts w:cs="Calibri"/>
          <w:bCs/>
          <w:szCs w:val="22"/>
        </w:rPr>
        <w:t>(</w:t>
      </w:r>
      <w:r w:rsidRPr="001C4F8B">
        <w:rPr>
          <w:rFonts w:cs="Calibri"/>
          <w:szCs w:val="22"/>
        </w:rPr>
        <w:t xml:space="preserve">Przedmioty: 1. Praktyka katechetyczna </w:t>
      </w:r>
      <w:r w:rsidR="00487FBC">
        <w:rPr>
          <w:rFonts w:cs="Calibri"/>
          <w:szCs w:val="22"/>
        </w:rPr>
        <w:br/>
      </w:r>
      <w:r w:rsidRPr="001C4F8B">
        <w:rPr>
          <w:rFonts w:cs="Calibri"/>
          <w:szCs w:val="22"/>
        </w:rPr>
        <w:t xml:space="preserve">w szkole 1 – śródroczna; 2. Praktyka katechetyczna w szkole 2 – śródroczna). Jej celem jest przygotowanie do praktycznego wykonywania zawodu nauczyciela religii oraz kształtowanie kompetencji dydaktycznych. W trakcie praktyki studenci wiążą i uruchomiają wiedzę, umiejętności i kompetencje społeczne uzyskane podczas zajęć z dydaktyki nauczania religii </w:t>
      </w:r>
      <w:r w:rsidR="00487FBC">
        <w:rPr>
          <w:rFonts w:cs="Calibri"/>
          <w:szCs w:val="22"/>
        </w:rPr>
        <w:br/>
      </w:r>
      <w:r w:rsidRPr="001C4F8B">
        <w:rPr>
          <w:rFonts w:cs="Calibri"/>
          <w:szCs w:val="22"/>
        </w:rPr>
        <w:t>w procesie obserwacji oraz prowadzenia zajęć z religii i refleksji nad procesem edukacyjnym. Studenci określają również podczas praktyki miejsce nauczyciela i uczniów w podmiotowych interakcjach edukacyjnych. Praktyka jest realizowana i prowadzona przez nauczyciela akademickiego w ciągu roku akademickiego. Praktyka obejmuje 30 godz./ 2 ECTS.</w:t>
      </w:r>
    </w:p>
    <w:p w14:paraId="6254E870" w14:textId="77777777" w:rsidR="00842CAD" w:rsidRPr="001C4F8B" w:rsidRDefault="00842CAD" w:rsidP="00842CAD">
      <w:pPr>
        <w:pBdr>
          <w:top w:val="nil"/>
          <w:left w:val="nil"/>
          <w:bottom w:val="nil"/>
          <w:right w:val="nil"/>
          <w:between w:val="nil"/>
        </w:pBdr>
        <w:spacing w:after="0" w:line="276" w:lineRule="auto"/>
        <w:rPr>
          <w:rFonts w:cs="Calibri"/>
          <w:b/>
          <w:bCs/>
          <w:szCs w:val="22"/>
        </w:rPr>
      </w:pPr>
    </w:p>
    <w:p w14:paraId="6E65E8A7" w14:textId="562A12FE" w:rsidR="00842CAD" w:rsidRPr="001C4F8B" w:rsidRDefault="00842CAD" w:rsidP="00E97BC6">
      <w:pPr>
        <w:pStyle w:val="Akapitzlist"/>
        <w:numPr>
          <w:ilvl w:val="0"/>
          <w:numId w:val="14"/>
        </w:numPr>
        <w:pBdr>
          <w:top w:val="nil"/>
          <w:left w:val="nil"/>
          <w:bottom w:val="nil"/>
          <w:right w:val="nil"/>
          <w:between w:val="nil"/>
        </w:pBdr>
        <w:spacing w:after="0" w:line="276" w:lineRule="auto"/>
        <w:rPr>
          <w:rFonts w:cs="Calibri"/>
          <w:b/>
          <w:bCs/>
        </w:rPr>
      </w:pPr>
      <w:r w:rsidRPr="001C4F8B">
        <w:rPr>
          <w:rFonts w:cs="Calibri"/>
          <w:b/>
        </w:rPr>
        <w:t>Praktyki przygotowujące do wykonywania zawodu nauczyciela etyki jako kolejnego przedmiotu.</w:t>
      </w:r>
      <w:r w:rsidRPr="001C4F8B">
        <w:rPr>
          <w:rFonts w:cs="Calibri"/>
        </w:rPr>
        <w:t xml:space="preserve"> Praktykę tę zgodnie z programem </w:t>
      </w:r>
      <w:r w:rsidR="009F74D8">
        <w:rPr>
          <w:rFonts w:cs="Calibri"/>
        </w:rPr>
        <w:t xml:space="preserve">studiów </w:t>
      </w:r>
      <w:r w:rsidRPr="001C4F8B">
        <w:rPr>
          <w:rFonts w:cs="Calibri"/>
        </w:rPr>
        <w:t>realizują studenci jednego zakresu (Nauczanie religii)</w:t>
      </w:r>
      <w:r w:rsidRPr="001C4F8B">
        <w:rPr>
          <w:rStyle w:val="Odwoanieprzypisudolnego"/>
          <w:rFonts w:cs="Calibri"/>
        </w:rPr>
        <w:footnoteReference w:id="19"/>
      </w:r>
      <w:r w:rsidRPr="001C4F8B">
        <w:rPr>
          <w:rFonts w:cs="Calibri"/>
        </w:rPr>
        <w:t>.</w:t>
      </w:r>
    </w:p>
    <w:p w14:paraId="569B31F2" w14:textId="77777777" w:rsidR="00842CAD" w:rsidRPr="001C4F8B" w:rsidRDefault="00842CAD" w:rsidP="00E97BC6">
      <w:pPr>
        <w:numPr>
          <w:ilvl w:val="0"/>
          <w:numId w:val="12"/>
        </w:numPr>
        <w:pBdr>
          <w:top w:val="nil"/>
          <w:left w:val="nil"/>
          <w:bottom w:val="nil"/>
          <w:right w:val="nil"/>
          <w:between w:val="nil"/>
        </w:pBdr>
        <w:spacing w:after="0" w:line="276" w:lineRule="auto"/>
        <w:rPr>
          <w:rFonts w:cs="Calibri"/>
          <w:b/>
          <w:bCs/>
          <w:szCs w:val="22"/>
        </w:rPr>
      </w:pPr>
      <w:r w:rsidRPr="001C4F8B">
        <w:rPr>
          <w:rFonts w:cs="Calibri"/>
          <w:b/>
          <w:szCs w:val="22"/>
        </w:rPr>
        <w:t xml:space="preserve">Praktyka dydaktyczna przedmiotu Etyka - ciągła </w:t>
      </w:r>
      <w:r w:rsidRPr="001C4F8B">
        <w:rPr>
          <w:rFonts w:cs="Calibri"/>
          <w:szCs w:val="22"/>
        </w:rPr>
        <w:t>(Przedmioty: 1. Praktyka dydaktyczna przedmiotu Etyka 1 – ciągła; 2. Praktyka dydaktyczna przedmiotu Etyka 2 – ciągła). Jej celem jest przygotowanie do pełnienia roli i zadań dydaktycznych nauczyciela etyki. Podczas realizacji praktyki studenci wiążą i uruchamiają wiedzę, umiejętności i kompetencje społeczne uzyskane podczas zajęć z dydaktyki nauczania przedmiotu Etyka w procesie obserwacji oraz prowadzenia zajęć z etyki. Studenci reflektują również proces edukacyjny, a także określają miejsca nauczyciela i uczniów w toku zajęć z etyki. Praktyka odbywa się w szkole w czasie wolnym od zajęć akademickich. Praktyka obejmuje 60 godz./ 3 ECTS.</w:t>
      </w:r>
    </w:p>
    <w:p w14:paraId="1AD804AE" w14:textId="77777777" w:rsidR="00842CAD" w:rsidRPr="001C4F8B" w:rsidRDefault="00842CAD" w:rsidP="00E97BC6">
      <w:pPr>
        <w:numPr>
          <w:ilvl w:val="0"/>
          <w:numId w:val="12"/>
        </w:numPr>
        <w:pBdr>
          <w:top w:val="nil"/>
          <w:left w:val="nil"/>
          <w:bottom w:val="nil"/>
          <w:right w:val="nil"/>
          <w:between w:val="nil"/>
        </w:pBdr>
        <w:spacing w:after="160" w:line="276" w:lineRule="auto"/>
        <w:rPr>
          <w:rFonts w:cs="Calibri"/>
          <w:b/>
          <w:bCs/>
          <w:szCs w:val="22"/>
        </w:rPr>
      </w:pPr>
      <w:r w:rsidRPr="001C4F8B">
        <w:rPr>
          <w:rFonts w:cs="Calibri"/>
          <w:b/>
          <w:szCs w:val="22"/>
        </w:rPr>
        <w:t xml:space="preserve">Praktyka dydaktyczna przedmiotu Etyka – śródroczna </w:t>
      </w:r>
      <w:r w:rsidRPr="001C4F8B">
        <w:rPr>
          <w:rFonts w:cs="Calibri"/>
          <w:szCs w:val="22"/>
        </w:rPr>
        <w:t xml:space="preserve">(Przedmioty: 1. Praktyka dydaktyczna przedmiotu Etyka 1 – śródroczna; 2. Praktyka dydaktyczna przedmiotu Etyka 2 – śródroczna). Jej celem jest przygotowanie do pełnienia roli i zadań dydaktycznych nauczyciela etyki. Podczas realizacji praktyki studenci wiążą i uruchamiają wiedzę, umiejętności i kompetencje społeczne uzyskane podczas zajęć z dydaktyki nauczania przedmiotu Etyka w procesie obserwacji oraz prowadzenia zajęć z etyki. Studenci reflektują również proces edukacyjny, a także określają miejsca nauczyciela i uczniów w toku zajęć z etyki. Praktyka jest realizowana i prowadzona </w:t>
      </w:r>
      <w:r w:rsidRPr="001C4F8B">
        <w:rPr>
          <w:rFonts w:cs="Calibri"/>
          <w:szCs w:val="22"/>
        </w:rPr>
        <w:lastRenderedPageBreak/>
        <w:t>przez nauczyciela akademickiego w ciągu roku akademickiego. Praktyka obejmuje 30 godz./ 2 ECTS.</w:t>
      </w:r>
    </w:p>
    <w:p w14:paraId="6C385309" w14:textId="77777777" w:rsidR="00842CAD" w:rsidRPr="001C4F8B" w:rsidRDefault="00842CAD" w:rsidP="00842CAD">
      <w:pPr>
        <w:spacing w:line="276" w:lineRule="auto"/>
        <w:rPr>
          <w:rFonts w:cs="Calibri"/>
          <w:szCs w:val="22"/>
        </w:rPr>
      </w:pPr>
    </w:p>
    <w:p w14:paraId="47D67994" w14:textId="77777777" w:rsidR="00842CAD" w:rsidRPr="001C4F8B" w:rsidRDefault="00842CAD" w:rsidP="00842CAD">
      <w:pPr>
        <w:spacing w:line="276" w:lineRule="auto"/>
        <w:rPr>
          <w:rFonts w:cs="Calibri"/>
          <w:b/>
          <w:szCs w:val="22"/>
        </w:rPr>
      </w:pPr>
      <w:r w:rsidRPr="001C4F8B">
        <w:rPr>
          <w:rFonts w:cs="Calibri"/>
          <w:b/>
          <w:szCs w:val="22"/>
        </w:rPr>
        <w:t xml:space="preserve">Praktyka związana z poszerzeniem wiedzy, umiejętności i kompetencji społecznych z dziedziny nauk teologicznych lub nauk pomocniczych teologii. </w:t>
      </w:r>
    </w:p>
    <w:p w14:paraId="0A02FF9B" w14:textId="0B7339A5" w:rsidR="00842CAD" w:rsidRPr="001C4F8B" w:rsidRDefault="00842CAD" w:rsidP="00E97BC6">
      <w:pPr>
        <w:pStyle w:val="Akapitzlist"/>
        <w:numPr>
          <w:ilvl w:val="0"/>
          <w:numId w:val="15"/>
        </w:numPr>
        <w:spacing w:after="120" w:line="276" w:lineRule="auto"/>
        <w:rPr>
          <w:rFonts w:cs="Calibri"/>
        </w:rPr>
      </w:pPr>
      <w:r w:rsidRPr="001C4F8B">
        <w:rPr>
          <w:rFonts w:cs="Calibri"/>
          <w:b/>
        </w:rPr>
        <w:t xml:space="preserve">Praktyka zawodowa </w:t>
      </w:r>
      <w:r w:rsidRPr="001C4F8B">
        <w:rPr>
          <w:rFonts w:cs="Calibri"/>
        </w:rPr>
        <w:t xml:space="preserve">(Przedmioty: 1. Praktyka charytatywno-ewangelizacyjna; 2. Praktyka liturgiczno-ewangelizacyjna; 3. Praktyka katechetyczno-ewangelizacyjna). Praktykę tę realizują studenci </w:t>
      </w:r>
      <w:r w:rsidR="0078156F">
        <w:rPr>
          <w:rFonts w:cs="Calibri"/>
        </w:rPr>
        <w:t xml:space="preserve">jednego zakresu </w:t>
      </w:r>
      <w:r w:rsidRPr="001C4F8B">
        <w:rPr>
          <w:rFonts w:cs="Calibri"/>
        </w:rPr>
        <w:t>(</w:t>
      </w:r>
      <w:r w:rsidR="0078156F">
        <w:rPr>
          <w:rFonts w:cs="Calibri"/>
        </w:rPr>
        <w:t>T</w:t>
      </w:r>
      <w:r w:rsidRPr="001C4F8B">
        <w:rPr>
          <w:rFonts w:cs="Calibri"/>
        </w:rPr>
        <w:t xml:space="preserve">eologia). Jej celem jest poszerzenie i ugruntowanie wiedzy, umiejętności i kompetencji społecznych związanych z naukami teologicznymi </w:t>
      </w:r>
      <w:r w:rsidR="00487FBC">
        <w:rPr>
          <w:rFonts w:cs="Calibri"/>
        </w:rPr>
        <w:br/>
      </w:r>
      <w:r w:rsidRPr="001C4F8B">
        <w:rPr>
          <w:rFonts w:cs="Calibri"/>
        </w:rPr>
        <w:t>i funkcjonowaniem Kościoła. Podczas realizacji praktyki studenci zapoznają się z charytatywną działalnością Kościoła (w szczególności na poziomie parafii), liturgiczną posługą w Kościele (w szczególności przygotowanie liturgii i uczestnictwo w niej), ewangelizacyjno-katechetyczna działalnością Kościoła (w szczególności animacja różnych grup i wspólnot parafialnych). Praktyka może być realizowana w parafiach i instytucjach prowadzących różnorodną działalność pomocową. Praktyka odbywa się w czasie wolnym od zajęć akademickich. Praktyka obejmuje 240 godz./ 12 ECTS.</w:t>
      </w:r>
    </w:p>
    <w:p w14:paraId="301492CF" w14:textId="77777777" w:rsidR="00842CAD" w:rsidRPr="001C4F8B" w:rsidRDefault="00842CAD" w:rsidP="00842CAD">
      <w:pPr>
        <w:spacing w:line="276" w:lineRule="auto"/>
        <w:rPr>
          <w:rFonts w:cs="Calibri"/>
          <w:szCs w:val="22"/>
        </w:rPr>
      </w:pPr>
    </w:p>
    <w:p w14:paraId="2050DD34" w14:textId="02EBF232" w:rsidR="00842CAD" w:rsidRPr="001C4F8B" w:rsidRDefault="00842CAD" w:rsidP="00842CAD">
      <w:pPr>
        <w:spacing w:line="276" w:lineRule="auto"/>
        <w:ind w:firstLine="284"/>
        <w:rPr>
          <w:rFonts w:cs="Calibri"/>
          <w:szCs w:val="22"/>
        </w:rPr>
      </w:pPr>
      <w:r w:rsidRPr="001C4F8B">
        <w:rPr>
          <w:rFonts w:cs="Calibri"/>
          <w:b/>
          <w:bCs/>
          <w:szCs w:val="22"/>
        </w:rPr>
        <w:t>Organizacja procesu kształcenia</w:t>
      </w:r>
      <w:r w:rsidRPr="001C4F8B">
        <w:rPr>
          <w:rFonts w:cs="Calibri"/>
          <w:szCs w:val="22"/>
        </w:rPr>
        <w:t xml:space="preserve"> jest zgodna z przepisami Zarządzenia nr 57/2021 Rektora Uniwersytetu Warmińsko-Mazurskiego w Olsztynie z dnia 20 maja 2021 roku w sprawie zasad opracowywania rozkładów zajęć dydaktycznych </w:t>
      </w:r>
      <w:bookmarkStart w:id="27" w:name="_Hlk119483095"/>
      <w:r w:rsidRPr="001C4F8B">
        <w:rPr>
          <w:rFonts w:cs="Calibri"/>
          <w:szCs w:val="22"/>
        </w:rPr>
        <w:t>z późniejszymi zmianami</w:t>
      </w:r>
      <w:bookmarkEnd w:id="27"/>
      <w:r w:rsidRPr="001C4F8B">
        <w:rPr>
          <w:rFonts w:cs="Calibri"/>
          <w:szCs w:val="22"/>
        </w:rPr>
        <w:t xml:space="preserve">. Studia realizowane są w dni robocze od poniedziałku do piątku. Zajęcia odbywają się zgodnie z podziałem na tygodnie A i B. </w:t>
      </w:r>
      <w:r w:rsidR="00487FBC">
        <w:rPr>
          <w:rFonts w:cs="Calibri"/>
          <w:szCs w:val="22"/>
        </w:rPr>
        <w:br/>
      </w:r>
      <w:r w:rsidRPr="001C4F8B">
        <w:rPr>
          <w:rFonts w:cs="Calibri"/>
          <w:szCs w:val="22"/>
        </w:rPr>
        <w:t xml:space="preserve">W planowaniu uwzględniane są w pierwszej kolejności zajęcia z języków obcych oraz przedmiotów </w:t>
      </w:r>
      <w:r w:rsidR="00487FBC">
        <w:rPr>
          <w:rFonts w:cs="Calibri"/>
          <w:szCs w:val="22"/>
        </w:rPr>
        <w:br/>
      </w:r>
      <w:r w:rsidRPr="001C4F8B">
        <w:rPr>
          <w:rFonts w:cs="Calibri"/>
          <w:szCs w:val="22"/>
        </w:rPr>
        <w:t>w ramach modułu ogólnouczelnianego.</w:t>
      </w:r>
    </w:p>
    <w:p w14:paraId="5942CABD" w14:textId="230C373D" w:rsidR="00842CAD" w:rsidRPr="001C4F8B" w:rsidRDefault="00842CAD" w:rsidP="00842CAD">
      <w:pPr>
        <w:spacing w:line="276" w:lineRule="auto"/>
        <w:ind w:firstLine="284"/>
        <w:rPr>
          <w:rFonts w:cs="Calibri"/>
          <w:szCs w:val="22"/>
        </w:rPr>
      </w:pPr>
      <w:r w:rsidRPr="001C4F8B">
        <w:rPr>
          <w:rFonts w:cs="Calibri"/>
          <w:b/>
          <w:szCs w:val="22"/>
        </w:rPr>
        <w:t>Jednolite studia magisterskie na kierunku teologia trwają 10/12 semestrów (300/360 ECTS)</w:t>
      </w:r>
      <w:r w:rsidRPr="001C4F8B">
        <w:rPr>
          <w:rFonts w:cs="Calibri"/>
          <w:szCs w:val="22"/>
        </w:rPr>
        <w:t xml:space="preserve">. Ich absolwent uzyskuje tytuł zawodowy magistra. Program studiów oferuje zakresy kształcenia, w ramach których absolwent uzyskuje kwalifikacje zawodowe, lub/i przygotowanie pedagogiczne oraz przygotowanie do wykonywania zawodu nauczyciela. Do uzyskania kwalifikacji drugiego stopnia wymagane jest osiągnięcie wszystkich efektów uczenia się. </w:t>
      </w:r>
      <w:r w:rsidR="0078156F" w:rsidRPr="0078156F">
        <w:rPr>
          <w:rFonts w:cs="Calibri"/>
          <w:szCs w:val="22"/>
        </w:rPr>
        <w:t>Program studiów składa się z 5 grup treści:</w:t>
      </w:r>
    </w:p>
    <w:p w14:paraId="72688CFF" w14:textId="49DA437D" w:rsidR="00842CAD" w:rsidRPr="001C4F8B" w:rsidRDefault="00842CAD" w:rsidP="00842CAD">
      <w:pPr>
        <w:spacing w:line="276" w:lineRule="auto"/>
        <w:ind w:firstLine="284"/>
        <w:rPr>
          <w:rFonts w:cs="Calibri"/>
          <w:szCs w:val="22"/>
        </w:rPr>
      </w:pPr>
      <w:r w:rsidRPr="001C4F8B">
        <w:rPr>
          <w:rFonts w:cs="Calibri"/>
          <w:szCs w:val="22"/>
        </w:rPr>
        <w:t>a) grupy ogólnej – obejmując</w:t>
      </w:r>
      <w:r w:rsidR="00C1070C">
        <w:rPr>
          <w:rFonts w:cs="Calibri"/>
          <w:szCs w:val="22"/>
        </w:rPr>
        <w:t>ej</w:t>
      </w:r>
      <w:r w:rsidR="00B55439">
        <w:rPr>
          <w:rFonts w:cs="Calibri"/>
          <w:szCs w:val="22"/>
        </w:rPr>
        <w:t xml:space="preserve">: </w:t>
      </w:r>
      <w:r w:rsidR="00A359A8">
        <w:rPr>
          <w:rFonts w:cs="Calibri"/>
          <w:szCs w:val="22"/>
        </w:rPr>
        <w:t>1. J</w:t>
      </w:r>
      <w:r w:rsidRPr="001C4F8B">
        <w:rPr>
          <w:rFonts w:cs="Calibri"/>
          <w:szCs w:val="22"/>
        </w:rPr>
        <w:t xml:space="preserve">ęzyk obcy, </w:t>
      </w:r>
      <w:r w:rsidR="00A359A8">
        <w:rPr>
          <w:rFonts w:cs="Calibri"/>
          <w:szCs w:val="22"/>
        </w:rPr>
        <w:t>2. T</w:t>
      </w:r>
      <w:r w:rsidRPr="001C4F8B">
        <w:rPr>
          <w:rFonts w:cs="Calibri"/>
          <w:szCs w:val="22"/>
        </w:rPr>
        <w:t xml:space="preserve">echnologie informacyjno-komunikacyjne, </w:t>
      </w:r>
      <w:r w:rsidR="00A359A8">
        <w:rPr>
          <w:rFonts w:cs="Calibri"/>
          <w:szCs w:val="22"/>
        </w:rPr>
        <w:t>3. P</w:t>
      </w:r>
      <w:r w:rsidRPr="001C4F8B">
        <w:rPr>
          <w:rFonts w:cs="Calibri"/>
          <w:szCs w:val="22"/>
        </w:rPr>
        <w:t xml:space="preserve">rzedmiot humanistyczny/społeczny, </w:t>
      </w:r>
      <w:r w:rsidR="00A359A8">
        <w:rPr>
          <w:rFonts w:cs="Calibri"/>
          <w:szCs w:val="22"/>
        </w:rPr>
        <w:t>4. W</w:t>
      </w:r>
      <w:r w:rsidRPr="001C4F8B">
        <w:rPr>
          <w:rFonts w:cs="Calibri"/>
          <w:szCs w:val="22"/>
        </w:rPr>
        <w:t>ychowanie fizyczne;</w:t>
      </w:r>
    </w:p>
    <w:p w14:paraId="2FF618C2" w14:textId="30B71712" w:rsidR="00842CAD" w:rsidRPr="001C4F8B" w:rsidRDefault="00842CAD" w:rsidP="00842CAD">
      <w:pPr>
        <w:spacing w:line="276" w:lineRule="auto"/>
        <w:ind w:firstLine="284"/>
        <w:rPr>
          <w:rFonts w:cs="Calibri"/>
          <w:szCs w:val="22"/>
        </w:rPr>
      </w:pPr>
      <w:r w:rsidRPr="001C4F8B">
        <w:rPr>
          <w:rFonts w:cs="Calibri"/>
          <w:szCs w:val="22"/>
        </w:rPr>
        <w:t>b) grupy treści podstawowych – złożonej z przedmiotów</w:t>
      </w:r>
      <w:r w:rsidR="00A359A8">
        <w:rPr>
          <w:rFonts w:cs="Calibri"/>
          <w:szCs w:val="22"/>
        </w:rPr>
        <w:t>:</w:t>
      </w:r>
      <w:r w:rsidRPr="001C4F8B">
        <w:rPr>
          <w:rFonts w:cs="Calibri"/>
          <w:szCs w:val="22"/>
        </w:rPr>
        <w:t xml:space="preserve"> </w:t>
      </w:r>
      <w:r w:rsidR="00A359A8">
        <w:rPr>
          <w:rFonts w:cs="Calibri"/>
          <w:szCs w:val="22"/>
        </w:rPr>
        <w:t>1. E</w:t>
      </w:r>
      <w:r w:rsidRPr="001C4F8B">
        <w:rPr>
          <w:rFonts w:cs="Calibri"/>
          <w:szCs w:val="22"/>
        </w:rPr>
        <w:t xml:space="preserve">dukacja medialna, </w:t>
      </w:r>
      <w:r w:rsidR="00A359A8">
        <w:rPr>
          <w:rFonts w:cs="Calibri"/>
          <w:szCs w:val="22"/>
        </w:rPr>
        <w:t>2. E</w:t>
      </w:r>
      <w:r w:rsidRPr="001C4F8B">
        <w:rPr>
          <w:rFonts w:cs="Calibri"/>
          <w:szCs w:val="22"/>
        </w:rPr>
        <w:t xml:space="preserve">tyka ogólna </w:t>
      </w:r>
      <w:r w:rsidR="00487FBC">
        <w:rPr>
          <w:rFonts w:cs="Calibri"/>
          <w:szCs w:val="22"/>
        </w:rPr>
        <w:br/>
      </w:r>
      <w:r w:rsidRPr="001C4F8B">
        <w:rPr>
          <w:rFonts w:cs="Calibri"/>
          <w:szCs w:val="22"/>
        </w:rPr>
        <w:t xml:space="preserve">i stosowana, </w:t>
      </w:r>
      <w:r w:rsidR="00A359A8">
        <w:rPr>
          <w:rFonts w:cs="Calibri"/>
          <w:szCs w:val="22"/>
        </w:rPr>
        <w:t>3. F</w:t>
      </w:r>
      <w:r w:rsidRPr="001C4F8B">
        <w:rPr>
          <w:rFonts w:cs="Calibri"/>
          <w:szCs w:val="22"/>
        </w:rPr>
        <w:t xml:space="preserve">ilozofia Boga, </w:t>
      </w:r>
      <w:r w:rsidR="00A359A8">
        <w:rPr>
          <w:rFonts w:cs="Calibri"/>
          <w:szCs w:val="22"/>
        </w:rPr>
        <w:t>4. F</w:t>
      </w:r>
      <w:r w:rsidRPr="001C4F8B">
        <w:rPr>
          <w:rFonts w:cs="Calibri"/>
          <w:szCs w:val="22"/>
        </w:rPr>
        <w:t xml:space="preserve">ilozofia człowieka, </w:t>
      </w:r>
      <w:r w:rsidR="00A359A8">
        <w:rPr>
          <w:rFonts w:cs="Calibri"/>
          <w:szCs w:val="22"/>
        </w:rPr>
        <w:t>5. F</w:t>
      </w:r>
      <w:r w:rsidRPr="001C4F8B">
        <w:rPr>
          <w:rFonts w:cs="Calibri"/>
          <w:szCs w:val="22"/>
        </w:rPr>
        <w:t xml:space="preserve">ilozofia kultury, sztuki i techniki, </w:t>
      </w:r>
      <w:r w:rsidR="00A359A8">
        <w:rPr>
          <w:rFonts w:cs="Calibri"/>
          <w:szCs w:val="22"/>
        </w:rPr>
        <w:t>6. F</w:t>
      </w:r>
      <w:r w:rsidRPr="001C4F8B">
        <w:rPr>
          <w:rFonts w:cs="Calibri"/>
          <w:szCs w:val="22"/>
        </w:rPr>
        <w:t xml:space="preserve">ilozofia nauki, </w:t>
      </w:r>
      <w:r w:rsidR="00A359A8">
        <w:rPr>
          <w:rFonts w:cs="Calibri"/>
          <w:szCs w:val="22"/>
        </w:rPr>
        <w:t>7. F</w:t>
      </w:r>
      <w:r w:rsidRPr="001C4F8B">
        <w:rPr>
          <w:rFonts w:cs="Calibri"/>
          <w:szCs w:val="22"/>
        </w:rPr>
        <w:t xml:space="preserve">ilozofia przyrody i przyrodoznawstwa, </w:t>
      </w:r>
      <w:r w:rsidR="00A359A8">
        <w:rPr>
          <w:rFonts w:cs="Calibri"/>
          <w:szCs w:val="22"/>
        </w:rPr>
        <w:t>8. F</w:t>
      </w:r>
      <w:r w:rsidRPr="001C4F8B">
        <w:rPr>
          <w:rFonts w:cs="Calibri"/>
          <w:szCs w:val="22"/>
        </w:rPr>
        <w:t xml:space="preserve">ilozofia religii, </w:t>
      </w:r>
      <w:r w:rsidR="00A359A8">
        <w:rPr>
          <w:rFonts w:cs="Calibri"/>
          <w:szCs w:val="22"/>
        </w:rPr>
        <w:t>9. F</w:t>
      </w:r>
      <w:r w:rsidRPr="001C4F8B">
        <w:rPr>
          <w:rFonts w:cs="Calibri"/>
          <w:szCs w:val="22"/>
        </w:rPr>
        <w:t xml:space="preserve">ilozofia społeczno-polityczna, </w:t>
      </w:r>
      <w:r w:rsidR="001B4386">
        <w:rPr>
          <w:rFonts w:cs="Calibri"/>
          <w:szCs w:val="22"/>
        </w:rPr>
        <w:t>10. H</w:t>
      </w:r>
      <w:r w:rsidRPr="001C4F8B">
        <w:rPr>
          <w:rFonts w:cs="Calibri"/>
          <w:szCs w:val="22"/>
        </w:rPr>
        <w:t xml:space="preserve">istoria filozofii - nowożytność i współczesność, </w:t>
      </w:r>
      <w:r w:rsidR="001B4386">
        <w:rPr>
          <w:rFonts w:cs="Calibri"/>
          <w:szCs w:val="22"/>
        </w:rPr>
        <w:t>11. H</w:t>
      </w:r>
      <w:r w:rsidRPr="001C4F8B">
        <w:rPr>
          <w:rFonts w:cs="Calibri"/>
          <w:szCs w:val="22"/>
        </w:rPr>
        <w:t xml:space="preserve">istoria filozofii – starożytność i średniowiecze, </w:t>
      </w:r>
      <w:r w:rsidR="001B4386">
        <w:rPr>
          <w:rFonts w:cs="Calibri"/>
          <w:szCs w:val="22"/>
        </w:rPr>
        <w:t>12. L</w:t>
      </w:r>
      <w:r w:rsidRPr="001C4F8B">
        <w:rPr>
          <w:rFonts w:cs="Calibri"/>
          <w:szCs w:val="22"/>
        </w:rPr>
        <w:t xml:space="preserve">ogika, </w:t>
      </w:r>
      <w:r w:rsidR="001B4386">
        <w:rPr>
          <w:rFonts w:cs="Calibri"/>
          <w:szCs w:val="22"/>
        </w:rPr>
        <w:t>13. M</w:t>
      </w:r>
      <w:r w:rsidRPr="001C4F8B">
        <w:rPr>
          <w:rFonts w:cs="Calibri"/>
          <w:szCs w:val="22"/>
        </w:rPr>
        <w:t xml:space="preserve">etafizyka, </w:t>
      </w:r>
      <w:r w:rsidR="001B4386">
        <w:rPr>
          <w:rFonts w:cs="Calibri"/>
          <w:szCs w:val="22"/>
        </w:rPr>
        <w:t>14. S</w:t>
      </w:r>
      <w:r w:rsidRPr="001C4F8B">
        <w:rPr>
          <w:rFonts w:cs="Calibri"/>
          <w:szCs w:val="22"/>
        </w:rPr>
        <w:t xml:space="preserve">ocjologia, </w:t>
      </w:r>
      <w:r w:rsidR="001B4386">
        <w:rPr>
          <w:rFonts w:cs="Calibri"/>
          <w:szCs w:val="22"/>
        </w:rPr>
        <w:t>15. T</w:t>
      </w:r>
      <w:r w:rsidRPr="001C4F8B">
        <w:rPr>
          <w:rFonts w:cs="Calibri"/>
          <w:szCs w:val="22"/>
        </w:rPr>
        <w:t xml:space="preserve">eoria poznania, </w:t>
      </w:r>
      <w:r w:rsidR="001B4386">
        <w:rPr>
          <w:rFonts w:cs="Calibri"/>
          <w:szCs w:val="22"/>
        </w:rPr>
        <w:t>16. W</w:t>
      </w:r>
      <w:r w:rsidRPr="001C4F8B">
        <w:rPr>
          <w:rFonts w:cs="Calibri"/>
          <w:szCs w:val="22"/>
        </w:rPr>
        <w:t>stęp do filozofii;</w:t>
      </w:r>
    </w:p>
    <w:p w14:paraId="0F20A9B7" w14:textId="7AFCDC23" w:rsidR="00842CAD" w:rsidRPr="001C4F8B" w:rsidRDefault="00842CAD" w:rsidP="00842CAD">
      <w:pPr>
        <w:spacing w:line="276" w:lineRule="auto"/>
        <w:ind w:firstLine="284"/>
        <w:rPr>
          <w:rFonts w:cs="Calibri"/>
          <w:szCs w:val="22"/>
        </w:rPr>
      </w:pPr>
      <w:r w:rsidRPr="001C4F8B">
        <w:rPr>
          <w:rFonts w:cs="Calibri"/>
          <w:szCs w:val="22"/>
        </w:rPr>
        <w:t>c) grupy treści kierunkowych – obejmujących przedmioty</w:t>
      </w:r>
      <w:r w:rsidR="001B4386">
        <w:rPr>
          <w:rFonts w:cs="Calibri"/>
          <w:szCs w:val="22"/>
        </w:rPr>
        <w:t>:</w:t>
      </w:r>
      <w:r w:rsidRPr="001C4F8B">
        <w:rPr>
          <w:rFonts w:cs="Calibri"/>
          <w:szCs w:val="22"/>
        </w:rPr>
        <w:t xml:space="preserve"> </w:t>
      </w:r>
      <w:r w:rsidR="001B4386">
        <w:rPr>
          <w:rFonts w:cs="Calibri"/>
          <w:szCs w:val="22"/>
        </w:rPr>
        <w:t xml:space="preserve">1. </w:t>
      </w:r>
      <w:proofErr w:type="spellStart"/>
      <w:r w:rsidR="001B4386">
        <w:rPr>
          <w:rFonts w:cs="Calibri"/>
          <w:szCs w:val="22"/>
        </w:rPr>
        <w:t>A</w:t>
      </w:r>
      <w:r w:rsidRPr="001C4F8B">
        <w:rPr>
          <w:rFonts w:cs="Calibri"/>
          <w:szCs w:val="22"/>
        </w:rPr>
        <w:t>retologia</w:t>
      </w:r>
      <w:proofErr w:type="spellEnd"/>
      <w:r w:rsidRPr="001C4F8B">
        <w:rPr>
          <w:rFonts w:cs="Calibri"/>
          <w:szCs w:val="22"/>
        </w:rPr>
        <w:t xml:space="preserve"> teologicznomoralna, </w:t>
      </w:r>
      <w:r w:rsidR="001B4386">
        <w:rPr>
          <w:rFonts w:cs="Calibri"/>
          <w:szCs w:val="22"/>
        </w:rPr>
        <w:t>2. B</w:t>
      </w:r>
      <w:r w:rsidRPr="001C4F8B">
        <w:rPr>
          <w:rFonts w:cs="Calibri"/>
          <w:szCs w:val="22"/>
        </w:rPr>
        <w:t xml:space="preserve">ioetyka teologiczna, </w:t>
      </w:r>
      <w:r w:rsidR="001B4386">
        <w:rPr>
          <w:rFonts w:cs="Calibri"/>
          <w:szCs w:val="22"/>
        </w:rPr>
        <w:t>3. C</w:t>
      </w:r>
      <w:r w:rsidRPr="001C4F8B">
        <w:rPr>
          <w:rFonts w:cs="Calibri"/>
          <w:szCs w:val="22"/>
        </w:rPr>
        <w:t xml:space="preserve">hrześcijańska moralność małżeńsko-rodzinna, </w:t>
      </w:r>
      <w:r w:rsidR="001B4386">
        <w:rPr>
          <w:rFonts w:cs="Calibri"/>
          <w:szCs w:val="22"/>
        </w:rPr>
        <w:t xml:space="preserve">4. </w:t>
      </w:r>
      <w:r w:rsidRPr="001C4F8B">
        <w:rPr>
          <w:rFonts w:cs="Calibri"/>
          <w:szCs w:val="22"/>
        </w:rPr>
        <w:t xml:space="preserve">„Corpus </w:t>
      </w:r>
      <w:proofErr w:type="spellStart"/>
      <w:r w:rsidRPr="001C4F8B">
        <w:rPr>
          <w:rFonts w:cs="Calibri"/>
          <w:szCs w:val="22"/>
        </w:rPr>
        <w:t>Paulinum</w:t>
      </w:r>
      <w:proofErr w:type="spellEnd"/>
      <w:r w:rsidRPr="001C4F8B">
        <w:rPr>
          <w:rFonts w:cs="Calibri"/>
          <w:szCs w:val="22"/>
        </w:rPr>
        <w:t xml:space="preserve">” </w:t>
      </w:r>
      <w:r w:rsidR="00487FBC">
        <w:rPr>
          <w:rFonts w:cs="Calibri"/>
          <w:szCs w:val="22"/>
        </w:rPr>
        <w:br/>
      </w:r>
      <w:r w:rsidRPr="001C4F8B">
        <w:rPr>
          <w:rFonts w:cs="Calibri"/>
          <w:szCs w:val="22"/>
        </w:rPr>
        <w:t xml:space="preserve">i pozostałe listy Nowego Testamentu, </w:t>
      </w:r>
      <w:r w:rsidR="001B4386">
        <w:rPr>
          <w:rFonts w:cs="Calibri"/>
          <w:szCs w:val="22"/>
        </w:rPr>
        <w:t>5. E</w:t>
      </w:r>
      <w:r w:rsidRPr="001C4F8B">
        <w:rPr>
          <w:rFonts w:cs="Calibri"/>
          <w:szCs w:val="22"/>
        </w:rPr>
        <w:t xml:space="preserve">kumenizm, </w:t>
      </w:r>
      <w:r w:rsidR="001B4386">
        <w:rPr>
          <w:rFonts w:cs="Calibri"/>
          <w:szCs w:val="22"/>
        </w:rPr>
        <w:t>6. E</w:t>
      </w:r>
      <w:r w:rsidRPr="001C4F8B">
        <w:rPr>
          <w:rFonts w:cs="Calibri"/>
          <w:szCs w:val="22"/>
        </w:rPr>
        <w:t xml:space="preserve">wangelie synoptyczne i Dzieje Apostolskie, </w:t>
      </w:r>
      <w:r w:rsidR="001B4386">
        <w:rPr>
          <w:rFonts w:cs="Calibri"/>
          <w:szCs w:val="22"/>
        </w:rPr>
        <w:t>7. H</w:t>
      </w:r>
      <w:r w:rsidRPr="001C4F8B">
        <w:rPr>
          <w:rFonts w:cs="Calibri"/>
          <w:szCs w:val="22"/>
        </w:rPr>
        <w:t xml:space="preserve">istoria Kościoła powszechnego – nowożytność, </w:t>
      </w:r>
      <w:r w:rsidR="001B4386">
        <w:rPr>
          <w:rFonts w:cs="Calibri"/>
          <w:szCs w:val="22"/>
        </w:rPr>
        <w:t>8. H</w:t>
      </w:r>
      <w:r w:rsidRPr="001C4F8B">
        <w:rPr>
          <w:rFonts w:cs="Calibri"/>
          <w:szCs w:val="22"/>
        </w:rPr>
        <w:t xml:space="preserve">istoria Kościoła powszechnego – starożytność, </w:t>
      </w:r>
      <w:r w:rsidR="001B4386">
        <w:rPr>
          <w:rFonts w:cs="Calibri"/>
          <w:szCs w:val="22"/>
        </w:rPr>
        <w:t>9. H</w:t>
      </w:r>
      <w:r w:rsidRPr="001C4F8B">
        <w:rPr>
          <w:rFonts w:cs="Calibri"/>
          <w:szCs w:val="22"/>
        </w:rPr>
        <w:t xml:space="preserve">istoria Kościoła powszechnego – średniowiecze, </w:t>
      </w:r>
      <w:r w:rsidR="001B4386">
        <w:rPr>
          <w:rFonts w:cs="Calibri"/>
          <w:szCs w:val="22"/>
        </w:rPr>
        <w:t>10. H</w:t>
      </w:r>
      <w:r w:rsidRPr="001C4F8B">
        <w:rPr>
          <w:rFonts w:cs="Calibri"/>
          <w:szCs w:val="22"/>
        </w:rPr>
        <w:t xml:space="preserve">istoria Kościoła powszechnego – współczesność, </w:t>
      </w:r>
      <w:r w:rsidR="001B4386">
        <w:rPr>
          <w:rFonts w:cs="Calibri"/>
          <w:szCs w:val="22"/>
        </w:rPr>
        <w:t>11. H</w:t>
      </w:r>
      <w:r w:rsidRPr="001C4F8B">
        <w:rPr>
          <w:rFonts w:cs="Calibri"/>
          <w:szCs w:val="22"/>
        </w:rPr>
        <w:t xml:space="preserve">istoria Kościoła w Polsce, </w:t>
      </w:r>
      <w:r w:rsidR="000A4A25">
        <w:rPr>
          <w:rFonts w:cs="Calibri"/>
          <w:szCs w:val="22"/>
        </w:rPr>
        <w:t>12. J</w:t>
      </w:r>
      <w:r w:rsidRPr="001C4F8B">
        <w:rPr>
          <w:rFonts w:cs="Calibri"/>
          <w:szCs w:val="22"/>
        </w:rPr>
        <w:t xml:space="preserve">ęzyk łaciński, </w:t>
      </w:r>
      <w:r w:rsidR="000A4A25">
        <w:rPr>
          <w:rFonts w:cs="Calibri"/>
          <w:szCs w:val="22"/>
        </w:rPr>
        <w:t>13. K</w:t>
      </w:r>
      <w:r w:rsidRPr="001C4F8B">
        <w:rPr>
          <w:rFonts w:cs="Calibri"/>
          <w:szCs w:val="22"/>
        </w:rPr>
        <w:t xml:space="preserve">atechetyka fundamentalna, </w:t>
      </w:r>
      <w:r w:rsidR="000A4A25">
        <w:rPr>
          <w:rFonts w:cs="Calibri"/>
          <w:szCs w:val="22"/>
        </w:rPr>
        <w:t xml:space="preserve">14. </w:t>
      </w:r>
      <w:r w:rsidR="000A4A25">
        <w:rPr>
          <w:rFonts w:cs="Calibri"/>
          <w:szCs w:val="22"/>
        </w:rPr>
        <w:lastRenderedPageBreak/>
        <w:t>K</w:t>
      </w:r>
      <w:r w:rsidRPr="001C4F8B">
        <w:rPr>
          <w:rFonts w:cs="Calibri"/>
          <w:szCs w:val="22"/>
        </w:rPr>
        <w:t xml:space="preserve">atechetyka materialna (dydaktyka nauczania religii), </w:t>
      </w:r>
      <w:r w:rsidR="000A4A25">
        <w:rPr>
          <w:rFonts w:cs="Calibri"/>
          <w:szCs w:val="22"/>
        </w:rPr>
        <w:t>15. K</w:t>
      </w:r>
      <w:r w:rsidRPr="001C4F8B">
        <w:rPr>
          <w:rFonts w:cs="Calibri"/>
          <w:szCs w:val="22"/>
        </w:rPr>
        <w:t xml:space="preserve">atechetyka szczegółowa (dydaktyka nauczania religii), </w:t>
      </w:r>
      <w:r w:rsidR="000A4A25">
        <w:rPr>
          <w:rFonts w:cs="Calibri"/>
          <w:szCs w:val="22"/>
        </w:rPr>
        <w:t>16. K</w:t>
      </w:r>
      <w:r w:rsidRPr="001C4F8B">
        <w:rPr>
          <w:rFonts w:cs="Calibri"/>
          <w:szCs w:val="22"/>
        </w:rPr>
        <w:t xml:space="preserve">atolicka nauka społeczna, </w:t>
      </w:r>
      <w:r w:rsidR="000A4A25">
        <w:rPr>
          <w:rFonts w:cs="Calibri"/>
          <w:szCs w:val="22"/>
        </w:rPr>
        <w:t>17. K</w:t>
      </w:r>
      <w:r w:rsidRPr="001C4F8B">
        <w:rPr>
          <w:rFonts w:cs="Calibri"/>
          <w:szCs w:val="22"/>
        </w:rPr>
        <w:t xml:space="preserve">sięgi </w:t>
      </w:r>
      <w:proofErr w:type="spellStart"/>
      <w:r w:rsidRPr="001C4F8B">
        <w:rPr>
          <w:rFonts w:cs="Calibri"/>
          <w:szCs w:val="22"/>
        </w:rPr>
        <w:t>mądrościowe</w:t>
      </w:r>
      <w:proofErr w:type="spellEnd"/>
      <w:r w:rsidRPr="001C4F8B">
        <w:rPr>
          <w:rFonts w:cs="Calibri"/>
          <w:szCs w:val="22"/>
        </w:rPr>
        <w:t xml:space="preserve"> Starego Testamentu, </w:t>
      </w:r>
      <w:r w:rsidR="000A4A25">
        <w:rPr>
          <w:rFonts w:cs="Calibri"/>
          <w:szCs w:val="22"/>
        </w:rPr>
        <w:t>18. K</w:t>
      </w:r>
      <w:r w:rsidRPr="001C4F8B">
        <w:rPr>
          <w:rFonts w:cs="Calibri"/>
          <w:szCs w:val="22"/>
        </w:rPr>
        <w:t xml:space="preserve">sięgi prorockie Starego Testamentu, </w:t>
      </w:r>
      <w:r w:rsidR="000A4A25">
        <w:rPr>
          <w:rFonts w:cs="Calibri"/>
          <w:szCs w:val="22"/>
        </w:rPr>
        <w:t>19. L</w:t>
      </w:r>
      <w:r w:rsidRPr="001C4F8B">
        <w:rPr>
          <w:rFonts w:cs="Calibri"/>
          <w:szCs w:val="22"/>
        </w:rPr>
        <w:t xml:space="preserve">iturgika – eucharystia, </w:t>
      </w:r>
      <w:r w:rsidR="000A4A25">
        <w:rPr>
          <w:rFonts w:cs="Calibri"/>
          <w:szCs w:val="22"/>
        </w:rPr>
        <w:t>20. L</w:t>
      </w:r>
      <w:r w:rsidRPr="001C4F8B">
        <w:rPr>
          <w:rFonts w:cs="Calibri"/>
          <w:szCs w:val="22"/>
        </w:rPr>
        <w:t xml:space="preserve">iturgika – rok liturgiczny i liturgia godzin, </w:t>
      </w:r>
      <w:r w:rsidR="000A4A25">
        <w:rPr>
          <w:rFonts w:cs="Calibri"/>
          <w:szCs w:val="22"/>
        </w:rPr>
        <w:t>21. L</w:t>
      </w:r>
      <w:r w:rsidRPr="001C4F8B">
        <w:rPr>
          <w:rFonts w:cs="Calibri"/>
          <w:szCs w:val="22"/>
        </w:rPr>
        <w:t xml:space="preserve">iturgika – sakramentalia i pobożność ludowa, </w:t>
      </w:r>
      <w:r w:rsidR="000A4A25">
        <w:rPr>
          <w:rFonts w:cs="Calibri"/>
          <w:szCs w:val="22"/>
        </w:rPr>
        <w:t>22. L</w:t>
      </w:r>
      <w:r w:rsidRPr="001C4F8B">
        <w:rPr>
          <w:rFonts w:cs="Calibri"/>
          <w:szCs w:val="22"/>
        </w:rPr>
        <w:t xml:space="preserve">iturgika – sakramenty, </w:t>
      </w:r>
      <w:r w:rsidR="000A4A25">
        <w:rPr>
          <w:rFonts w:cs="Calibri"/>
          <w:szCs w:val="22"/>
        </w:rPr>
        <w:t>23. L</w:t>
      </w:r>
      <w:r w:rsidRPr="001C4F8B">
        <w:rPr>
          <w:rFonts w:cs="Calibri"/>
          <w:szCs w:val="22"/>
        </w:rPr>
        <w:t xml:space="preserve">iturgika fundamentalna, </w:t>
      </w:r>
      <w:r w:rsidR="000A4A25">
        <w:rPr>
          <w:rFonts w:cs="Calibri"/>
          <w:szCs w:val="22"/>
        </w:rPr>
        <w:t>24. M</w:t>
      </w:r>
      <w:r w:rsidRPr="001C4F8B">
        <w:rPr>
          <w:rFonts w:cs="Calibri"/>
          <w:szCs w:val="22"/>
        </w:rPr>
        <w:t xml:space="preserve">isjologia, </w:t>
      </w:r>
      <w:r w:rsidR="000A4A25">
        <w:rPr>
          <w:rFonts w:cs="Calibri"/>
          <w:szCs w:val="22"/>
        </w:rPr>
        <w:t>25. M</w:t>
      </w:r>
      <w:r w:rsidRPr="001C4F8B">
        <w:rPr>
          <w:rFonts w:cs="Calibri"/>
          <w:szCs w:val="22"/>
        </w:rPr>
        <w:t xml:space="preserve">oralność życia społecznego, </w:t>
      </w:r>
      <w:r w:rsidR="000A4A25">
        <w:rPr>
          <w:rFonts w:cs="Calibri"/>
          <w:szCs w:val="22"/>
        </w:rPr>
        <w:t>26. M</w:t>
      </w:r>
      <w:r w:rsidRPr="001C4F8B">
        <w:rPr>
          <w:rFonts w:cs="Calibri"/>
          <w:szCs w:val="22"/>
        </w:rPr>
        <w:t xml:space="preserve">uzyka kościelna – chorał gregoriański, </w:t>
      </w:r>
      <w:r w:rsidR="000A4A25">
        <w:rPr>
          <w:rFonts w:cs="Calibri"/>
          <w:szCs w:val="22"/>
        </w:rPr>
        <w:t>27. M</w:t>
      </w:r>
      <w:r w:rsidRPr="001C4F8B">
        <w:rPr>
          <w:rFonts w:cs="Calibri"/>
          <w:szCs w:val="22"/>
        </w:rPr>
        <w:t xml:space="preserve">uzyka kościelna – tony psalmowe, </w:t>
      </w:r>
      <w:r w:rsidR="000A4A25">
        <w:rPr>
          <w:rFonts w:cs="Calibri"/>
          <w:szCs w:val="22"/>
        </w:rPr>
        <w:t>28. M</w:t>
      </w:r>
      <w:r w:rsidRPr="001C4F8B">
        <w:rPr>
          <w:rFonts w:cs="Calibri"/>
          <w:szCs w:val="22"/>
        </w:rPr>
        <w:t xml:space="preserve">uzyka kościelna – zasady muzyki, </w:t>
      </w:r>
      <w:r w:rsidR="000A4A25">
        <w:rPr>
          <w:rFonts w:cs="Calibri"/>
          <w:szCs w:val="22"/>
        </w:rPr>
        <w:t>29. P</w:t>
      </w:r>
      <w:r w:rsidRPr="001C4F8B">
        <w:rPr>
          <w:rFonts w:cs="Calibri"/>
          <w:szCs w:val="22"/>
        </w:rPr>
        <w:t xml:space="preserve">atrologia, </w:t>
      </w:r>
      <w:r w:rsidR="000A4A25">
        <w:rPr>
          <w:rFonts w:cs="Calibri"/>
          <w:szCs w:val="22"/>
        </w:rPr>
        <w:t xml:space="preserve">30. </w:t>
      </w:r>
      <w:r w:rsidRPr="001C4F8B">
        <w:rPr>
          <w:rFonts w:cs="Calibri"/>
          <w:szCs w:val="22"/>
        </w:rPr>
        <w:t xml:space="preserve">Pięcioksiąg i księgi historyczne Starego Testamentu, </w:t>
      </w:r>
      <w:r w:rsidR="000A4A25">
        <w:rPr>
          <w:rFonts w:cs="Calibri"/>
          <w:szCs w:val="22"/>
        </w:rPr>
        <w:t xml:space="preserve">31. </w:t>
      </w:r>
      <w:r w:rsidRPr="001C4F8B">
        <w:rPr>
          <w:rFonts w:cs="Calibri"/>
          <w:szCs w:val="22"/>
        </w:rPr>
        <w:t xml:space="preserve">Pisma Janowe, </w:t>
      </w:r>
      <w:r w:rsidR="000A4A25">
        <w:rPr>
          <w:rFonts w:cs="Calibri"/>
          <w:szCs w:val="22"/>
        </w:rPr>
        <w:t>32. P</w:t>
      </w:r>
      <w:r w:rsidRPr="001C4F8B">
        <w:rPr>
          <w:rFonts w:cs="Calibri"/>
          <w:szCs w:val="22"/>
        </w:rPr>
        <w:t xml:space="preserve">raca dyplomowa i egzamin dyplomowy, </w:t>
      </w:r>
      <w:r w:rsidR="000A4A25">
        <w:rPr>
          <w:rFonts w:cs="Calibri"/>
          <w:szCs w:val="22"/>
        </w:rPr>
        <w:t>33. P</w:t>
      </w:r>
      <w:r w:rsidRPr="001C4F8B">
        <w:rPr>
          <w:rFonts w:cs="Calibri"/>
          <w:szCs w:val="22"/>
        </w:rPr>
        <w:t xml:space="preserve">rawo kanoniczne – normy ogólne, </w:t>
      </w:r>
      <w:r w:rsidR="000A4A25">
        <w:rPr>
          <w:rFonts w:cs="Calibri"/>
          <w:szCs w:val="22"/>
        </w:rPr>
        <w:t>34. P</w:t>
      </w:r>
      <w:r w:rsidRPr="001C4F8B">
        <w:rPr>
          <w:rFonts w:cs="Calibri"/>
          <w:szCs w:val="22"/>
        </w:rPr>
        <w:t xml:space="preserve">rawo kanoniczne małżeńskie, </w:t>
      </w:r>
      <w:r w:rsidR="000A4A25">
        <w:rPr>
          <w:rFonts w:cs="Calibri"/>
          <w:szCs w:val="22"/>
        </w:rPr>
        <w:t>35. P</w:t>
      </w:r>
      <w:r w:rsidRPr="001C4F8B">
        <w:rPr>
          <w:rFonts w:cs="Calibri"/>
          <w:szCs w:val="22"/>
        </w:rPr>
        <w:t xml:space="preserve">rawo kanoniczne o sakramentach, </w:t>
      </w:r>
      <w:r w:rsidR="000A4A25">
        <w:rPr>
          <w:rFonts w:cs="Calibri"/>
          <w:szCs w:val="22"/>
        </w:rPr>
        <w:t>36. P</w:t>
      </w:r>
      <w:r w:rsidRPr="001C4F8B">
        <w:rPr>
          <w:rFonts w:cs="Calibri"/>
          <w:szCs w:val="22"/>
        </w:rPr>
        <w:t xml:space="preserve">rawo kanoniczne o ustroju Kościoła, </w:t>
      </w:r>
      <w:r w:rsidR="000A4A25">
        <w:rPr>
          <w:rFonts w:cs="Calibri"/>
          <w:szCs w:val="22"/>
        </w:rPr>
        <w:t>37. P</w:t>
      </w:r>
      <w:r w:rsidRPr="001C4F8B">
        <w:rPr>
          <w:rFonts w:cs="Calibri"/>
          <w:szCs w:val="22"/>
        </w:rPr>
        <w:t xml:space="preserve">rawo kanoniczne osobowe, </w:t>
      </w:r>
      <w:r w:rsidR="000A4A25">
        <w:rPr>
          <w:rFonts w:cs="Calibri"/>
          <w:szCs w:val="22"/>
        </w:rPr>
        <w:t>38. P</w:t>
      </w:r>
      <w:r w:rsidRPr="001C4F8B">
        <w:rPr>
          <w:rFonts w:cs="Calibri"/>
          <w:szCs w:val="22"/>
        </w:rPr>
        <w:t xml:space="preserve">roseminarium, </w:t>
      </w:r>
      <w:r w:rsidR="000A4A25">
        <w:rPr>
          <w:rFonts w:cs="Calibri"/>
          <w:szCs w:val="22"/>
        </w:rPr>
        <w:t>39. R</w:t>
      </w:r>
      <w:r w:rsidRPr="001C4F8B">
        <w:rPr>
          <w:rFonts w:cs="Calibri"/>
          <w:szCs w:val="22"/>
        </w:rPr>
        <w:t xml:space="preserve">eligiologia i dialog międzyreligijny, </w:t>
      </w:r>
      <w:r w:rsidR="000A4A25">
        <w:rPr>
          <w:rFonts w:cs="Calibri"/>
          <w:szCs w:val="22"/>
        </w:rPr>
        <w:t>40. S</w:t>
      </w:r>
      <w:r w:rsidRPr="001C4F8B">
        <w:rPr>
          <w:rFonts w:cs="Calibri"/>
          <w:szCs w:val="22"/>
        </w:rPr>
        <w:t xml:space="preserve">eminarium naukowe, </w:t>
      </w:r>
      <w:r w:rsidR="000A4A25">
        <w:rPr>
          <w:rFonts w:cs="Calibri"/>
          <w:szCs w:val="22"/>
        </w:rPr>
        <w:t>41. S</w:t>
      </w:r>
      <w:r w:rsidRPr="001C4F8B">
        <w:rPr>
          <w:rFonts w:cs="Calibri"/>
          <w:szCs w:val="22"/>
        </w:rPr>
        <w:t xml:space="preserve">ztuka kościelna, </w:t>
      </w:r>
      <w:r w:rsidR="000A4A25">
        <w:rPr>
          <w:rFonts w:cs="Calibri"/>
          <w:szCs w:val="22"/>
        </w:rPr>
        <w:t>42. T</w:t>
      </w:r>
      <w:r w:rsidRPr="001C4F8B">
        <w:rPr>
          <w:rFonts w:cs="Calibri"/>
          <w:szCs w:val="22"/>
        </w:rPr>
        <w:t xml:space="preserve">eologia dogmatyczna – </w:t>
      </w:r>
      <w:proofErr w:type="spellStart"/>
      <w:r w:rsidRPr="001C4F8B">
        <w:rPr>
          <w:rFonts w:cs="Calibri"/>
          <w:szCs w:val="22"/>
        </w:rPr>
        <w:t>charytologia</w:t>
      </w:r>
      <w:proofErr w:type="spellEnd"/>
      <w:r w:rsidRPr="001C4F8B">
        <w:rPr>
          <w:rFonts w:cs="Calibri"/>
          <w:szCs w:val="22"/>
        </w:rPr>
        <w:t xml:space="preserve"> i eklezjologia z mariologią, </w:t>
      </w:r>
      <w:r w:rsidR="006A6152">
        <w:rPr>
          <w:rFonts w:cs="Calibri"/>
          <w:szCs w:val="22"/>
        </w:rPr>
        <w:t>43. T</w:t>
      </w:r>
      <w:r w:rsidRPr="001C4F8B">
        <w:rPr>
          <w:rFonts w:cs="Calibri"/>
          <w:szCs w:val="22"/>
        </w:rPr>
        <w:t xml:space="preserve">eologia dogmatyczna – chrystologia z soteriologią i </w:t>
      </w:r>
      <w:proofErr w:type="spellStart"/>
      <w:r w:rsidRPr="001C4F8B">
        <w:rPr>
          <w:rFonts w:cs="Calibri"/>
          <w:szCs w:val="22"/>
        </w:rPr>
        <w:t>pneumatologia</w:t>
      </w:r>
      <w:proofErr w:type="spellEnd"/>
      <w:r w:rsidRPr="001C4F8B">
        <w:rPr>
          <w:rFonts w:cs="Calibri"/>
          <w:szCs w:val="22"/>
        </w:rPr>
        <w:t xml:space="preserve">, </w:t>
      </w:r>
      <w:r w:rsidR="006A6152">
        <w:rPr>
          <w:rFonts w:cs="Calibri"/>
          <w:szCs w:val="22"/>
        </w:rPr>
        <w:t>44. T</w:t>
      </w:r>
      <w:r w:rsidRPr="001C4F8B">
        <w:rPr>
          <w:rFonts w:cs="Calibri"/>
          <w:szCs w:val="22"/>
        </w:rPr>
        <w:t xml:space="preserve">eologia dogmatyczna – o Bogu Jedynym i w Trójcy Osób, </w:t>
      </w:r>
      <w:r w:rsidR="006A6152">
        <w:rPr>
          <w:rFonts w:cs="Calibri"/>
          <w:szCs w:val="22"/>
        </w:rPr>
        <w:t>45. T</w:t>
      </w:r>
      <w:r w:rsidRPr="001C4F8B">
        <w:rPr>
          <w:rFonts w:cs="Calibri"/>
          <w:szCs w:val="22"/>
        </w:rPr>
        <w:t xml:space="preserve">eologia dogmatyczna – </w:t>
      </w:r>
      <w:proofErr w:type="spellStart"/>
      <w:r w:rsidRPr="001C4F8B">
        <w:rPr>
          <w:rFonts w:cs="Calibri"/>
          <w:szCs w:val="22"/>
        </w:rPr>
        <w:t>sakramentologia</w:t>
      </w:r>
      <w:proofErr w:type="spellEnd"/>
      <w:r w:rsidRPr="001C4F8B">
        <w:rPr>
          <w:rFonts w:cs="Calibri"/>
          <w:szCs w:val="22"/>
        </w:rPr>
        <w:t xml:space="preserve"> i eschatologia, </w:t>
      </w:r>
      <w:r w:rsidR="006A6152">
        <w:rPr>
          <w:rFonts w:cs="Calibri"/>
          <w:szCs w:val="22"/>
        </w:rPr>
        <w:t>46. T</w:t>
      </w:r>
      <w:r w:rsidRPr="001C4F8B">
        <w:rPr>
          <w:rFonts w:cs="Calibri"/>
          <w:szCs w:val="22"/>
        </w:rPr>
        <w:t xml:space="preserve">eologia dogmatyczna – teologia sakramentu święceń, </w:t>
      </w:r>
      <w:r w:rsidR="006A6152">
        <w:rPr>
          <w:rFonts w:cs="Calibri"/>
          <w:szCs w:val="22"/>
        </w:rPr>
        <w:t>47. T</w:t>
      </w:r>
      <w:r w:rsidRPr="001C4F8B">
        <w:rPr>
          <w:rFonts w:cs="Calibri"/>
          <w:szCs w:val="22"/>
        </w:rPr>
        <w:t xml:space="preserve">eologia dogmatyczna – teologia stworzenia i antropologia teologiczna, </w:t>
      </w:r>
      <w:r w:rsidR="006A6152">
        <w:rPr>
          <w:rFonts w:cs="Calibri"/>
          <w:szCs w:val="22"/>
        </w:rPr>
        <w:t>48. T</w:t>
      </w:r>
      <w:r w:rsidRPr="001C4F8B">
        <w:rPr>
          <w:rFonts w:cs="Calibri"/>
          <w:szCs w:val="22"/>
        </w:rPr>
        <w:t xml:space="preserve">eologia duchowości, </w:t>
      </w:r>
      <w:r w:rsidR="006A6152">
        <w:rPr>
          <w:rFonts w:cs="Calibri"/>
          <w:szCs w:val="22"/>
        </w:rPr>
        <w:t>49. T</w:t>
      </w:r>
      <w:r w:rsidRPr="001C4F8B">
        <w:rPr>
          <w:rFonts w:cs="Calibri"/>
          <w:szCs w:val="22"/>
        </w:rPr>
        <w:t xml:space="preserve">eologia fundamentalna, </w:t>
      </w:r>
      <w:r w:rsidR="006A6152">
        <w:rPr>
          <w:rFonts w:cs="Calibri"/>
          <w:szCs w:val="22"/>
        </w:rPr>
        <w:t>50. T</w:t>
      </w:r>
      <w:r w:rsidRPr="001C4F8B">
        <w:rPr>
          <w:rFonts w:cs="Calibri"/>
          <w:szCs w:val="22"/>
        </w:rPr>
        <w:t xml:space="preserve">eologia i hermeneutyka biblijna, </w:t>
      </w:r>
      <w:r w:rsidR="006A6152">
        <w:rPr>
          <w:rFonts w:cs="Calibri"/>
          <w:szCs w:val="22"/>
        </w:rPr>
        <w:t>51. T</w:t>
      </w:r>
      <w:r w:rsidRPr="001C4F8B">
        <w:rPr>
          <w:rFonts w:cs="Calibri"/>
          <w:szCs w:val="22"/>
        </w:rPr>
        <w:t xml:space="preserve">eologia moralna fundamentalna, </w:t>
      </w:r>
      <w:r w:rsidR="006A6152">
        <w:rPr>
          <w:rFonts w:cs="Calibri"/>
          <w:szCs w:val="22"/>
        </w:rPr>
        <w:t xml:space="preserve">52. </w:t>
      </w:r>
      <w:proofErr w:type="spellStart"/>
      <w:r w:rsidR="006A6152">
        <w:rPr>
          <w:rFonts w:cs="Calibri"/>
          <w:szCs w:val="22"/>
        </w:rPr>
        <w:t>T</w:t>
      </w:r>
      <w:r w:rsidRPr="001C4F8B">
        <w:rPr>
          <w:rFonts w:cs="Calibri"/>
          <w:szCs w:val="22"/>
        </w:rPr>
        <w:t>ranslatorium</w:t>
      </w:r>
      <w:proofErr w:type="spellEnd"/>
      <w:r w:rsidRPr="001C4F8B">
        <w:rPr>
          <w:rFonts w:cs="Calibri"/>
          <w:szCs w:val="22"/>
        </w:rPr>
        <w:t xml:space="preserve">, </w:t>
      </w:r>
      <w:r w:rsidR="006A6152">
        <w:rPr>
          <w:rFonts w:cs="Calibri"/>
          <w:szCs w:val="22"/>
        </w:rPr>
        <w:t>53. W</w:t>
      </w:r>
      <w:r w:rsidRPr="001C4F8B">
        <w:rPr>
          <w:rFonts w:cs="Calibri"/>
          <w:szCs w:val="22"/>
        </w:rPr>
        <w:t>stęp do Pisma świ</w:t>
      </w:r>
      <w:r w:rsidR="006A6152">
        <w:rPr>
          <w:rFonts w:cs="Calibri"/>
          <w:szCs w:val="22"/>
        </w:rPr>
        <w:t>ę</w:t>
      </w:r>
      <w:r w:rsidRPr="001C4F8B">
        <w:rPr>
          <w:rFonts w:cs="Calibri"/>
          <w:szCs w:val="22"/>
        </w:rPr>
        <w:t xml:space="preserve">tego z elementami archeologii biblijnej, </w:t>
      </w:r>
      <w:r w:rsidR="006A6152">
        <w:rPr>
          <w:rFonts w:cs="Calibri"/>
          <w:szCs w:val="22"/>
        </w:rPr>
        <w:t xml:space="preserve">54. </w:t>
      </w:r>
      <w:r w:rsidRPr="001C4F8B">
        <w:rPr>
          <w:rFonts w:cs="Calibri"/>
          <w:szCs w:val="22"/>
        </w:rPr>
        <w:t>wstęp do teologii;</w:t>
      </w:r>
    </w:p>
    <w:p w14:paraId="731B7FC9" w14:textId="51963050" w:rsidR="00842CAD" w:rsidRPr="001C4F8B" w:rsidRDefault="00842CAD" w:rsidP="00842CAD">
      <w:pPr>
        <w:spacing w:line="276" w:lineRule="auto"/>
        <w:ind w:firstLine="284"/>
        <w:rPr>
          <w:rFonts w:cs="Calibri"/>
          <w:szCs w:val="22"/>
        </w:rPr>
      </w:pPr>
      <w:r w:rsidRPr="001C4F8B">
        <w:rPr>
          <w:rFonts w:cs="Calibri"/>
          <w:szCs w:val="22"/>
        </w:rPr>
        <w:t xml:space="preserve">d) grupy treści związanych z zakresem kształcenia (w tym są tu również praktyki oraz m.in. treści związane z przygotowaniem pedagogicznym i przygotowaniem do wykonywania zawodu nauczyciela, w zależności od wybranego zakresu, gdyż kierunek teologia oferuje do wyboru trzy zakresy: formacja kapłańska, nauczanie religii i teologia): </w:t>
      </w:r>
      <w:r w:rsidR="00BE150A">
        <w:rPr>
          <w:rFonts w:cs="Calibri"/>
          <w:szCs w:val="22"/>
        </w:rPr>
        <w:t>1. P</w:t>
      </w:r>
      <w:r w:rsidRPr="001C4F8B">
        <w:rPr>
          <w:rFonts w:cs="Calibri"/>
          <w:szCs w:val="22"/>
        </w:rPr>
        <w:t xml:space="preserve">edagogiczno-katechetyczna formacja nauczyciela religii, </w:t>
      </w:r>
      <w:r w:rsidR="00BE150A">
        <w:rPr>
          <w:rFonts w:cs="Calibri"/>
          <w:szCs w:val="22"/>
        </w:rPr>
        <w:t>2. P</w:t>
      </w:r>
      <w:r w:rsidRPr="001C4F8B">
        <w:rPr>
          <w:rFonts w:cs="Calibri"/>
          <w:szCs w:val="22"/>
        </w:rPr>
        <w:t xml:space="preserve">edagogika, </w:t>
      </w:r>
      <w:r w:rsidR="00BE150A">
        <w:rPr>
          <w:rFonts w:cs="Calibri"/>
          <w:szCs w:val="22"/>
        </w:rPr>
        <w:t>3. P</w:t>
      </w:r>
      <w:r w:rsidRPr="001C4F8B">
        <w:rPr>
          <w:rFonts w:cs="Calibri"/>
          <w:szCs w:val="22"/>
        </w:rPr>
        <w:t xml:space="preserve">sychologia ogólna, </w:t>
      </w:r>
      <w:r w:rsidR="00BE150A">
        <w:rPr>
          <w:rFonts w:cs="Calibri"/>
          <w:szCs w:val="22"/>
        </w:rPr>
        <w:t>4. P</w:t>
      </w:r>
      <w:r w:rsidRPr="001C4F8B">
        <w:rPr>
          <w:rFonts w:cs="Calibri"/>
          <w:szCs w:val="22"/>
        </w:rPr>
        <w:t xml:space="preserve">sychologia rozwojowa i wychowawcza, </w:t>
      </w:r>
      <w:r w:rsidR="00BE150A">
        <w:rPr>
          <w:rFonts w:cs="Calibri"/>
          <w:szCs w:val="22"/>
        </w:rPr>
        <w:t>5. P</w:t>
      </w:r>
      <w:r w:rsidRPr="001C4F8B">
        <w:rPr>
          <w:rFonts w:cs="Calibri"/>
          <w:szCs w:val="22"/>
        </w:rPr>
        <w:t xml:space="preserve">raktyka w zakresie psychologiczno-pedagogicznym, </w:t>
      </w:r>
      <w:r w:rsidR="00BE150A">
        <w:rPr>
          <w:rFonts w:cs="Calibri"/>
          <w:szCs w:val="22"/>
        </w:rPr>
        <w:t>6. E</w:t>
      </w:r>
      <w:r w:rsidRPr="001C4F8B">
        <w:rPr>
          <w:rFonts w:cs="Calibri"/>
          <w:szCs w:val="22"/>
        </w:rPr>
        <w:t xml:space="preserve">misja głosu, </w:t>
      </w:r>
      <w:r w:rsidR="00BE150A">
        <w:rPr>
          <w:rFonts w:cs="Calibri"/>
          <w:szCs w:val="22"/>
        </w:rPr>
        <w:t>7. P</w:t>
      </w:r>
      <w:r w:rsidRPr="001C4F8B">
        <w:rPr>
          <w:rFonts w:cs="Calibri"/>
          <w:szCs w:val="22"/>
        </w:rPr>
        <w:t xml:space="preserve">odstawy dydaktyki, </w:t>
      </w:r>
      <w:r w:rsidR="00BE150A">
        <w:rPr>
          <w:rFonts w:cs="Calibri"/>
          <w:szCs w:val="22"/>
        </w:rPr>
        <w:t>8. D</w:t>
      </w:r>
      <w:r w:rsidRPr="001C4F8B">
        <w:rPr>
          <w:rFonts w:cs="Calibri"/>
          <w:szCs w:val="22"/>
        </w:rPr>
        <w:t xml:space="preserve">ydaktyka nauczania religii, </w:t>
      </w:r>
      <w:r w:rsidR="00BE150A">
        <w:rPr>
          <w:rFonts w:cs="Calibri"/>
          <w:szCs w:val="22"/>
        </w:rPr>
        <w:t>9. M</w:t>
      </w:r>
      <w:r w:rsidRPr="001C4F8B">
        <w:rPr>
          <w:rFonts w:cs="Calibri"/>
          <w:szCs w:val="22"/>
        </w:rPr>
        <w:t xml:space="preserve">etodyka nauczania religii, </w:t>
      </w:r>
      <w:r w:rsidR="00BE150A">
        <w:rPr>
          <w:rFonts w:cs="Calibri"/>
          <w:szCs w:val="22"/>
        </w:rPr>
        <w:t>10. P</w:t>
      </w:r>
      <w:r w:rsidRPr="001C4F8B">
        <w:rPr>
          <w:rFonts w:cs="Calibri"/>
          <w:szCs w:val="22"/>
        </w:rPr>
        <w:t xml:space="preserve">raktyka katechetyczna w szkole – ciągła, </w:t>
      </w:r>
      <w:r w:rsidR="00BE150A">
        <w:rPr>
          <w:rFonts w:cs="Calibri"/>
          <w:szCs w:val="22"/>
        </w:rPr>
        <w:t>11. P</w:t>
      </w:r>
      <w:r w:rsidRPr="001C4F8B">
        <w:rPr>
          <w:rFonts w:cs="Calibri"/>
          <w:szCs w:val="22"/>
        </w:rPr>
        <w:t xml:space="preserve">raktyka katechetyczna w szkole – śródroczna, </w:t>
      </w:r>
      <w:r w:rsidR="00BE150A">
        <w:rPr>
          <w:rFonts w:cs="Calibri"/>
          <w:szCs w:val="22"/>
        </w:rPr>
        <w:t>12. D</w:t>
      </w:r>
      <w:r w:rsidRPr="001C4F8B">
        <w:rPr>
          <w:rFonts w:cs="Calibri"/>
          <w:szCs w:val="22"/>
        </w:rPr>
        <w:t xml:space="preserve">ydaktyka nauczania przedmiotu etyka, </w:t>
      </w:r>
      <w:r w:rsidR="00BE150A">
        <w:rPr>
          <w:rFonts w:cs="Calibri"/>
          <w:szCs w:val="22"/>
        </w:rPr>
        <w:t>13. M</w:t>
      </w:r>
      <w:r w:rsidRPr="001C4F8B">
        <w:rPr>
          <w:rFonts w:cs="Calibri"/>
          <w:szCs w:val="22"/>
        </w:rPr>
        <w:t xml:space="preserve">etodyka nauczania etyki, </w:t>
      </w:r>
      <w:r w:rsidR="00BE150A">
        <w:rPr>
          <w:rFonts w:cs="Calibri"/>
          <w:szCs w:val="22"/>
        </w:rPr>
        <w:t>14. P</w:t>
      </w:r>
      <w:r w:rsidRPr="001C4F8B">
        <w:rPr>
          <w:rFonts w:cs="Calibri"/>
          <w:szCs w:val="22"/>
        </w:rPr>
        <w:t xml:space="preserve">raktyka dydaktyczna przedmiotu etyka – ciągła, </w:t>
      </w:r>
      <w:r w:rsidR="00BE150A">
        <w:rPr>
          <w:rFonts w:cs="Calibri"/>
          <w:szCs w:val="22"/>
        </w:rPr>
        <w:t>15. P</w:t>
      </w:r>
      <w:r w:rsidRPr="001C4F8B">
        <w:rPr>
          <w:rFonts w:cs="Calibri"/>
          <w:szCs w:val="22"/>
        </w:rPr>
        <w:t xml:space="preserve">raktyka dydaktyczna przedmiotu etyka – śródroczna, </w:t>
      </w:r>
      <w:r w:rsidR="00BE150A">
        <w:rPr>
          <w:rFonts w:cs="Calibri"/>
          <w:szCs w:val="22"/>
        </w:rPr>
        <w:t>16. C</w:t>
      </w:r>
      <w:r w:rsidRPr="001C4F8B">
        <w:rPr>
          <w:rFonts w:cs="Calibri"/>
          <w:szCs w:val="22"/>
        </w:rPr>
        <w:t xml:space="preserve">zytanie Pisma świętego  jako słowa Bożego, </w:t>
      </w:r>
      <w:r w:rsidR="00BE150A">
        <w:rPr>
          <w:rFonts w:cs="Calibri"/>
          <w:szCs w:val="22"/>
        </w:rPr>
        <w:t>17. D</w:t>
      </w:r>
      <w:r w:rsidRPr="001C4F8B">
        <w:rPr>
          <w:rFonts w:cs="Calibri"/>
          <w:szCs w:val="22"/>
        </w:rPr>
        <w:t xml:space="preserve">uszpasterstwo rodzin, </w:t>
      </w:r>
      <w:r w:rsidR="00BE150A">
        <w:rPr>
          <w:rFonts w:cs="Calibri"/>
          <w:szCs w:val="22"/>
        </w:rPr>
        <w:t>18. H</w:t>
      </w:r>
      <w:r w:rsidRPr="001C4F8B">
        <w:rPr>
          <w:rFonts w:cs="Calibri"/>
          <w:szCs w:val="22"/>
        </w:rPr>
        <w:t xml:space="preserve">istoria </w:t>
      </w:r>
      <w:r w:rsidR="00487FBC">
        <w:rPr>
          <w:rFonts w:cs="Calibri"/>
          <w:szCs w:val="22"/>
        </w:rPr>
        <w:br/>
      </w:r>
      <w:r w:rsidRPr="001C4F8B">
        <w:rPr>
          <w:rFonts w:cs="Calibri"/>
          <w:szCs w:val="22"/>
        </w:rPr>
        <w:t xml:space="preserve">i tradycje Kościoła lokalnego, </w:t>
      </w:r>
      <w:r w:rsidR="00BE150A">
        <w:rPr>
          <w:rFonts w:cs="Calibri"/>
          <w:szCs w:val="22"/>
        </w:rPr>
        <w:t>19. H</w:t>
      </w:r>
      <w:r w:rsidRPr="001C4F8B">
        <w:rPr>
          <w:rFonts w:cs="Calibri"/>
          <w:szCs w:val="22"/>
        </w:rPr>
        <w:t xml:space="preserve">omiletyka fundamentalna, </w:t>
      </w:r>
      <w:r w:rsidR="00BE150A">
        <w:rPr>
          <w:rFonts w:cs="Calibri"/>
          <w:szCs w:val="22"/>
        </w:rPr>
        <w:t>20. H</w:t>
      </w:r>
      <w:r w:rsidRPr="001C4F8B">
        <w:rPr>
          <w:rFonts w:cs="Calibri"/>
          <w:szCs w:val="22"/>
        </w:rPr>
        <w:t xml:space="preserve">omiletyka materialna i formalna, </w:t>
      </w:r>
      <w:r w:rsidR="00BE150A">
        <w:rPr>
          <w:rFonts w:cs="Calibri"/>
          <w:szCs w:val="22"/>
        </w:rPr>
        <w:t>21. H</w:t>
      </w:r>
      <w:r w:rsidRPr="001C4F8B">
        <w:rPr>
          <w:rFonts w:cs="Calibri"/>
          <w:szCs w:val="22"/>
        </w:rPr>
        <w:t xml:space="preserve">omiletyka szczegółowa, </w:t>
      </w:r>
      <w:r w:rsidR="00BE150A">
        <w:rPr>
          <w:rFonts w:cs="Calibri"/>
          <w:szCs w:val="22"/>
        </w:rPr>
        <w:t>22. J</w:t>
      </w:r>
      <w:r w:rsidRPr="001C4F8B">
        <w:rPr>
          <w:rFonts w:cs="Calibri"/>
          <w:szCs w:val="22"/>
        </w:rPr>
        <w:t xml:space="preserve">ęzyk grecki, </w:t>
      </w:r>
      <w:r w:rsidR="00BE150A">
        <w:rPr>
          <w:rFonts w:cs="Calibri"/>
          <w:szCs w:val="22"/>
        </w:rPr>
        <w:t>23. J</w:t>
      </w:r>
      <w:r w:rsidRPr="001C4F8B">
        <w:rPr>
          <w:rFonts w:cs="Calibri"/>
          <w:szCs w:val="22"/>
        </w:rPr>
        <w:t xml:space="preserve">ęzyk hebrajski, </w:t>
      </w:r>
      <w:r w:rsidR="00BE150A">
        <w:rPr>
          <w:rFonts w:cs="Calibri"/>
          <w:szCs w:val="22"/>
        </w:rPr>
        <w:t>24. K</w:t>
      </w:r>
      <w:r w:rsidRPr="001C4F8B">
        <w:rPr>
          <w:rFonts w:cs="Calibri"/>
          <w:szCs w:val="22"/>
        </w:rPr>
        <w:t xml:space="preserve">ierownictwo duchowe, </w:t>
      </w:r>
      <w:r w:rsidR="00BE150A">
        <w:rPr>
          <w:rFonts w:cs="Calibri"/>
          <w:szCs w:val="22"/>
        </w:rPr>
        <w:t>25. K</w:t>
      </w:r>
      <w:r w:rsidRPr="001C4F8B">
        <w:rPr>
          <w:rFonts w:cs="Calibri"/>
          <w:szCs w:val="22"/>
        </w:rPr>
        <w:t xml:space="preserve">ultura języka polskiego, </w:t>
      </w:r>
      <w:r w:rsidR="00BE150A">
        <w:rPr>
          <w:rFonts w:cs="Calibri"/>
          <w:szCs w:val="22"/>
        </w:rPr>
        <w:t>26. L</w:t>
      </w:r>
      <w:r w:rsidRPr="001C4F8B">
        <w:rPr>
          <w:rFonts w:cs="Calibri"/>
          <w:szCs w:val="22"/>
        </w:rPr>
        <w:t xml:space="preserve">iteratura i kod kulturowy, </w:t>
      </w:r>
      <w:r w:rsidR="00BE150A">
        <w:rPr>
          <w:rFonts w:cs="Calibri"/>
          <w:szCs w:val="22"/>
        </w:rPr>
        <w:t>27. L</w:t>
      </w:r>
      <w:r w:rsidRPr="001C4F8B">
        <w:rPr>
          <w:rFonts w:cs="Calibri"/>
          <w:szCs w:val="22"/>
        </w:rPr>
        <w:t xml:space="preserve">iturgika – liturgiczna posługa diakona, </w:t>
      </w:r>
      <w:r w:rsidR="00BE150A">
        <w:rPr>
          <w:rFonts w:cs="Calibri"/>
          <w:szCs w:val="22"/>
        </w:rPr>
        <w:t>28. M</w:t>
      </w:r>
      <w:r w:rsidRPr="001C4F8B">
        <w:rPr>
          <w:rFonts w:cs="Calibri"/>
          <w:szCs w:val="22"/>
        </w:rPr>
        <w:t xml:space="preserve">etodyka uczenia się i pracy z tekstem, </w:t>
      </w:r>
      <w:r w:rsidR="00BE150A">
        <w:rPr>
          <w:rFonts w:cs="Calibri"/>
          <w:szCs w:val="22"/>
        </w:rPr>
        <w:t>29. M</w:t>
      </w:r>
      <w:r w:rsidRPr="001C4F8B">
        <w:rPr>
          <w:rFonts w:cs="Calibri"/>
          <w:szCs w:val="22"/>
        </w:rPr>
        <w:t xml:space="preserve">uzyka kościelna – obrzędy pogrzebu i dobór pieśni, </w:t>
      </w:r>
      <w:r w:rsidR="00BE150A">
        <w:rPr>
          <w:rFonts w:cs="Calibri"/>
          <w:szCs w:val="22"/>
        </w:rPr>
        <w:t>30. M</w:t>
      </w:r>
      <w:r w:rsidRPr="001C4F8B">
        <w:rPr>
          <w:rFonts w:cs="Calibri"/>
          <w:szCs w:val="22"/>
        </w:rPr>
        <w:t xml:space="preserve">uzyka kościelna – śpiewy mszalne i prawodawstwo z zakresu muzyki kościelnej, </w:t>
      </w:r>
      <w:r w:rsidR="00BE150A">
        <w:rPr>
          <w:rFonts w:cs="Calibri"/>
          <w:szCs w:val="22"/>
        </w:rPr>
        <w:t>31. M</w:t>
      </w:r>
      <w:r w:rsidRPr="001C4F8B">
        <w:rPr>
          <w:rFonts w:cs="Calibri"/>
          <w:szCs w:val="22"/>
        </w:rPr>
        <w:t xml:space="preserve">uzyka kościelna – śpiewy Triduum Paschalnego i diakona, </w:t>
      </w:r>
      <w:r w:rsidR="00BE150A">
        <w:rPr>
          <w:rFonts w:cs="Calibri"/>
          <w:szCs w:val="22"/>
        </w:rPr>
        <w:t>32. P</w:t>
      </w:r>
      <w:r w:rsidRPr="001C4F8B">
        <w:rPr>
          <w:rFonts w:cs="Calibri"/>
          <w:szCs w:val="22"/>
        </w:rPr>
        <w:t xml:space="preserve">enitencja, </w:t>
      </w:r>
      <w:r w:rsidR="00BE150A">
        <w:rPr>
          <w:rFonts w:cs="Calibri"/>
          <w:szCs w:val="22"/>
        </w:rPr>
        <w:t>33. T</w:t>
      </w:r>
      <w:r w:rsidRPr="001C4F8B">
        <w:rPr>
          <w:rFonts w:cs="Calibri"/>
          <w:szCs w:val="22"/>
        </w:rPr>
        <w:t xml:space="preserve">eologia pastoralna fundamentalna, </w:t>
      </w:r>
      <w:r w:rsidR="00BE150A">
        <w:rPr>
          <w:rFonts w:cs="Calibri"/>
          <w:szCs w:val="22"/>
        </w:rPr>
        <w:t>34. T</w:t>
      </w:r>
      <w:r w:rsidRPr="001C4F8B">
        <w:rPr>
          <w:rFonts w:cs="Calibri"/>
          <w:szCs w:val="22"/>
        </w:rPr>
        <w:t xml:space="preserve">eologia pastoralna szczegółowa, </w:t>
      </w:r>
      <w:r w:rsidR="00BE150A">
        <w:rPr>
          <w:rFonts w:cs="Calibri"/>
          <w:szCs w:val="22"/>
        </w:rPr>
        <w:t>35. W</w:t>
      </w:r>
      <w:r w:rsidRPr="001C4F8B">
        <w:rPr>
          <w:rFonts w:cs="Calibri"/>
          <w:szCs w:val="22"/>
        </w:rPr>
        <w:t xml:space="preserve">prowadzenie do duchowości, </w:t>
      </w:r>
      <w:r w:rsidR="00BE150A">
        <w:rPr>
          <w:rFonts w:cs="Calibri"/>
          <w:szCs w:val="22"/>
        </w:rPr>
        <w:t>36. W</w:t>
      </w:r>
      <w:r w:rsidRPr="001C4F8B">
        <w:rPr>
          <w:rFonts w:cs="Calibri"/>
          <w:szCs w:val="22"/>
        </w:rPr>
        <w:t xml:space="preserve">prowadzenie do muzyki kościelnej, </w:t>
      </w:r>
      <w:r w:rsidR="00BE150A">
        <w:rPr>
          <w:rFonts w:cs="Calibri"/>
          <w:szCs w:val="22"/>
        </w:rPr>
        <w:t>37. W</w:t>
      </w:r>
      <w:r w:rsidRPr="001C4F8B">
        <w:rPr>
          <w:rFonts w:cs="Calibri"/>
          <w:szCs w:val="22"/>
        </w:rPr>
        <w:t xml:space="preserve">spółczesny obraz świata, </w:t>
      </w:r>
      <w:r w:rsidR="00BE150A">
        <w:rPr>
          <w:rFonts w:cs="Calibri"/>
          <w:szCs w:val="22"/>
        </w:rPr>
        <w:t>38. W</w:t>
      </w:r>
      <w:r w:rsidRPr="001C4F8B">
        <w:rPr>
          <w:rFonts w:cs="Calibri"/>
          <w:szCs w:val="22"/>
        </w:rPr>
        <w:t xml:space="preserve">stęp do Katechizmu Kościoła Katolickiego, </w:t>
      </w:r>
      <w:r w:rsidR="00BE150A">
        <w:rPr>
          <w:rFonts w:cs="Calibri"/>
          <w:szCs w:val="22"/>
        </w:rPr>
        <w:t>39. Z</w:t>
      </w:r>
      <w:r w:rsidRPr="001C4F8B">
        <w:rPr>
          <w:rFonts w:cs="Calibri"/>
          <w:szCs w:val="22"/>
        </w:rPr>
        <w:t>arządzanie dobrami i prawo wyznaniowe;</w:t>
      </w:r>
    </w:p>
    <w:p w14:paraId="0102259A" w14:textId="7D8B81B4" w:rsidR="00842CAD" w:rsidRPr="001C4F8B" w:rsidRDefault="00842CAD" w:rsidP="00842CAD">
      <w:pPr>
        <w:spacing w:line="276" w:lineRule="auto"/>
        <w:ind w:firstLine="284"/>
        <w:rPr>
          <w:rFonts w:cs="Calibri"/>
          <w:szCs w:val="22"/>
        </w:rPr>
      </w:pPr>
      <w:r w:rsidRPr="001C4F8B">
        <w:rPr>
          <w:rFonts w:cs="Calibri"/>
          <w:szCs w:val="22"/>
        </w:rPr>
        <w:t>e) grupę przedmiotów innych, tj.</w:t>
      </w:r>
      <w:r w:rsidR="00BE150A">
        <w:rPr>
          <w:rFonts w:cs="Calibri"/>
          <w:szCs w:val="22"/>
        </w:rPr>
        <w:t>:</w:t>
      </w:r>
      <w:r w:rsidRPr="001C4F8B">
        <w:rPr>
          <w:rFonts w:cs="Calibri"/>
          <w:szCs w:val="22"/>
        </w:rPr>
        <w:t xml:space="preserve"> </w:t>
      </w:r>
      <w:r w:rsidR="00BE150A">
        <w:rPr>
          <w:rFonts w:cs="Calibri"/>
          <w:szCs w:val="22"/>
        </w:rPr>
        <w:t>1. E</w:t>
      </w:r>
      <w:r w:rsidRPr="001C4F8B">
        <w:rPr>
          <w:rFonts w:cs="Calibri"/>
          <w:szCs w:val="22"/>
        </w:rPr>
        <w:t>rgonomi</w:t>
      </w:r>
      <w:r w:rsidR="00BE150A">
        <w:rPr>
          <w:rFonts w:cs="Calibri"/>
          <w:szCs w:val="22"/>
        </w:rPr>
        <w:t>a</w:t>
      </w:r>
      <w:r w:rsidRPr="001C4F8B">
        <w:rPr>
          <w:rFonts w:cs="Calibri"/>
          <w:szCs w:val="22"/>
        </w:rPr>
        <w:t xml:space="preserve">, </w:t>
      </w:r>
      <w:r w:rsidR="00BE150A">
        <w:rPr>
          <w:rFonts w:cs="Calibri"/>
          <w:szCs w:val="22"/>
        </w:rPr>
        <w:t>2. O</w:t>
      </w:r>
      <w:r w:rsidRPr="001C4F8B">
        <w:rPr>
          <w:rFonts w:cs="Calibri"/>
          <w:szCs w:val="22"/>
        </w:rPr>
        <w:t xml:space="preserve">chronę własności intelektualnej, </w:t>
      </w:r>
      <w:r w:rsidR="00BE150A">
        <w:rPr>
          <w:rFonts w:cs="Calibri"/>
          <w:szCs w:val="22"/>
        </w:rPr>
        <w:t>3. E</w:t>
      </w:r>
      <w:r w:rsidRPr="001C4F8B">
        <w:rPr>
          <w:rFonts w:cs="Calibri"/>
          <w:szCs w:val="22"/>
        </w:rPr>
        <w:t>tykiet</w:t>
      </w:r>
      <w:r w:rsidR="00BE150A">
        <w:rPr>
          <w:rFonts w:cs="Calibri"/>
          <w:szCs w:val="22"/>
        </w:rPr>
        <w:t>a</w:t>
      </w:r>
      <w:r w:rsidRPr="001C4F8B">
        <w:rPr>
          <w:rFonts w:cs="Calibri"/>
          <w:szCs w:val="22"/>
        </w:rPr>
        <w:t xml:space="preserve">, </w:t>
      </w:r>
      <w:r w:rsidR="00BE150A">
        <w:rPr>
          <w:rFonts w:cs="Calibri"/>
          <w:szCs w:val="22"/>
        </w:rPr>
        <w:t>4. S</w:t>
      </w:r>
      <w:r w:rsidRPr="001C4F8B">
        <w:rPr>
          <w:rFonts w:cs="Calibri"/>
          <w:szCs w:val="22"/>
        </w:rPr>
        <w:t>zkolenie w zakresie BHP.</w:t>
      </w:r>
    </w:p>
    <w:p w14:paraId="4A6947DB" w14:textId="295DDF1E" w:rsidR="00842CAD" w:rsidRPr="001C4F8B" w:rsidRDefault="00253E8A" w:rsidP="00842CAD">
      <w:pPr>
        <w:spacing w:line="276" w:lineRule="auto"/>
        <w:ind w:firstLine="284"/>
        <w:rPr>
          <w:rFonts w:cs="Calibri"/>
          <w:szCs w:val="22"/>
        </w:rPr>
      </w:pPr>
      <w:r>
        <w:rPr>
          <w:rFonts w:cs="Calibri"/>
          <w:szCs w:val="22"/>
        </w:rPr>
        <w:t>N</w:t>
      </w:r>
      <w:r w:rsidR="00842CAD" w:rsidRPr="001C4F8B">
        <w:rPr>
          <w:rFonts w:cs="Calibri"/>
          <w:szCs w:val="22"/>
        </w:rPr>
        <w:t>a</w:t>
      </w:r>
      <w:r>
        <w:rPr>
          <w:rFonts w:cs="Calibri"/>
          <w:szCs w:val="22"/>
        </w:rPr>
        <w:t xml:space="preserve"> </w:t>
      </w:r>
      <w:r w:rsidR="00842CAD" w:rsidRPr="001C4F8B">
        <w:rPr>
          <w:rFonts w:cs="Calibri"/>
          <w:szCs w:val="22"/>
        </w:rPr>
        <w:t xml:space="preserve">kierunku teologia liczba godzin wymagających bezpośredniego udziału nauczyciela akademickiego lub innych osób prowadzących zajęcia stanowi ponad 50% wszystkich zajęć (w zależności od zakresu stanowi to więc ponad 150 lub 180 ECTS). Natomiast zajęcia do wyboru to ponad 30% wszystkich zajęć (w zależności od zakresu stanowi to więc ponad 90 lub 108 ECTS). Około 70% zajęć (czyli w zależności od zakresu jest to ok. 210 lub 252 ECTS) stanowią zajęcia związane </w:t>
      </w:r>
      <w:r w:rsidR="00487FBC">
        <w:rPr>
          <w:rFonts w:cs="Calibri"/>
          <w:szCs w:val="22"/>
        </w:rPr>
        <w:br/>
      </w:r>
      <w:r w:rsidR="00842CAD" w:rsidRPr="001C4F8B">
        <w:rPr>
          <w:rFonts w:cs="Calibri"/>
          <w:szCs w:val="22"/>
        </w:rPr>
        <w:t xml:space="preserve">z prowadzoną w uczelni działalnością naukową w dyscyplinie nauki teologiczne. W programie studiów </w:t>
      </w:r>
      <w:r w:rsidR="00842CAD" w:rsidRPr="001C4F8B">
        <w:rPr>
          <w:rFonts w:cs="Calibri"/>
          <w:szCs w:val="22"/>
        </w:rPr>
        <w:lastRenderedPageBreak/>
        <w:t>do realizacji przewidziano 942 godzin wykładów oraz 1275 godzin ćwiczeń. W programie studiów przewidziano (w zależności od zakresu) ok. 1900/2250 godzin wykładów i 1200/1600/2000 godzin ćwiczeń. Dwa z zakresów umożliwiają zdobycie przygotowania pedagogicznego i kompetencji do wykonywania zawodu nauczyciela. Natomiast oferowane zakresy różnią się specjalistycznymi przedmiotami.</w:t>
      </w:r>
    </w:p>
    <w:p w14:paraId="28EF7E4E" w14:textId="77777777" w:rsidR="00F820BC" w:rsidRDefault="00842CAD" w:rsidP="00842CAD">
      <w:pPr>
        <w:spacing w:line="276" w:lineRule="auto"/>
        <w:ind w:firstLine="284"/>
        <w:rPr>
          <w:rFonts w:cs="Calibri"/>
          <w:b/>
          <w:szCs w:val="22"/>
        </w:rPr>
      </w:pPr>
      <w:r w:rsidRPr="001C4F8B">
        <w:rPr>
          <w:rFonts w:cs="Calibri"/>
          <w:b/>
          <w:szCs w:val="22"/>
        </w:rPr>
        <w:t>Dostosowanie do rynku pracy</w:t>
      </w:r>
    </w:p>
    <w:p w14:paraId="5126C031" w14:textId="202CFF1A" w:rsidR="00827BDD" w:rsidRDefault="00F820BC" w:rsidP="00842CAD">
      <w:pPr>
        <w:spacing w:line="276" w:lineRule="auto"/>
        <w:ind w:firstLine="284"/>
        <w:rPr>
          <w:rFonts w:cs="Calibri"/>
          <w:szCs w:val="22"/>
        </w:rPr>
      </w:pPr>
      <w:r w:rsidRPr="00EC3B4A">
        <w:rPr>
          <w:rFonts w:cs="Calibri"/>
        </w:rPr>
        <w:t>Program studiów jest dostosow</w:t>
      </w:r>
      <w:r>
        <w:rPr>
          <w:rFonts w:cs="Calibri"/>
        </w:rPr>
        <w:t>yw</w:t>
      </w:r>
      <w:r w:rsidRPr="00EC3B4A">
        <w:rPr>
          <w:rFonts w:cs="Calibri"/>
        </w:rPr>
        <w:t>any w sposób ciągły</w:t>
      </w:r>
      <w:r>
        <w:rPr>
          <w:rFonts w:cs="Calibri"/>
        </w:rPr>
        <w:t xml:space="preserve"> </w:t>
      </w:r>
      <w:r w:rsidRPr="00EC3B4A">
        <w:rPr>
          <w:rFonts w:cs="Calibri"/>
        </w:rPr>
        <w:t>do potrzeb zmieniającego się rynku pracy</w:t>
      </w:r>
      <w:r w:rsidR="00842CAD" w:rsidRPr="001C4F8B">
        <w:rPr>
          <w:rFonts w:cs="Calibri"/>
          <w:szCs w:val="22"/>
        </w:rPr>
        <w:t>, uwzględniając przede wszystkim zapotrzebowanie na wysoko wyspecjalizowaną kadrę pedagogiczną, jak również odpowiadając m.in. na potrzeby lokalnego Kościoła rzymskokatolickiego</w:t>
      </w:r>
      <w:r w:rsidR="00842CAD" w:rsidRPr="001C4F8B">
        <w:rPr>
          <w:rFonts w:cs="Calibri"/>
          <w:szCs w:val="22"/>
          <w:vertAlign w:val="superscript"/>
        </w:rPr>
        <w:footnoteReference w:id="20"/>
      </w:r>
      <w:r w:rsidR="00842CAD" w:rsidRPr="001C4F8B">
        <w:rPr>
          <w:rFonts w:cs="Calibri"/>
          <w:szCs w:val="22"/>
        </w:rPr>
        <w:t>. Przykładem takich działań jest przede wszystkim dokonana w roku 2020 gruntowana modyfikacja programu na kierunku teologia, wskutek której do programu całego kierunku wprowadzono np. przedmioty: 1. Filozofia kultury, sztuki i techniki, 2. Filozofia społeczno-polityczna; 3. Edukacja medialna; 4. Historia Kościoła w Polsce; 5. Filozofia nauki. Dodatkowo do programu zakresu „formacja kapłańska”, w porozumieniu z lokalnymi diecezjami (biskupami), z uwagi na specyfikę kształcenia przyszłych duszpasterzy wprowadzono cały zestaw przedmiotów, które mają na celu jeszcze lepsze przygotowanie studentów (kleryków) do efektywnego wykorzystania w pracy zawodowej wiedzy teologicznej zdobytej podczas studiów, czyli: 1. Wstęp do Katechizmu Kościoła Katolickiego; 2. Współczesny obraz świata; 3. Czytanie Pisma świętego jako słowa Bożego; 4. Wprowadzenie do duchowości; 5. Literatura i kod kulturowy; 6. Wprowadzenie do muzyki kościelnej; 7. Historia i tradycje Kościoła lokalnego; 8. Metodyka uczenia się i pracy z tekstem; 9. Kultura języka polskiego. Natomiast z zakresu „nauczanie religii” usunięto przedmiot</w:t>
      </w:r>
      <w:r w:rsidR="00827BDD">
        <w:rPr>
          <w:rFonts w:cs="Calibri"/>
          <w:szCs w:val="22"/>
        </w:rPr>
        <w:t>y</w:t>
      </w:r>
      <w:r w:rsidR="00842CAD" w:rsidRPr="001C4F8B">
        <w:rPr>
          <w:rFonts w:cs="Calibri"/>
          <w:szCs w:val="22"/>
        </w:rPr>
        <w:t xml:space="preserve"> przygotowując</w:t>
      </w:r>
      <w:r w:rsidR="00827BDD">
        <w:rPr>
          <w:rFonts w:cs="Calibri"/>
          <w:szCs w:val="22"/>
        </w:rPr>
        <w:t>e</w:t>
      </w:r>
      <w:r w:rsidR="00842CAD" w:rsidRPr="001C4F8B">
        <w:rPr>
          <w:rFonts w:cs="Calibri"/>
          <w:szCs w:val="22"/>
        </w:rPr>
        <w:t xml:space="preserve"> do </w:t>
      </w:r>
      <w:r w:rsidR="00827BDD">
        <w:rPr>
          <w:rFonts w:cs="Calibri"/>
          <w:szCs w:val="22"/>
        </w:rPr>
        <w:t xml:space="preserve">wykonywania zawodu </w:t>
      </w:r>
      <w:r w:rsidR="00842CAD" w:rsidRPr="001C4F8B">
        <w:rPr>
          <w:rFonts w:cs="Calibri"/>
          <w:szCs w:val="22"/>
        </w:rPr>
        <w:t>nauczyciela</w:t>
      </w:r>
      <w:r w:rsidR="00827BDD">
        <w:rPr>
          <w:rFonts w:cs="Calibri"/>
          <w:szCs w:val="22"/>
        </w:rPr>
        <w:t xml:space="preserve"> </w:t>
      </w:r>
      <w:r w:rsidR="00842CAD" w:rsidRPr="001C4F8B">
        <w:rPr>
          <w:rFonts w:cs="Calibri"/>
          <w:szCs w:val="22"/>
        </w:rPr>
        <w:t xml:space="preserve">zajęć „Wychowanie do życia w rodzinie”, a w ich miejsce wprowadzono zajęcia przygotowujące do </w:t>
      </w:r>
      <w:r w:rsidR="00827BDD">
        <w:rPr>
          <w:rFonts w:cs="Calibri"/>
          <w:szCs w:val="22"/>
        </w:rPr>
        <w:t xml:space="preserve">wykonywania zawodu </w:t>
      </w:r>
      <w:r w:rsidR="00842CAD" w:rsidRPr="001C4F8B">
        <w:rPr>
          <w:rFonts w:cs="Calibri"/>
          <w:szCs w:val="22"/>
        </w:rPr>
        <w:t>nauczyciela etyki.</w:t>
      </w:r>
    </w:p>
    <w:p w14:paraId="43F67E44" w14:textId="76F4C385" w:rsidR="00842CAD" w:rsidRPr="001C4F8B" w:rsidRDefault="00842CAD" w:rsidP="00842CAD">
      <w:pPr>
        <w:spacing w:line="276" w:lineRule="auto"/>
        <w:ind w:firstLine="284"/>
        <w:rPr>
          <w:rFonts w:cs="Calibri"/>
          <w:szCs w:val="22"/>
        </w:rPr>
      </w:pPr>
      <w:r w:rsidRPr="001C4F8B">
        <w:rPr>
          <w:rFonts w:cs="Calibri"/>
          <w:szCs w:val="22"/>
        </w:rPr>
        <w:t xml:space="preserve">Z kolei w programie </w:t>
      </w:r>
      <w:r w:rsidR="004634CB">
        <w:rPr>
          <w:rFonts w:cs="Calibri"/>
          <w:szCs w:val="22"/>
        </w:rPr>
        <w:t xml:space="preserve">ścieżki kształcenia </w:t>
      </w:r>
      <w:proofErr w:type="spellStart"/>
      <w:r w:rsidR="004634CB">
        <w:rPr>
          <w:rFonts w:cs="Calibri"/>
          <w:szCs w:val="22"/>
        </w:rPr>
        <w:t>bezzakresowego</w:t>
      </w:r>
      <w:proofErr w:type="spellEnd"/>
      <w:r w:rsidR="004634CB">
        <w:rPr>
          <w:rFonts w:cs="Calibri"/>
          <w:szCs w:val="22"/>
        </w:rPr>
        <w:t xml:space="preserve"> (</w:t>
      </w:r>
      <w:r w:rsidRPr="001C4F8B">
        <w:rPr>
          <w:rFonts w:cs="Calibri"/>
          <w:szCs w:val="22"/>
        </w:rPr>
        <w:t>„teologia”</w:t>
      </w:r>
      <w:r w:rsidR="004634CB">
        <w:rPr>
          <w:rFonts w:cs="Calibri"/>
          <w:szCs w:val="22"/>
        </w:rPr>
        <w:t>)</w:t>
      </w:r>
      <w:r w:rsidRPr="001C4F8B">
        <w:rPr>
          <w:rFonts w:cs="Calibri"/>
          <w:szCs w:val="22"/>
        </w:rPr>
        <w:t xml:space="preserve"> poszerzono ofertę przedmiotów do wyboru, stwarzając w ten sposób studentom jeszcze większą możliwość zdobywania wiedzy, umiejętności i kompetencji społecznych powiązanych z teologią zgodnie z własnymi preferencjami i przewidywaną przez nich przyszłą karierą zawodową.</w:t>
      </w:r>
    </w:p>
    <w:p w14:paraId="6256D69C" w14:textId="2FD509B1" w:rsidR="00842CAD" w:rsidRPr="001C4F8B" w:rsidRDefault="00842CAD" w:rsidP="00842CAD">
      <w:pPr>
        <w:spacing w:line="276" w:lineRule="auto"/>
        <w:ind w:firstLine="284"/>
        <w:rPr>
          <w:rFonts w:cs="Calibri"/>
          <w:szCs w:val="22"/>
        </w:rPr>
      </w:pPr>
      <w:r w:rsidRPr="001C4F8B">
        <w:rPr>
          <w:rFonts w:cs="Calibri"/>
          <w:szCs w:val="22"/>
        </w:rPr>
        <w:t xml:space="preserve">Wychodząc naprzeciw zapotrzebowaniu na rynku pracy oraz oczekiwań Kościoła odnośnie do wykształcenia muzyków kościelnych (organistów), Wydział prowadzi aktualnie procedurę mającą na celu uruchomienie nowego zakresu kształcenia na kierunku teologia „muzyka sakralna”, likwidując jednocześnie </w:t>
      </w:r>
      <w:r w:rsidR="004634CB">
        <w:rPr>
          <w:rFonts w:cs="Calibri"/>
          <w:szCs w:val="22"/>
        </w:rPr>
        <w:t xml:space="preserve">ścieżkę kształcenia </w:t>
      </w:r>
      <w:proofErr w:type="spellStart"/>
      <w:r w:rsidR="004634CB">
        <w:rPr>
          <w:rFonts w:cs="Calibri"/>
          <w:szCs w:val="22"/>
        </w:rPr>
        <w:t>bezzakresowego</w:t>
      </w:r>
      <w:proofErr w:type="spellEnd"/>
      <w:r w:rsidR="004634CB">
        <w:rPr>
          <w:rFonts w:cs="Calibri"/>
          <w:szCs w:val="22"/>
        </w:rPr>
        <w:t xml:space="preserve"> </w:t>
      </w:r>
      <w:r w:rsidRPr="001C4F8B">
        <w:rPr>
          <w:rFonts w:cs="Calibri"/>
          <w:szCs w:val="22"/>
        </w:rPr>
        <w:t>„teologia”, ponieważ cieszy się on</w:t>
      </w:r>
      <w:r w:rsidR="004634CB">
        <w:rPr>
          <w:rFonts w:cs="Calibri"/>
          <w:szCs w:val="22"/>
        </w:rPr>
        <w:t>a</w:t>
      </w:r>
      <w:r w:rsidRPr="001C4F8B">
        <w:rPr>
          <w:rFonts w:cs="Calibri"/>
          <w:szCs w:val="22"/>
        </w:rPr>
        <w:t xml:space="preserve"> coraz mniejszym zainteresowaniem kandydatów.</w:t>
      </w:r>
    </w:p>
    <w:p w14:paraId="38740BB1" w14:textId="02FA539B" w:rsidR="00842CAD" w:rsidRPr="001C4F8B" w:rsidRDefault="00842CAD" w:rsidP="00842CAD">
      <w:pPr>
        <w:spacing w:line="276" w:lineRule="auto"/>
        <w:ind w:firstLine="284"/>
        <w:rPr>
          <w:rFonts w:cs="Calibri"/>
          <w:szCs w:val="22"/>
        </w:rPr>
      </w:pPr>
      <w:r w:rsidRPr="001C4F8B">
        <w:rPr>
          <w:rFonts w:cs="Calibri"/>
          <w:szCs w:val="22"/>
        </w:rPr>
        <w:t>Wprowadzane w programie modyfikacje są poprzedzane dyskusjami na Wydziale, brane są również pod uwagę raporty z opinii pracodawców o absolwentach Uczelni</w:t>
      </w:r>
      <w:r w:rsidR="005E387E">
        <w:rPr>
          <w:rFonts w:cs="Calibri"/>
          <w:szCs w:val="22"/>
        </w:rPr>
        <w:t xml:space="preserve"> i</w:t>
      </w:r>
      <w:r w:rsidRPr="001C4F8B">
        <w:rPr>
          <w:rFonts w:cs="Calibri"/>
          <w:szCs w:val="22"/>
        </w:rPr>
        <w:t xml:space="preserve"> opinii absolwentów o studiach.</w:t>
      </w:r>
    </w:p>
    <w:p w14:paraId="56F16A27" w14:textId="740D65C2" w:rsidR="00842CAD" w:rsidRPr="00780EDE" w:rsidRDefault="00842CAD" w:rsidP="00530597">
      <w:pPr>
        <w:spacing w:line="276" w:lineRule="auto"/>
        <w:ind w:firstLine="284"/>
      </w:pPr>
      <w:r w:rsidRPr="005A1823">
        <w:rPr>
          <w:rFonts w:cs="Calibri"/>
          <w:b/>
          <w:szCs w:val="22"/>
        </w:rPr>
        <w:t>Kompetencje badawcze</w:t>
      </w:r>
      <w:r w:rsidRPr="005A1823">
        <w:rPr>
          <w:rFonts w:cs="Calibri"/>
          <w:szCs w:val="22"/>
        </w:rPr>
        <w:t xml:space="preserve"> studentów teologii kształtowane są i rozwijane w ramach zajęć z przedmiotów o profilu metodologicznym: 1. Logika; 2. Filozofia nauki; 3. Teoria poznania; 4. Proseminarium; 5. Seminarium naukowe; 6. </w:t>
      </w:r>
      <w:proofErr w:type="spellStart"/>
      <w:r w:rsidRPr="005A1823">
        <w:rPr>
          <w:rFonts w:cs="Calibri"/>
          <w:szCs w:val="22"/>
        </w:rPr>
        <w:t>Translatorium</w:t>
      </w:r>
      <w:proofErr w:type="spellEnd"/>
      <w:r w:rsidRPr="005A1823">
        <w:rPr>
          <w:rFonts w:cs="Calibri"/>
          <w:szCs w:val="22"/>
        </w:rPr>
        <w:t xml:space="preserve">. Dodatkowo, kompetencje badawcze studenci kształtują pod kierunkiem wybranego przez siebie promotora, zgodnie z własnymi </w:t>
      </w:r>
      <w:r w:rsidRPr="005A1823">
        <w:rPr>
          <w:rFonts w:cs="Calibri"/>
          <w:szCs w:val="22"/>
        </w:rPr>
        <w:lastRenderedPageBreak/>
        <w:t xml:space="preserve">zainteresowaniami teologicznymi, w trakcie przygotowywania pracy dyplomowej, jak również w trakcie realizacji </w:t>
      </w:r>
      <w:r w:rsidR="00077B7F" w:rsidRPr="005A1823">
        <w:rPr>
          <w:rFonts w:cs="Calibri"/>
          <w:szCs w:val="22"/>
        </w:rPr>
        <w:t xml:space="preserve">innych </w:t>
      </w:r>
      <w:r w:rsidRPr="005A1823">
        <w:rPr>
          <w:rFonts w:cs="Calibri"/>
          <w:szCs w:val="22"/>
        </w:rPr>
        <w:t>przedmiotów przewidzianych w programie studiów</w:t>
      </w:r>
      <w:r w:rsidR="00303B26" w:rsidRPr="005A1823">
        <w:rPr>
          <w:rFonts w:cs="Calibri"/>
          <w:szCs w:val="22"/>
        </w:rPr>
        <w:t>:</w:t>
      </w:r>
      <w:r w:rsidR="00181246" w:rsidRPr="005A1823">
        <w:rPr>
          <w:rFonts w:cs="Calibri"/>
          <w:szCs w:val="22"/>
        </w:rPr>
        <w:t xml:space="preserve"> 1. </w:t>
      </w:r>
      <w:proofErr w:type="spellStart"/>
      <w:r w:rsidR="00780EDE" w:rsidRPr="005A1823">
        <w:t>Aretologia</w:t>
      </w:r>
      <w:proofErr w:type="spellEnd"/>
      <w:r w:rsidR="00780EDE" w:rsidRPr="005A1823">
        <w:t xml:space="preserve"> teologicznomoralna, 2. Bioetyka teologiczna, 3. Chrześcijańska moralność małżeńsko-rodzinna, 4. „Corpus </w:t>
      </w:r>
      <w:proofErr w:type="spellStart"/>
      <w:r w:rsidR="00780EDE" w:rsidRPr="005A1823">
        <w:t>Paulinum</w:t>
      </w:r>
      <w:proofErr w:type="spellEnd"/>
      <w:r w:rsidR="00780EDE" w:rsidRPr="005A1823">
        <w:t>” i pozostałe listy Nowego Testamentu, 5. Ekumenizm, 6. Etyka ogólna i stosowane, 7. Ewangelie synoptyczne i Dzieje Apostolskie, 8. Filozofia Boga, 9. Filozofia człowieka, 10. Filozofia kultury, sztuki i techniki, 11. Filozofia przyrody i przyrodoznawstwa, 12. Filozofia religii, 13. Filozofia społeczno-polityczna, 14. Historia filozofii-nowożytność i współczesność, 15. Historia filozofii-starożytność i średniowiecze, 16. Historia Kościoła powszechnego – nowożytność, 17. Historia Kościoła powszechnego – średniowiecze, 18. Historia Kościoła powszechnego</w:t>
      </w:r>
      <w:r w:rsidR="00BF0F55" w:rsidRPr="005A1823">
        <w:t xml:space="preserve"> </w:t>
      </w:r>
      <w:r w:rsidR="00780EDE" w:rsidRPr="005A1823">
        <w:t>- starożytność, 19. Historia Kościoła powszechnego -współczesność, 20. Historia Kościoła w Polsce, 21. Język Łaciński, 22. Katechetyka fundamentalna, 23. Katechetyka materialna (dydaktyka nauczania religii), 24. Katechetyka szczegółowa (dydaktyka nauczania religii), 25. Katolicka nauka społeczna, 26. Księgi prorockie starego Testamentu, 27. Księg</w:t>
      </w:r>
      <w:r w:rsidR="00682D0C" w:rsidRPr="005A1823">
        <w:t>i</w:t>
      </w:r>
      <w:r w:rsidR="00780EDE" w:rsidRPr="005A1823">
        <w:t xml:space="preserve"> </w:t>
      </w:r>
      <w:proofErr w:type="spellStart"/>
      <w:r w:rsidR="00780EDE" w:rsidRPr="005A1823">
        <w:t>mądrościowe</w:t>
      </w:r>
      <w:proofErr w:type="spellEnd"/>
      <w:r w:rsidR="00780EDE" w:rsidRPr="005A1823">
        <w:t xml:space="preserve"> Starego Testamentu, 28. Liturgika – sakramentalia i pobożność ludowa, 29. Liturgika- Eucharystia, 30. Liturgika fundamentalna, 31. Liturgika- rok liturgiczny i liturgia godzin, 32. Liturgika- sakramenty, 33. Metafizyka, 34. Misjologia, 35. Moralność życia społecznego, 36. Patrologia, 37. Pięcioksiąg i Księgi historyczne Starego Testamentu, 38. Pisma Janowe, 39. </w:t>
      </w:r>
      <w:r w:rsidR="005A1823" w:rsidRPr="005A1823">
        <w:t xml:space="preserve">Praca dyplomowa i egzamin dyplomowy, 40. Praktyka katechetyczna w szkole -śródroczna 1, 2, 41. </w:t>
      </w:r>
      <w:r w:rsidR="00780EDE" w:rsidRPr="005A1823">
        <w:t>Prawo kanoniczne małżeńskie, 4</w:t>
      </w:r>
      <w:r w:rsidR="005A1823" w:rsidRPr="005A1823">
        <w:t>2</w:t>
      </w:r>
      <w:r w:rsidR="00780EDE" w:rsidRPr="005A1823">
        <w:t>. Prawo kanoniczne -normy ogólne, 4</w:t>
      </w:r>
      <w:r w:rsidR="005A1823" w:rsidRPr="005A1823">
        <w:t>3</w:t>
      </w:r>
      <w:r w:rsidR="00780EDE" w:rsidRPr="005A1823">
        <w:t>. Prawo kanoniczne o sakramentach, 4</w:t>
      </w:r>
      <w:r w:rsidR="005A1823" w:rsidRPr="005A1823">
        <w:t>4</w:t>
      </w:r>
      <w:r w:rsidR="00780EDE" w:rsidRPr="005A1823">
        <w:t>. Prawo kanoniczne o ustroju Kościoła, 4</w:t>
      </w:r>
      <w:r w:rsidR="005A1823" w:rsidRPr="005A1823">
        <w:t>5</w:t>
      </w:r>
      <w:r w:rsidR="00780EDE" w:rsidRPr="005A1823">
        <w:t>. Prawo kanoniczne osobowe</w:t>
      </w:r>
      <w:r w:rsidR="005A1823" w:rsidRPr="005A1823">
        <w:t xml:space="preserve">, 46. Przedmioty do wyboru, </w:t>
      </w:r>
      <w:r w:rsidR="00780EDE" w:rsidRPr="005A1823">
        <w:t xml:space="preserve"> 4</w:t>
      </w:r>
      <w:r w:rsidR="005A1823" w:rsidRPr="005A1823">
        <w:t>7</w:t>
      </w:r>
      <w:r w:rsidR="00780EDE" w:rsidRPr="005A1823">
        <w:t>. Religiologia i dialog międzyreligijny, 4</w:t>
      </w:r>
      <w:r w:rsidR="005A1823" w:rsidRPr="005A1823">
        <w:t>8</w:t>
      </w:r>
      <w:r w:rsidR="00780EDE" w:rsidRPr="005A1823">
        <w:t>. Socjologia, 4</w:t>
      </w:r>
      <w:r w:rsidR="005A1823" w:rsidRPr="005A1823">
        <w:t>9</w:t>
      </w:r>
      <w:r w:rsidR="00780EDE" w:rsidRPr="005A1823">
        <w:t xml:space="preserve">. Sztuka kościelna, </w:t>
      </w:r>
      <w:r w:rsidR="005A1823" w:rsidRPr="005A1823">
        <w:t>50</w:t>
      </w:r>
      <w:r w:rsidR="00780EDE" w:rsidRPr="005A1823">
        <w:t>. Teologia dogmatyczna -</w:t>
      </w:r>
      <w:proofErr w:type="spellStart"/>
      <w:r w:rsidR="00780EDE" w:rsidRPr="005A1823">
        <w:t>charytologia</w:t>
      </w:r>
      <w:proofErr w:type="spellEnd"/>
      <w:r w:rsidR="00780EDE" w:rsidRPr="005A1823">
        <w:t xml:space="preserve"> i eklezjologia z mariologią, </w:t>
      </w:r>
      <w:r w:rsidR="005A1823" w:rsidRPr="005A1823">
        <w:t>51</w:t>
      </w:r>
      <w:r w:rsidR="00780EDE" w:rsidRPr="005A1823">
        <w:t xml:space="preserve">. Teologia dogmatyczna- chrystologia z soteriologią i </w:t>
      </w:r>
      <w:proofErr w:type="spellStart"/>
      <w:r w:rsidR="00780EDE" w:rsidRPr="005A1823">
        <w:t>pneumatologią</w:t>
      </w:r>
      <w:proofErr w:type="spellEnd"/>
      <w:r w:rsidR="00780EDE" w:rsidRPr="005A1823">
        <w:t xml:space="preserve">, </w:t>
      </w:r>
      <w:r w:rsidR="005A1823" w:rsidRPr="005A1823">
        <w:t>52</w:t>
      </w:r>
      <w:r w:rsidR="00780EDE" w:rsidRPr="005A1823">
        <w:t>. Teologia dogmatyczna- o Bogu Jedynym i Trójcy Osób, 5</w:t>
      </w:r>
      <w:r w:rsidR="005A1823" w:rsidRPr="005A1823">
        <w:t>3</w:t>
      </w:r>
      <w:r w:rsidR="00780EDE" w:rsidRPr="005A1823">
        <w:t xml:space="preserve">. Teologia dogmatyczna- </w:t>
      </w:r>
      <w:proofErr w:type="spellStart"/>
      <w:r w:rsidR="00780EDE" w:rsidRPr="005A1823">
        <w:t>sakramentologia</w:t>
      </w:r>
      <w:proofErr w:type="spellEnd"/>
      <w:r w:rsidR="00780EDE" w:rsidRPr="005A1823">
        <w:t xml:space="preserve"> i eschatologia, 5</w:t>
      </w:r>
      <w:r w:rsidR="005A1823" w:rsidRPr="005A1823">
        <w:t>4</w:t>
      </w:r>
      <w:r w:rsidR="00780EDE" w:rsidRPr="005A1823">
        <w:t>. Teologia dogmatyczna -teologia sakramentu święceń, 5</w:t>
      </w:r>
      <w:r w:rsidR="005A1823" w:rsidRPr="005A1823">
        <w:t>5</w:t>
      </w:r>
      <w:r w:rsidR="00780EDE" w:rsidRPr="005A1823">
        <w:t>. Teologia dogmatyczna- teologia stworzenia i antropologia teologiczna, 5</w:t>
      </w:r>
      <w:r w:rsidR="005A1823" w:rsidRPr="005A1823">
        <w:t>6</w:t>
      </w:r>
      <w:r w:rsidR="00780EDE" w:rsidRPr="005A1823">
        <w:t>. Teologia duchowości, 5</w:t>
      </w:r>
      <w:r w:rsidR="005A1823" w:rsidRPr="005A1823">
        <w:t>7</w:t>
      </w:r>
      <w:r w:rsidR="00780EDE" w:rsidRPr="005A1823">
        <w:t>. Teologia fundamentalna, 5</w:t>
      </w:r>
      <w:r w:rsidR="005A1823" w:rsidRPr="005A1823">
        <w:t>8</w:t>
      </w:r>
      <w:r w:rsidR="00780EDE" w:rsidRPr="005A1823">
        <w:t>. Teologia i hermeneutyka biblijna, 5</w:t>
      </w:r>
      <w:r w:rsidR="005A1823" w:rsidRPr="005A1823">
        <w:t>9</w:t>
      </w:r>
      <w:r w:rsidR="00780EDE" w:rsidRPr="005A1823">
        <w:t xml:space="preserve">. Teologia moralna fundamentalna, </w:t>
      </w:r>
      <w:r w:rsidR="005A1823" w:rsidRPr="005A1823">
        <w:t>60</w:t>
      </w:r>
      <w:r w:rsidR="00780EDE" w:rsidRPr="005A1823">
        <w:t>. Wstęp do filozofii, 58. Wstęp do Pisma Świętego z elementami archeologii biblijnej</w:t>
      </w:r>
      <w:r w:rsidRPr="005A1823">
        <w:rPr>
          <w:rFonts w:cs="Calibri"/>
          <w:szCs w:val="22"/>
        </w:rPr>
        <w:t>.</w:t>
      </w:r>
    </w:p>
    <w:p w14:paraId="068246BE" w14:textId="629AC852" w:rsidR="00842CAD" w:rsidRPr="001C4F8B" w:rsidRDefault="00842CAD" w:rsidP="00842CAD">
      <w:pPr>
        <w:spacing w:line="276" w:lineRule="auto"/>
        <w:ind w:firstLine="284"/>
        <w:rPr>
          <w:rFonts w:cs="Calibri"/>
          <w:szCs w:val="22"/>
        </w:rPr>
      </w:pPr>
      <w:r w:rsidRPr="001C4F8B">
        <w:rPr>
          <w:rFonts w:cs="Calibri"/>
          <w:szCs w:val="22"/>
        </w:rPr>
        <w:t xml:space="preserve">Studenci mają również możliwość doskonalenia kompetencji badawczych poprzez czynny udziału w kołach naukowych, sympozjach i konferencjach organizowanych na Wydziale, innych Wydziałach UWM w Olsztynie, a także na innych uczelniach w kraju i za granicą. W ramach kół naukowych studenci prowadzą własne badania naukowe. Wyniki badań prezentują m.in. podczas konferencji, a także </w:t>
      </w:r>
      <w:r w:rsidR="00487FBC">
        <w:rPr>
          <w:rFonts w:cs="Calibri"/>
          <w:szCs w:val="22"/>
        </w:rPr>
        <w:br/>
      </w:r>
      <w:r w:rsidRPr="001C4F8B">
        <w:rPr>
          <w:rFonts w:cs="Calibri"/>
          <w:szCs w:val="22"/>
        </w:rPr>
        <w:t>w publikowanych artykułach. Poniższa tabela przedstawia aktywność publikacyjną i konferencyjną studentów z podziałem na lata:</w:t>
      </w:r>
    </w:p>
    <w:p w14:paraId="4EE0A211" w14:textId="5F15070C" w:rsidR="00842CAD" w:rsidRPr="001C4F8B" w:rsidRDefault="00842CAD" w:rsidP="00842CAD">
      <w:pPr>
        <w:spacing w:line="276" w:lineRule="auto"/>
        <w:rPr>
          <w:rFonts w:cs="Calibri"/>
          <w:szCs w:val="22"/>
        </w:rPr>
      </w:pPr>
      <w:r w:rsidRPr="00FE59D4">
        <w:rPr>
          <w:rFonts w:cs="Calibri"/>
          <w:b/>
          <w:szCs w:val="22"/>
        </w:rPr>
        <w:t>Tab. 1. Aktywności badawcza studentów kierunku teologia na Wydziale Teologii UWM w Olsztynie</w:t>
      </w:r>
    </w:p>
    <w:tbl>
      <w:tblPr>
        <w:tblW w:w="9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8"/>
        <w:gridCol w:w="703"/>
        <w:gridCol w:w="703"/>
        <w:gridCol w:w="703"/>
        <w:gridCol w:w="703"/>
        <w:gridCol w:w="703"/>
        <w:gridCol w:w="703"/>
        <w:gridCol w:w="703"/>
      </w:tblGrid>
      <w:tr w:rsidR="00842CAD" w:rsidRPr="00842CAD" w14:paraId="36BD7131" w14:textId="77777777" w:rsidTr="0054405D">
        <w:tc>
          <w:tcPr>
            <w:tcW w:w="4139" w:type="dxa"/>
            <w:vAlign w:val="center"/>
          </w:tcPr>
          <w:p w14:paraId="1AB6451D" w14:textId="77777777" w:rsidR="00842CAD" w:rsidRPr="00842CAD" w:rsidRDefault="00842CAD" w:rsidP="0054405D">
            <w:pPr>
              <w:spacing w:line="276" w:lineRule="auto"/>
              <w:rPr>
                <w:rFonts w:cs="Calibri"/>
                <w:sz w:val="20"/>
                <w:szCs w:val="20"/>
              </w:rPr>
            </w:pPr>
          </w:p>
        </w:tc>
        <w:tc>
          <w:tcPr>
            <w:tcW w:w="703" w:type="dxa"/>
            <w:vAlign w:val="center"/>
          </w:tcPr>
          <w:p w14:paraId="5D862254" w14:textId="77777777" w:rsidR="00842CAD" w:rsidRPr="00842CAD" w:rsidRDefault="00842CAD" w:rsidP="0054405D">
            <w:pPr>
              <w:spacing w:line="276" w:lineRule="auto"/>
              <w:rPr>
                <w:rFonts w:cs="Calibri"/>
                <w:sz w:val="20"/>
                <w:szCs w:val="20"/>
              </w:rPr>
            </w:pPr>
            <w:r w:rsidRPr="00842CAD">
              <w:rPr>
                <w:rFonts w:cs="Calibri"/>
                <w:sz w:val="20"/>
                <w:szCs w:val="20"/>
              </w:rPr>
              <w:t>2016</w:t>
            </w:r>
          </w:p>
        </w:tc>
        <w:tc>
          <w:tcPr>
            <w:tcW w:w="703" w:type="dxa"/>
            <w:vAlign w:val="center"/>
          </w:tcPr>
          <w:p w14:paraId="7DDFE493" w14:textId="77777777" w:rsidR="00842CAD" w:rsidRPr="00842CAD" w:rsidRDefault="00842CAD" w:rsidP="0054405D">
            <w:pPr>
              <w:spacing w:line="276" w:lineRule="auto"/>
              <w:rPr>
                <w:rFonts w:cs="Calibri"/>
                <w:sz w:val="20"/>
                <w:szCs w:val="20"/>
              </w:rPr>
            </w:pPr>
            <w:r w:rsidRPr="00842CAD">
              <w:rPr>
                <w:rFonts w:cs="Calibri"/>
                <w:sz w:val="20"/>
                <w:szCs w:val="20"/>
              </w:rPr>
              <w:t>2017</w:t>
            </w:r>
          </w:p>
        </w:tc>
        <w:tc>
          <w:tcPr>
            <w:tcW w:w="703" w:type="dxa"/>
            <w:vAlign w:val="center"/>
          </w:tcPr>
          <w:p w14:paraId="1150E978" w14:textId="77777777" w:rsidR="00842CAD" w:rsidRPr="00842CAD" w:rsidRDefault="00842CAD" w:rsidP="0054405D">
            <w:pPr>
              <w:spacing w:line="276" w:lineRule="auto"/>
              <w:rPr>
                <w:rFonts w:cs="Calibri"/>
                <w:sz w:val="20"/>
                <w:szCs w:val="20"/>
              </w:rPr>
            </w:pPr>
            <w:r w:rsidRPr="00842CAD">
              <w:rPr>
                <w:rFonts w:cs="Calibri"/>
                <w:sz w:val="20"/>
                <w:szCs w:val="20"/>
              </w:rPr>
              <w:t>2018</w:t>
            </w:r>
          </w:p>
        </w:tc>
        <w:tc>
          <w:tcPr>
            <w:tcW w:w="703" w:type="dxa"/>
            <w:vAlign w:val="center"/>
          </w:tcPr>
          <w:p w14:paraId="6819630E" w14:textId="77777777" w:rsidR="00842CAD" w:rsidRPr="00842CAD" w:rsidRDefault="00842CAD" w:rsidP="0054405D">
            <w:pPr>
              <w:spacing w:line="276" w:lineRule="auto"/>
              <w:rPr>
                <w:rFonts w:cs="Calibri"/>
                <w:sz w:val="20"/>
                <w:szCs w:val="20"/>
              </w:rPr>
            </w:pPr>
            <w:r w:rsidRPr="00842CAD">
              <w:rPr>
                <w:rFonts w:cs="Calibri"/>
                <w:sz w:val="20"/>
                <w:szCs w:val="20"/>
              </w:rPr>
              <w:t>2019</w:t>
            </w:r>
          </w:p>
        </w:tc>
        <w:tc>
          <w:tcPr>
            <w:tcW w:w="703" w:type="dxa"/>
            <w:vAlign w:val="center"/>
          </w:tcPr>
          <w:p w14:paraId="30F9EE59" w14:textId="77777777" w:rsidR="00842CAD" w:rsidRPr="00842CAD" w:rsidRDefault="00842CAD" w:rsidP="0054405D">
            <w:pPr>
              <w:spacing w:line="276" w:lineRule="auto"/>
              <w:rPr>
                <w:rFonts w:cs="Calibri"/>
                <w:sz w:val="20"/>
                <w:szCs w:val="20"/>
              </w:rPr>
            </w:pPr>
            <w:r w:rsidRPr="00842CAD">
              <w:rPr>
                <w:rFonts w:cs="Calibri"/>
                <w:sz w:val="20"/>
                <w:szCs w:val="20"/>
              </w:rPr>
              <w:t>2020</w:t>
            </w:r>
          </w:p>
        </w:tc>
        <w:tc>
          <w:tcPr>
            <w:tcW w:w="703" w:type="dxa"/>
            <w:vAlign w:val="center"/>
          </w:tcPr>
          <w:p w14:paraId="7F399323" w14:textId="77777777" w:rsidR="00842CAD" w:rsidRPr="00842CAD" w:rsidRDefault="00842CAD" w:rsidP="0054405D">
            <w:pPr>
              <w:spacing w:line="276" w:lineRule="auto"/>
              <w:rPr>
                <w:rFonts w:cs="Calibri"/>
                <w:sz w:val="20"/>
                <w:szCs w:val="20"/>
              </w:rPr>
            </w:pPr>
            <w:r w:rsidRPr="00842CAD">
              <w:rPr>
                <w:rFonts w:cs="Calibri"/>
                <w:sz w:val="20"/>
                <w:szCs w:val="20"/>
              </w:rPr>
              <w:t>2021</w:t>
            </w:r>
          </w:p>
        </w:tc>
        <w:tc>
          <w:tcPr>
            <w:tcW w:w="703" w:type="dxa"/>
          </w:tcPr>
          <w:p w14:paraId="5ECE9881" w14:textId="77777777" w:rsidR="00842CAD" w:rsidRPr="00842CAD" w:rsidRDefault="00842CAD" w:rsidP="0054405D">
            <w:pPr>
              <w:spacing w:line="276" w:lineRule="auto"/>
              <w:rPr>
                <w:rFonts w:cs="Calibri"/>
                <w:sz w:val="20"/>
                <w:szCs w:val="20"/>
              </w:rPr>
            </w:pPr>
            <w:r w:rsidRPr="00842CAD">
              <w:rPr>
                <w:rFonts w:cs="Calibri"/>
                <w:sz w:val="20"/>
                <w:szCs w:val="20"/>
              </w:rPr>
              <w:t>2022</w:t>
            </w:r>
          </w:p>
        </w:tc>
      </w:tr>
      <w:tr w:rsidR="00842CAD" w:rsidRPr="00842CAD" w14:paraId="7E84441D" w14:textId="77777777" w:rsidTr="0054405D">
        <w:tc>
          <w:tcPr>
            <w:tcW w:w="4139" w:type="dxa"/>
            <w:vAlign w:val="center"/>
          </w:tcPr>
          <w:p w14:paraId="1CAC46F6" w14:textId="77777777" w:rsidR="00842CAD" w:rsidRPr="00842CAD" w:rsidRDefault="00842CAD" w:rsidP="0054405D">
            <w:pPr>
              <w:spacing w:line="276" w:lineRule="auto"/>
              <w:rPr>
                <w:rFonts w:cs="Calibri"/>
                <w:sz w:val="20"/>
                <w:szCs w:val="20"/>
              </w:rPr>
            </w:pPr>
            <w:r w:rsidRPr="00842CAD">
              <w:rPr>
                <w:rFonts w:cs="Calibri"/>
                <w:sz w:val="20"/>
                <w:szCs w:val="20"/>
              </w:rPr>
              <w:t>Publikacje w monografiach i czasopismach</w:t>
            </w:r>
          </w:p>
        </w:tc>
        <w:tc>
          <w:tcPr>
            <w:tcW w:w="703" w:type="dxa"/>
            <w:vAlign w:val="center"/>
          </w:tcPr>
          <w:p w14:paraId="182AFCE6" w14:textId="1EB8D4F4" w:rsidR="00842CAD" w:rsidRPr="00842CAD" w:rsidRDefault="00E20566" w:rsidP="00E20566">
            <w:pPr>
              <w:spacing w:line="276" w:lineRule="auto"/>
              <w:jc w:val="center"/>
              <w:rPr>
                <w:rFonts w:cs="Calibri"/>
                <w:sz w:val="20"/>
                <w:szCs w:val="20"/>
              </w:rPr>
            </w:pPr>
            <w:r>
              <w:rPr>
                <w:rFonts w:cs="Calibri"/>
                <w:sz w:val="20"/>
                <w:szCs w:val="20"/>
              </w:rPr>
              <w:t>6</w:t>
            </w:r>
          </w:p>
        </w:tc>
        <w:tc>
          <w:tcPr>
            <w:tcW w:w="703" w:type="dxa"/>
            <w:vAlign w:val="center"/>
          </w:tcPr>
          <w:p w14:paraId="4434B981" w14:textId="66BD5D57" w:rsidR="00842CAD" w:rsidRPr="00842CAD" w:rsidRDefault="0088054F" w:rsidP="00E20566">
            <w:pPr>
              <w:spacing w:line="276" w:lineRule="auto"/>
              <w:jc w:val="center"/>
              <w:rPr>
                <w:rFonts w:cs="Calibri"/>
                <w:sz w:val="20"/>
                <w:szCs w:val="20"/>
              </w:rPr>
            </w:pPr>
            <w:r>
              <w:rPr>
                <w:rFonts w:cs="Calibri"/>
                <w:sz w:val="20"/>
                <w:szCs w:val="20"/>
              </w:rPr>
              <w:t>6</w:t>
            </w:r>
          </w:p>
        </w:tc>
        <w:tc>
          <w:tcPr>
            <w:tcW w:w="703" w:type="dxa"/>
            <w:vAlign w:val="center"/>
          </w:tcPr>
          <w:p w14:paraId="35BD5B50" w14:textId="179F9681" w:rsidR="00842CAD" w:rsidRPr="00842CAD" w:rsidRDefault="0088054F" w:rsidP="00E20566">
            <w:pPr>
              <w:spacing w:line="276" w:lineRule="auto"/>
              <w:jc w:val="center"/>
              <w:rPr>
                <w:rFonts w:cs="Calibri"/>
                <w:sz w:val="20"/>
                <w:szCs w:val="20"/>
              </w:rPr>
            </w:pPr>
            <w:r>
              <w:rPr>
                <w:rFonts w:cs="Calibri"/>
                <w:sz w:val="20"/>
                <w:szCs w:val="20"/>
              </w:rPr>
              <w:t>1</w:t>
            </w:r>
          </w:p>
        </w:tc>
        <w:tc>
          <w:tcPr>
            <w:tcW w:w="703" w:type="dxa"/>
            <w:vAlign w:val="center"/>
          </w:tcPr>
          <w:p w14:paraId="3C64D08C" w14:textId="660090A5" w:rsidR="00842CAD" w:rsidRPr="00842CAD" w:rsidRDefault="00AB3675" w:rsidP="00E20566">
            <w:pPr>
              <w:spacing w:line="276" w:lineRule="auto"/>
              <w:jc w:val="center"/>
              <w:rPr>
                <w:rFonts w:cs="Calibri"/>
                <w:sz w:val="20"/>
                <w:szCs w:val="20"/>
              </w:rPr>
            </w:pPr>
            <w:r>
              <w:rPr>
                <w:rFonts w:cs="Calibri"/>
                <w:sz w:val="20"/>
                <w:szCs w:val="20"/>
              </w:rPr>
              <w:t>3</w:t>
            </w:r>
          </w:p>
        </w:tc>
        <w:tc>
          <w:tcPr>
            <w:tcW w:w="703" w:type="dxa"/>
            <w:vAlign w:val="center"/>
          </w:tcPr>
          <w:p w14:paraId="02A16574" w14:textId="2B08E050" w:rsidR="00842CAD" w:rsidRPr="00842CAD" w:rsidRDefault="00522D57" w:rsidP="00E20566">
            <w:pPr>
              <w:spacing w:line="276" w:lineRule="auto"/>
              <w:jc w:val="center"/>
              <w:rPr>
                <w:rFonts w:cs="Calibri"/>
                <w:sz w:val="20"/>
                <w:szCs w:val="20"/>
              </w:rPr>
            </w:pPr>
            <w:r>
              <w:rPr>
                <w:rFonts w:cs="Calibri"/>
                <w:sz w:val="20"/>
                <w:szCs w:val="20"/>
              </w:rPr>
              <w:t>0</w:t>
            </w:r>
          </w:p>
        </w:tc>
        <w:tc>
          <w:tcPr>
            <w:tcW w:w="703" w:type="dxa"/>
            <w:vAlign w:val="center"/>
          </w:tcPr>
          <w:p w14:paraId="04BDB769" w14:textId="67B8A212" w:rsidR="00842CAD" w:rsidRPr="00842CAD" w:rsidRDefault="00AB3675" w:rsidP="00E20566">
            <w:pPr>
              <w:spacing w:line="276" w:lineRule="auto"/>
              <w:jc w:val="center"/>
              <w:rPr>
                <w:rFonts w:cs="Calibri"/>
                <w:sz w:val="20"/>
                <w:szCs w:val="20"/>
              </w:rPr>
            </w:pPr>
            <w:r>
              <w:rPr>
                <w:rFonts w:cs="Calibri"/>
                <w:sz w:val="20"/>
                <w:szCs w:val="20"/>
              </w:rPr>
              <w:t>2</w:t>
            </w:r>
          </w:p>
        </w:tc>
        <w:tc>
          <w:tcPr>
            <w:tcW w:w="703" w:type="dxa"/>
          </w:tcPr>
          <w:p w14:paraId="7D31E753" w14:textId="6E2D6CB5" w:rsidR="00842CAD" w:rsidRPr="00842CAD" w:rsidRDefault="007A7DC9" w:rsidP="00E20566">
            <w:pPr>
              <w:spacing w:line="276" w:lineRule="auto"/>
              <w:jc w:val="center"/>
              <w:rPr>
                <w:rFonts w:cs="Calibri"/>
                <w:sz w:val="20"/>
                <w:szCs w:val="20"/>
              </w:rPr>
            </w:pPr>
            <w:r>
              <w:rPr>
                <w:rFonts w:cs="Calibri"/>
                <w:sz w:val="20"/>
                <w:szCs w:val="20"/>
              </w:rPr>
              <w:t>2</w:t>
            </w:r>
          </w:p>
        </w:tc>
      </w:tr>
      <w:tr w:rsidR="00842CAD" w:rsidRPr="00842CAD" w14:paraId="4711099C" w14:textId="77777777" w:rsidTr="0054405D">
        <w:tc>
          <w:tcPr>
            <w:tcW w:w="4139" w:type="dxa"/>
            <w:vAlign w:val="center"/>
          </w:tcPr>
          <w:p w14:paraId="33360FE3" w14:textId="77777777" w:rsidR="00842CAD" w:rsidRPr="00842CAD" w:rsidRDefault="00842CAD" w:rsidP="0054405D">
            <w:pPr>
              <w:spacing w:line="276" w:lineRule="auto"/>
              <w:rPr>
                <w:rFonts w:cs="Calibri"/>
                <w:sz w:val="20"/>
                <w:szCs w:val="20"/>
              </w:rPr>
            </w:pPr>
            <w:r w:rsidRPr="00842CAD">
              <w:rPr>
                <w:rFonts w:cs="Calibri"/>
                <w:sz w:val="20"/>
                <w:szCs w:val="20"/>
              </w:rPr>
              <w:t>Referaty wygłoszone na konferencjach</w:t>
            </w:r>
          </w:p>
        </w:tc>
        <w:tc>
          <w:tcPr>
            <w:tcW w:w="703" w:type="dxa"/>
            <w:vAlign w:val="center"/>
          </w:tcPr>
          <w:p w14:paraId="3C0C3AFA" w14:textId="6495ED4C" w:rsidR="00842CAD" w:rsidRPr="00842CAD" w:rsidRDefault="0088054F" w:rsidP="00E20566">
            <w:pPr>
              <w:spacing w:line="276" w:lineRule="auto"/>
              <w:jc w:val="center"/>
              <w:rPr>
                <w:rFonts w:cs="Calibri"/>
                <w:sz w:val="20"/>
                <w:szCs w:val="20"/>
              </w:rPr>
            </w:pPr>
            <w:r>
              <w:rPr>
                <w:rFonts w:cs="Calibri"/>
                <w:sz w:val="20"/>
                <w:szCs w:val="20"/>
              </w:rPr>
              <w:t>10</w:t>
            </w:r>
          </w:p>
        </w:tc>
        <w:tc>
          <w:tcPr>
            <w:tcW w:w="703" w:type="dxa"/>
            <w:vAlign w:val="center"/>
          </w:tcPr>
          <w:p w14:paraId="3C3F558C" w14:textId="296B621C" w:rsidR="00842CAD" w:rsidRPr="00842CAD" w:rsidRDefault="0088054F" w:rsidP="00E20566">
            <w:pPr>
              <w:spacing w:line="276" w:lineRule="auto"/>
              <w:jc w:val="center"/>
              <w:rPr>
                <w:rFonts w:cs="Calibri"/>
                <w:sz w:val="20"/>
                <w:szCs w:val="20"/>
              </w:rPr>
            </w:pPr>
            <w:r>
              <w:rPr>
                <w:rFonts w:cs="Calibri"/>
                <w:sz w:val="20"/>
                <w:szCs w:val="20"/>
              </w:rPr>
              <w:t>22</w:t>
            </w:r>
          </w:p>
        </w:tc>
        <w:tc>
          <w:tcPr>
            <w:tcW w:w="703" w:type="dxa"/>
            <w:vAlign w:val="center"/>
          </w:tcPr>
          <w:p w14:paraId="64C1B5B2" w14:textId="000B7CDE" w:rsidR="00842CAD" w:rsidRPr="00842CAD" w:rsidRDefault="0088054F" w:rsidP="00E20566">
            <w:pPr>
              <w:spacing w:line="276" w:lineRule="auto"/>
              <w:jc w:val="center"/>
              <w:rPr>
                <w:rFonts w:cs="Calibri"/>
                <w:sz w:val="20"/>
                <w:szCs w:val="20"/>
              </w:rPr>
            </w:pPr>
            <w:r>
              <w:rPr>
                <w:rFonts w:cs="Calibri"/>
                <w:sz w:val="20"/>
                <w:szCs w:val="20"/>
              </w:rPr>
              <w:t>16</w:t>
            </w:r>
          </w:p>
        </w:tc>
        <w:tc>
          <w:tcPr>
            <w:tcW w:w="703" w:type="dxa"/>
            <w:vAlign w:val="center"/>
          </w:tcPr>
          <w:p w14:paraId="766465B2" w14:textId="7FB71B0B" w:rsidR="00842CAD" w:rsidRPr="00842CAD" w:rsidRDefault="00AB3675" w:rsidP="00E20566">
            <w:pPr>
              <w:spacing w:line="276" w:lineRule="auto"/>
              <w:jc w:val="center"/>
              <w:rPr>
                <w:rFonts w:cs="Calibri"/>
                <w:sz w:val="20"/>
                <w:szCs w:val="20"/>
              </w:rPr>
            </w:pPr>
            <w:r>
              <w:rPr>
                <w:rFonts w:cs="Calibri"/>
                <w:sz w:val="20"/>
                <w:szCs w:val="20"/>
              </w:rPr>
              <w:t>15</w:t>
            </w:r>
          </w:p>
        </w:tc>
        <w:tc>
          <w:tcPr>
            <w:tcW w:w="703" w:type="dxa"/>
            <w:vAlign w:val="center"/>
          </w:tcPr>
          <w:p w14:paraId="049E5D6C" w14:textId="0C9A3EAE" w:rsidR="00842CAD" w:rsidRPr="00842CAD" w:rsidRDefault="0098649C" w:rsidP="00E20566">
            <w:pPr>
              <w:spacing w:line="276" w:lineRule="auto"/>
              <w:jc w:val="center"/>
              <w:rPr>
                <w:rFonts w:cs="Calibri"/>
                <w:sz w:val="20"/>
                <w:szCs w:val="20"/>
              </w:rPr>
            </w:pPr>
            <w:r>
              <w:rPr>
                <w:rFonts w:cs="Calibri"/>
                <w:sz w:val="20"/>
                <w:szCs w:val="20"/>
              </w:rPr>
              <w:t>5</w:t>
            </w:r>
          </w:p>
        </w:tc>
        <w:tc>
          <w:tcPr>
            <w:tcW w:w="703" w:type="dxa"/>
            <w:vAlign w:val="center"/>
          </w:tcPr>
          <w:p w14:paraId="4A72A02C" w14:textId="312E7B5C" w:rsidR="00842CAD" w:rsidRPr="00842CAD" w:rsidRDefault="00AB3675" w:rsidP="00E20566">
            <w:pPr>
              <w:spacing w:line="276" w:lineRule="auto"/>
              <w:jc w:val="center"/>
              <w:rPr>
                <w:rFonts w:cs="Calibri"/>
                <w:sz w:val="20"/>
                <w:szCs w:val="20"/>
              </w:rPr>
            </w:pPr>
            <w:r>
              <w:rPr>
                <w:rFonts w:cs="Calibri"/>
                <w:sz w:val="20"/>
                <w:szCs w:val="20"/>
              </w:rPr>
              <w:t>2</w:t>
            </w:r>
          </w:p>
        </w:tc>
        <w:tc>
          <w:tcPr>
            <w:tcW w:w="703" w:type="dxa"/>
          </w:tcPr>
          <w:p w14:paraId="2A778AB5" w14:textId="63AA9834" w:rsidR="00842CAD" w:rsidRPr="00842CAD" w:rsidRDefault="007A7DC9" w:rsidP="00E20566">
            <w:pPr>
              <w:spacing w:line="276" w:lineRule="auto"/>
              <w:jc w:val="center"/>
              <w:rPr>
                <w:rFonts w:cs="Calibri"/>
                <w:sz w:val="20"/>
                <w:szCs w:val="20"/>
              </w:rPr>
            </w:pPr>
            <w:r>
              <w:rPr>
                <w:rFonts w:cs="Calibri"/>
                <w:sz w:val="20"/>
                <w:szCs w:val="20"/>
              </w:rPr>
              <w:t>1</w:t>
            </w:r>
            <w:r w:rsidR="002E4023">
              <w:rPr>
                <w:rFonts w:cs="Calibri"/>
                <w:sz w:val="20"/>
                <w:szCs w:val="20"/>
              </w:rPr>
              <w:t>2</w:t>
            </w:r>
          </w:p>
        </w:tc>
      </w:tr>
      <w:bookmarkEnd w:id="21"/>
      <w:bookmarkEnd w:id="22"/>
    </w:tbl>
    <w:p w14:paraId="56753AAC" w14:textId="58BBEDAC" w:rsidR="00375C4B" w:rsidRDefault="00375C4B" w:rsidP="00E80D11"/>
    <w:p w14:paraId="3C99C1DE" w14:textId="77777777" w:rsidR="00EC4B6A" w:rsidRPr="00B857CE" w:rsidRDefault="00EC4B6A" w:rsidP="00E80D11"/>
    <w:p w14:paraId="6A58B70B" w14:textId="77777777" w:rsidR="00375C4B" w:rsidRPr="00B857CE" w:rsidRDefault="00375C4B" w:rsidP="00E80D11">
      <w:pPr>
        <w:pStyle w:val="Nagwek2"/>
      </w:pPr>
      <w:bookmarkStart w:id="28" w:name="_Toc616619"/>
      <w:bookmarkStart w:id="29" w:name="_Toc623889"/>
      <w:bookmarkStart w:id="30" w:name="_Toc624210"/>
      <w:bookmarkStart w:id="31" w:name="_Toc4418970"/>
      <w:r w:rsidRPr="00B857CE">
        <w:lastRenderedPageBreak/>
        <w:t>Kryterium 3. Przyjęcie na studia, weryfikacja osiągnięcia przez studentów efektów uczenia się, zaliczanie poszczególnych semestrów i lat oraz dyplomowanie</w:t>
      </w:r>
      <w:bookmarkEnd w:id="28"/>
      <w:bookmarkEnd w:id="29"/>
      <w:bookmarkEnd w:id="30"/>
      <w:bookmarkEnd w:id="31"/>
    </w:p>
    <w:p w14:paraId="6CFDD9D6" w14:textId="395C67A3" w:rsidR="002E313E" w:rsidRPr="00632F23" w:rsidRDefault="002E313E" w:rsidP="001752E8">
      <w:pPr>
        <w:spacing w:line="276" w:lineRule="auto"/>
        <w:ind w:firstLine="284"/>
        <w:rPr>
          <w:rFonts w:cs="Calibri"/>
          <w:szCs w:val="22"/>
        </w:rPr>
      </w:pPr>
      <w:r w:rsidRPr="00632F23">
        <w:rPr>
          <w:rFonts w:cs="Calibri"/>
          <w:szCs w:val="22"/>
        </w:rPr>
        <w:t xml:space="preserve">Szczegółowe warunki rekrutacji na kierunek </w:t>
      </w:r>
      <w:r w:rsidR="008A5FA2">
        <w:rPr>
          <w:rFonts w:cs="Calibri"/>
          <w:szCs w:val="22"/>
        </w:rPr>
        <w:t xml:space="preserve">teologia </w:t>
      </w:r>
      <w:r w:rsidRPr="00632F23">
        <w:rPr>
          <w:rFonts w:cs="Calibri"/>
          <w:szCs w:val="22"/>
        </w:rPr>
        <w:t>oraz kryteria kwalifikacji kandydatów na dany poziom studiów określane są na każdy rok akademicki Uchwałą Senatu UWM w Olsztynie (obowiązująca:</w:t>
      </w:r>
      <w:r w:rsidRPr="00E947A6">
        <w:rPr>
          <w:rFonts w:cs="Calibri"/>
          <w:b/>
          <w:bCs/>
          <w:szCs w:val="22"/>
        </w:rPr>
        <w:t xml:space="preserve"> </w:t>
      </w:r>
      <w:r w:rsidRPr="00E947A6">
        <w:rPr>
          <w:rStyle w:val="Pogrubienie"/>
          <w:rFonts w:cs="Calibri"/>
          <w:b w:val="0"/>
          <w:bCs w:val="0"/>
          <w:szCs w:val="22"/>
          <w:shd w:val="clear" w:color="auto" w:fill="FFFFFF"/>
        </w:rPr>
        <w:t xml:space="preserve">Uchwała nr 106 Senatu Uniwersytetu Warmińsko-Mazurskiego w Olsztynie z dnia 29 czerwca 2021 r. w sprawie ustalenia warunków, trybu oraz terminu rozpoczęcia i zakończenia rekrutacji  kandydatów na I rok studiów wyższych na rok akademicki 2022/2023 (ze zm.) (sygnatura: </w:t>
      </w:r>
      <w:r w:rsidRPr="00E947A6">
        <w:rPr>
          <w:rFonts w:cs="Calibri"/>
          <w:szCs w:val="22"/>
          <w:shd w:val="clear" w:color="auto" w:fill="FFFFFF"/>
        </w:rPr>
        <w:t>US/106/2021</w:t>
      </w:r>
      <w:r w:rsidRPr="00E947A6">
        <w:rPr>
          <w:rStyle w:val="Pogrubienie"/>
          <w:rFonts w:cs="Calibri"/>
          <w:b w:val="0"/>
          <w:bCs w:val="0"/>
          <w:szCs w:val="22"/>
          <w:shd w:val="clear" w:color="auto" w:fill="FFFFFF"/>
        </w:rPr>
        <w:t>)</w:t>
      </w:r>
      <w:r w:rsidRPr="00632F23">
        <w:rPr>
          <w:rStyle w:val="Odwoanieprzypisudolnego"/>
          <w:rFonts w:cs="Calibri"/>
          <w:szCs w:val="22"/>
          <w:shd w:val="clear" w:color="auto" w:fill="FFFFFF"/>
        </w:rPr>
        <w:footnoteReference w:id="21"/>
      </w:r>
      <w:r w:rsidRPr="00632F23">
        <w:rPr>
          <w:rStyle w:val="Pogrubienie"/>
          <w:rFonts w:cs="Calibri"/>
          <w:szCs w:val="22"/>
          <w:shd w:val="clear" w:color="auto" w:fill="FFFFFF"/>
        </w:rPr>
        <w:t xml:space="preserve">; </w:t>
      </w:r>
      <w:r w:rsidRPr="00632F23">
        <w:rPr>
          <w:rFonts w:cs="Calibri"/>
          <w:szCs w:val="22"/>
          <w:shd w:val="clear" w:color="auto" w:fill="FFFFFF"/>
        </w:rPr>
        <w:t>dokumenty powiązane: sygnatura: US/152/2022</w:t>
      </w:r>
      <w:r w:rsidRPr="00632F23">
        <w:rPr>
          <w:rStyle w:val="Odwoanieprzypisudolnego"/>
          <w:rFonts w:cs="Calibri"/>
          <w:szCs w:val="22"/>
        </w:rPr>
        <w:footnoteReference w:id="22"/>
      </w:r>
      <w:r w:rsidRPr="00632F23">
        <w:rPr>
          <w:rFonts w:cs="Calibri"/>
          <w:szCs w:val="22"/>
        </w:rPr>
        <w:t>) ogłaszane poprzez strony przeznaczone do rejestracji kandydatów</w:t>
      </w:r>
      <w:r w:rsidRPr="00632F23">
        <w:rPr>
          <w:rFonts w:cs="Calibri"/>
          <w:szCs w:val="22"/>
          <w:vertAlign w:val="superscript"/>
        </w:rPr>
        <w:footnoteReference w:id="23"/>
      </w:r>
      <w:r w:rsidRPr="00632F23">
        <w:rPr>
          <w:rFonts w:cs="Calibri"/>
          <w:szCs w:val="22"/>
        </w:rPr>
        <w:t xml:space="preserve">. </w:t>
      </w:r>
      <w:r w:rsidR="0034008C">
        <w:rPr>
          <w:rFonts w:cs="Calibri"/>
          <w:szCs w:val="22"/>
        </w:rPr>
        <w:t xml:space="preserve">Natomiast przez </w:t>
      </w:r>
      <w:r w:rsidR="0034008C" w:rsidRPr="00632F23">
        <w:rPr>
          <w:rFonts w:cs="Calibri"/>
          <w:szCs w:val="22"/>
        </w:rPr>
        <w:t>Wydzia</w:t>
      </w:r>
      <w:r w:rsidR="0034008C">
        <w:rPr>
          <w:rFonts w:cs="Calibri"/>
          <w:szCs w:val="22"/>
        </w:rPr>
        <w:t>ł</w:t>
      </w:r>
      <w:r w:rsidR="0034008C" w:rsidRPr="00632F23">
        <w:rPr>
          <w:rFonts w:cs="Calibri"/>
          <w:szCs w:val="22"/>
        </w:rPr>
        <w:t xml:space="preserve"> </w:t>
      </w:r>
      <w:r w:rsidR="0034008C">
        <w:rPr>
          <w:rFonts w:cs="Calibri"/>
          <w:szCs w:val="22"/>
        </w:rPr>
        <w:t xml:space="preserve">jest proponowany </w:t>
      </w:r>
      <w:r w:rsidR="0034008C" w:rsidRPr="00632F23">
        <w:rPr>
          <w:rFonts w:cs="Calibri"/>
          <w:szCs w:val="22"/>
        </w:rPr>
        <w:t xml:space="preserve">limit przyjęć na kierunek </w:t>
      </w:r>
      <w:r w:rsidR="0034008C">
        <w:rPr>
          <w:rFonts w:cs="Calibri"/>
          <w:szCs w:val="22"/>
        </w:rPr>
        <w:t>teologia</w:t>
      </w:r>
      <w:r w:rsidR="0034008C" w:rsidRPr="00632F23">
        <w:rPr>
          <w:rFonts w:cs="Calibri"/>
          <w:szCs w:val="22"/>
        </w:rPr>
        <w:t>, kryteria kwalifikacji oraz ulg w postępowaniu kwalifikacyjnym dla laureatów i finalistów olimpiad oraz konkursów stopnia centralnego.</w:t>
      </w:r>
      <w:r w:rsidR="001752E8">
        <w:rPr>
          <w:rFonts w:cs="Calibri"/>
          <w:szCs w:val="22"/>
        </w:rPr>
        <w:t xml:space="preserve"> </w:t>
      </w:r>
      <w:r w:rsidRPr="00632F23">
        <w:rPr>
          <w:rFonts w:cs="Calibri"/>
          <w:szCs w:val="22"/>
        </w:rPr>
        <w:t>Oferta kształcenia na dany rok akademicki publikowana jest m.in. na stronie Uniwersytetu Warmińsko-Mazurskiego w Olsztynie w zakładce kandydaci/oferta kształcenia oraz w informatorze</w:t>
      </w:r>
      <w:r w:rsidRPr="00632F23">
        <w:rPr>
          <w:rFonts w:cs="Calibri"/>
          <w:b/>
          <w:bCs/>
          <w:szCs w:val="22"/>
        </w:rPr>
        <w:t xml:space="preserve"> </w:t>
      </w:r>
      <w:r w:rsidRPr="00632F23">
        <w:rPr>
          <w:rFonts w:cs="Calibri"/>
          <w:szCs w:val="22"/>
        </w:rPr>
        <w:t>dla kandydatów na studia stacjonarne i niestacjonarne, pierwszego i drugiego stopnia oraz jednolite studia magisterskie, na rok 2022/2023 publikowanym m.in. na stronie Uniwersytetu Warmińsko-Mazurskiego w Olsztynie w zakładce kandydaci/informator dla kandydatów oraz na stronie Wydziału</w:t>
      </w:r>
      <w:r w:rsidRPr="00632F23">
        <w:rPr>
          <w:rFonts w:cs="Calibri"/>
          <w:szCs w:val="22"/>
          <w:vertAlign w:val="superscript"/>
        </w:rPr>
        <w:footnoteReference w:id="24"/>
      </w:r>
      <w:r w:rsidRPr="00632F23">
        <w:rPr>
          <w:rFonts w:cs="Calibri"/>
          <w:szCs w:val="22"/>
        </w:rPr>
        <w:t>.</w:t>
      </w:r>
    </w:p>
    <w:p w14:paraId="7F3FC314" w14:textId="619AE179" w:rsidR="00A44DC4" w:rsidRPr="00704E7D" w:rsidRDefault="002E313E" w:rsidP="002E313E">
      <w:pPr>
        <w:spacing w:after="0" w:line="276" w:lineRule="auto"/>
        <w:ind w:firstLine="284"/>
        <w:rPr>
          <w:rFonts w:cs="Calibri"/>
          <w:color w:val="000000"/>
          <w:szCs w:val="22"/>
          <w:shd w:val="clear" w:color="auto" w:fill="FFFFFF"/>
        </w:rPr>
      </w:pPr>
      <w:r w:rsidRPr="00632F23">
        <w:rPr>
          <w:rFonts w:cs="Calibri"/>
          <w:color w:val="000000"/>
          <w:szCs w:val="22"/>
          <w:shd w:val="clear" w:color="auto" w:fill="FFFFFF"/>
        </w:rPr>
        <w:t>Coroczna rejestracja kandydatów na studia prowadzona jest w formie elektronicznej obsługiwanej przez system Internetowej Rejestracji Kandydatów (IRK)</w:t>
      </w:r>
      <w:r w:rsidRPr="00632F23">
        <w:rPr>
          <w:rStyle w:val="Odwoanieprzypisudolnego"/>
          <w:rFonts w:cs="Calibri"/>
          <w:color w:val="000000"/>
          <w:szCs w:val="22"/>
          <w:shd w:val="clear" w:color="auto" w:fill="FFFFFF"/>
        </w:rPr>
        <w:footnoteReference w:id="25"/>
      </w:r>
      <w:r w:rsidRPr="00632F23">
        <w:rPr>
          <w:rFonts w:cs="Calibri"/>
          <w:color w:val="000000"/>
          <w:szCs w:val="22"/>
          <w:shd w:val="clear" w:color="auto" w:fill="FFFFFF"/>
        </w:rPr>
        <w:t>. Rejestracja kandydata przez system IRK jest niezbędnym warunkiem rozpoczęcia procedury kwalifikacyjnej na wybrany przez niego kierunek studiów.</w:t>
      </w:r>
    </w:p>
    <w:p w14:paraId="4C2BC7A2" w14:textId="77777777" w:rsidR="00A44DC4" w:rsidRPr="00704E7D" w:rsidRDefault="00A44DC4" w:rsidP="00A44DC4">
      <w:pPr>
        <w:spacing w:after="0" w:line="276" w:lineRule="auto"/>
        <w:rPr>
          <w:rFonts w:cs="Calibri"/>
          <w:b/>
          <w:szCs w:val="22"/>
        </w:rPr>
      </w:pPr>
    </w:p>
    <w:p w14:paraId="58BE8DB0" w14:textId="52C66B8E" w:rsidR="00A44DC4" w:rsidRPr="00DC7C66" w:rsidRDefault="00A44DC4" w:rsidP="00DC7C66">
      <w:pPr>
        <w:spacing w:line="276" w:lineRule="auto"/>
        <w:rPr>
          <w:rFonts w:cs="Calibri"/>
          <w:b/>
          <w:szCs w:val="22"/>
        </w:rPr>
      </w:pPr>
      <w:r w:rsidRPr="00704E7D">
        <w:rPr>
          <w:rFonts w:cs="Calibri"/>
          <w:b/>
          <w:szCs w:val="22"/>
        </w:rPr>
        <w:t>Warunki przyjęcia na kierunek teologia</w:t>
      </w:r>
    </w:p>
    <w:p w14:paraId="214E6BCF" w14:textId="4C533AE0" w:rsidR="00A44DC4" w:rsidRPr="00704E7D" w:rsidRDefault="00A44DC4" w:rsidP="00A44DC4">
      <w:pPr>
        <w:shd w:val="clear" w:color="auto" w:fill="FFFFFF"/>
        <w:spacing w:after="0" w:line="276" w:lineRule="auto"/>
        <w:rPr>
          <w:rFonts w:cs="Calibri"/>
          <w:b/>
          <w:bCs/>
          <w:color w:val="000000"/>
          <w:szCs w:val="22"/>
        </w:rPr>
      </w:pPr>
      <w:r w:rsidRPr="00704E7D">
        <w:rPr>
          <w:rFonts w:cs="Calibri"/>
          <w:b/>
          <w:bCs/>
          <w:color w:val="000000"/>
          <w:szCs w:val="22"/>
        </w:rPr>
        <w:t xml:space="preserve">Zasady kwalifikacji dla kandydatów z </w:t>
      </w:r>
      <w:r w:rsidR="007443D1">
        <w:rPr>
          <w:rFonts w:cs="Calibri"/>
          <w:b/>
          <w:bCs/>
          <w:color w:val="000000"/>
          <w:szCs w:val="22"/>
        </w:rPr>
        <w:t>„</w:t>
      </w:r>
      <w:r w:rsidRPr="00704E7D">
        <w:rPr>
          <w:rFonts w:cs="Calibri"/>
          <w:b/>
          <w:bCs/>
          <w:color w:val="000000"/>
          <w:szCs w:val="22"/>
        </w:rPr>
        <w:t>nową maturą</w:t>
      </w:r>
      <w:r w:rsidR="007443D1">
        <w:rPr>
          <w:rFonts w:cs="Calibri"/>
          <w:b/>
          <w:bCs/>
          <w:color w:val="000000"/>
          <w:szCs w:val="22"/>
        </w:rPr>
        <w:t>”</w:t>
      </w:r>
    </w:p>
    <w:p w14:paraId="588AB9FE" w14:textId="127D9A4E"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 xml:space="preserve">Nabór na studia kandydatów legitymujących się świadectwem dojrzałości uzyskanym w systemie „nowej matury" (czyli świadectwem wystawionym przez Okręgową Komisję Egzaminacyjną) następuje na podstawie konkursu (rankingu) sumy % punktów uzyskanych na świadectwie dojrzałości z trzech przedmiotów objętych postępowaniem kwalifikacyjnym (tj.: filozofia, geografia, historia, język łaciński i kultura antyczna, język polski, język obcy nowożytny do wyboru, matematyka, wiedza </w:t>
      </w:r>
      <w:r w:rsidR="00487FBC">
        <w:rPr>
          <w:rFonts w:cs="Calibri"/>
          <w:color w:val="000000"/>
          <w:szCs w:val="22"/>
        </w:rPr>
        <w:br/>
      </w:r>
      <w:r w:rsidRPr="00704E7D">
        <w:rPr>
          <w:rFonts w:cs="Calibri"/>
          <w:color w:val="000000"/>
          <w:szCs w:val="22"/>
        </w:rPr>
        <w:t>o społeczeństwie).</w:t>
      </w:r>
    </w:p>
    <w:p w14:paraId="5D0E1E49" w14:textId="77955895" w:rsidR="00A44DC4" w:rsidRPr="00704E7D" w:rsidRDefault="00A44DC4" w:rsidP="007443D1">
      <w:pPr>
        <w:shd w:val="clear" w:color="auto" w:fill="FFFFFF"/>
        <w:spacing w:after="0" w:line="276" w:lineRule="auto"/>
        <w:ind w:firstLine="284"/>
        <w:rPr>
          <w:rFonts w:cs="Calibri"/>
          <w:color w:val="000000"/>
          <w:szCs w:val="22"/>
        </w:rPr>
      </w:pPr>
      <w:r w:rsidRPr="00704E7D">
        <w:rPr>
          <w:rFonts w:cs="Calibri"/>
          <w:color w:val="000000"/>
          <w:szCs w:val="22"/>
        </w:rPr>
        <w:t xml:space="preserve">Do kwalifikacji na studia brane są pod uwagę wyniki z części pisemnej egzaminów maturalnych. Na poziomie podstawowym ilość % uzyskana na świadectwie dojrzałości jest równa ilości punktów </w:t>
      </w:r>
      <w:r w:rsidR="00487FBC">
        <w:rPr>
          <w:rFonts w:cs="Calibri"/>
          <w:color w:val="000000"/>
          <w:szCs w:val="22"/>
        </w:rPr>
        <w:br/>
      </w:r>
      <w:r w:rsidRPr="00704E7D">
        <w:rPr>
          <w:rFonts w:cs="Calibri"/>
          <w:color w:val="000000"/>
          <w:szCs w:val="22"/>
        </w:rPr>
        <w:t>w kwalifikacji, wyniki z poziomu rozszerzonego do kwalifikacji mnożone są przez 2.</w:t>
      </w:r>
    </w:p>
    <w:p w14:paraId="01ACCEA2" w14:textId="171931F3" w:rsidR="00A44DC4" w:rsidRPr="00704E7D" w:rsidRDefault="00A44DC4" w:rsidP="007443D1">
      <w:pPr>
        <w:shd w:val="clear" w:color="auto" w:fill="FFFFFF"/>
        <w:spacing w:after="0" w:line="276" w:lineRule="auto"/>
        <w:ind w:firstLine="284"/>
        <w:rPr>
          <w:rFonts w:cs="Calibri"/>
          <w:color w:val="000000"/>
          <w:szCs w:val="22"/>
        </w:rPr>
      </w:pPr>
      <w:r w:rsidRPr="00704E7D">
        <w:rPr>
          <w:rFonts w:cs="Calibri"/>
          <w:color w:val="000000"/>
          <w:szCs w:val="22"/>
        </w:rPr>
        <w:t xml:space="preserve">Kandydatowi na studia - do obliczenia sumy % punktów uwzględnia się 0 (zero) % punktów z danego przedmiotu - jeżeli egzamin z tego przedmiotu złożony został na poziomie poniżej 30% punktów lub </w:t>
      </w:r>
      <w:r w:rsidRPr="00704E7D">
        <w:rPr>
          <w:rFonts w:cs="Calibri"/>
          <w:color w:val="000000"/>
          <w:szCs w:val="22"/>
        </w:rPr>
        <w:lastRenderedPageBreak/>
        <w:t>kandydat nie spełnia kryteriów w zakresie wskazanych przedmiotów, tj. przedmiot nie występuje na świadectwie dojrzałości.</w:t>
      </w:r>
    </w:p>
    <w:p w14:paraId="5D7FD6D8" w14:textId="77777777" w:rsidR="00A44DC4" w:rsidRPr="00704E7D" w:rsidRDefault="00A44DC4" w:rsidP="007443D1">
      <w:pPr>
        <w:shd w:val="clear" w:color="auto" w:fill="FFFFFF"/>
        <w:spacing w:after="0" w:line="276" w:lineRule="auto"/>
        <w:ind w:firstLine="284"/>
        <w:rPr>
          <w:rFonts w:cs="Calibri"/>
          <w:color w:val="000000"/>
          <w:szCs w:val="22"/>
        </w:rPr>
      </w:pPr>
      <w:r w:rsidRPr="00704E7D">
        <w:rPr>
          <w:rFonts w:cs="Calibri"/>
          <w:color w:val="000000"/>
          <w:szCs w:val="22"/>
        </w:rPr>
        <w:t>Dla przedmiotów kwalifikacyjnych określonych dla danego kierunku studiów, z których egzamin maturalny złożony został na poziomie dwujęzycznym stosuje się zasadę obliczania punktów odpowiednio jak dla poziomu rozszerzonego.</w:t>
      </w:r>
    </w:p>
    <w:p w14:paraId="0C620CF1" w14:textId="77777777" w:rsidR="00A44DC4" w:rsidRPr="00704E7D" w:rsidRDefault="00A44DC4" w:rsidP="007443D1">
      <w:pPr>
        <w:shd w:val="clear" w:color="auto" w:fill="FFFFFF"/>
        <w:spacing w:after="0" w:line="276" w:lineRule="auto"/>
        <w:ind w:firstLine="284"/>
        <w:rPr>
          <w:rFonts w:cs="Calibri"/>
          <w:color w:val="000000"/>
          <w:szCs w:val="22"/>
        </w:rPr>
      </w:pPr>
      <w:r w:rsidRPr="00704E7D">
        <w:rPr>
          <w:rFonts w:cs="Calibri"/>
          <w:color w:val="000000"/>
          <w:szCs w:val="22"/>
        </w:rPr>
        <w:t>Kandydat uzupełnia w systemie IRK przedmioty kwalifikacyjne (egzaminy) oraz poziom egzaminu (podstawowy, rozszerzony, dwujęzyczny). Na podstawie wprowadzonych danych przeprowadzona będzie kwalifikacja na studia. Wyboru przedmiotów kwalifikacyjnych (egzaminów) spośród przedmiotów wskazanych w kryteriach kwalifikacji dla każdego kierunku, na który kandydat dokonuje rejestracji dokona system IRK, z zachowaniem najkorzystniejszego wyniku dla Kandydata.</w:t>
      </w:r>
    </w:p>
    <w:p w14:paraId="28973652" w14:textId="77777777" w:rsidR="00A44DC4" w:rsidRPr="00704E7D" w:rsidRDefault="00A44DC4" w:rsidP="00A44DC4">
      <w:pPr>
        <w:shd w:val="clear" w:color="auto" w:fill="FFFFFF"/>
        <w:spacing w:after="0" w:line="276" w:lineRule="auto"/>
        <w:rPr>
          <w:rFonts w:cs="Calibri"/>
          <w:b/>
          <w:bCs/>
          <w:color w:val="000000"/>
          <w:szCs w:val="22"/>
        </w:rPr>
      </w:pPr>
    </w:p>
    <w:p w14:paraId="4C0BA72E" w14:textId="71187A2A" w:rsidR="00A44DC4" w:rsidRPr="00704E7D" w:rsidRDefault="00A44DC4" w:rsidP="00A44DC4">
      <w:pPr>
        <w:shd w:val="clear" w:color="auto" w:fill="FFFFFF"/>
        <w:spacing w:after="0" w:line="276" w:lineRule="auto"/>
        <w:rPr>
          <w:rFonts w:cs="Calibri"/>
          <w:color w:val="000000"/>
          <w:szCs w:val="22"/>
        </w:rPr>
      </w:pPr>
      <w:r w:rsidRPr="00704E7D">
        <w:rPr>
          <w:rFonts w:cs="Calibri"/>
          <w:b/>
          <w:bCs/>
          <w:color w:val="000000"/>
          <w:szCs w:val="22"/>
        </w:rPr>
        <w:t xml:space="preserve">Zasady kwalifikacji dla kandydatów ze </w:t>
      </w:r>
      <w:r w:rsidR="007443D1">
        <w:rPr>
          <w:rFonts w:cs="Calibri"/>
          <w:b/>
          <w:bCs/>
          <w:color w:val="000000"/>
          <w:szCs w:val="22"/>
        </w:rPr>
        <w:t>„</w:t>
      </w:r>
      <w:r w:rsidRPr="00704E7D">
        <w:rPr>
          <w:rFonts w:cs="Calibri"/>
          <w:b/>
          <w:bCs/>
          <w:color w:val="000000"/>
          <w:szCs w:val="22"/>
        </w:rPr>
        <w:t>starą maturą</w:t>
      </w:r>
      <w:r w:rsidR="007443D1">
        <w:rPr>
          <w:rFonts w:cs="Calibri"/>
          <w:b/>
          <w:bCs/>
          <w:color w:val="000000"/>
          <w:szCs w:val="22"/>
        </w:rPr>
        <w:t>”</w:t>
      </w:r>
    </w:p>
    <w:p w14:paraId="76195CCF" w14:textId="6A73691C"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Nabór na studia kandydatów legitymujących się świadectwem dojrzałości uzyskanym w systemie „starej matury" (czyli świadectwem wydanym przez szkołę, a nie przez Okręgową Komisję Egzaminacyjną) następuje na podstawie konkursu (rankingu) średniej ocen uzyskanych z trzech przedmiotów objętych postępowaniem kwalifikacyjnym (tj.: historia lub wiedza o społeczeństwie lub filozofia lub język łaciński, geografia lub matematyka, język polski lub język obcy nowożytny do wyboru). </w:t>
      </w:r>
    </w:p>
    <w:p w14:paraId="460A6DE1" w14:textId="77777777" w:rsidR="00A44DC4" w:rsidRPr="00704E7D" w:rsidRDefault="00A44DC4" w:rsidP="00ED0C52">
      <w:pPr>
        <w:shd w:val="clear" w:color="auto" w:fill="FFFFFF"/>
        <w:spacing w:after="0" w:line="276" w:lineRule="auto"/>
        <w:ind w:firstLine="284"/>
        <w:rPr>
          <w:rFonts w:cs="Calibri"/>
          <w:color w:val="000000"/>
          <w:szCs w:val="22"/>
        </w:rPr>
      </w:pPr>
      <w:r w:rsidRPr="00704E7D">
        <w:rPr>
          <w:rFonts w:cs="Calibri"/>
          <w:color w:val="000000"/>
          <w:szCs w:val="22"/>
        </w:rPr>
        <w:t>Do obliczania średniej ocen na świadectwie dojrzałości i świadectwie ukończenia szkoły średniej przyjmuje się następujące wartości liczbowe: celujący (6,0), bardzo dobry (5,0), dobry (4,0), dostateczny (3,0), dopuszczający (2,0).</w:t>
      </w:r>
    </w:p>
    <w:p w14:paraId="1926342C" w14:textId="77777777" w:rsidR="00A44DC4" w:rsidRPr="00704E7D" w:rsidRDefault="00A44DC4" w:rsidP="00ED0C52">
      <w:pPr>
        <w:shd w:val="clear" w:color="auto" w:fill="FFFFFF"/>
        <w:spacing w:after="0" w:line="276" w:lineRule="auto"/>
        <w:ind w:firstLine="284"/>
        <w:rPr>
          <w:rFonts w:cs="Calibri"/>
          <w:color w:val="000000"/>
          <w:szCs w:val="22"/>
        </w:rPr>
      </w:pPr>
      <w:r w:rsidRPr="00704E7D">
        <w:rPr>
          <w:rFonts w:cs="Calibri"/>
          <w:color w:val="000000"/>
          <w:szCs w:val="22"/>
        </w:rPr>
        <w:t>W przypadku występowania na świadectwie dojrzałości kilku ocen z jednego przedmiotu, do obliczania średniej ogólnej przyjmuje się średnią arytmetyczną wszystkich ocen z tego przedmiotu (końcowej klasyfikacji w szkole średniej oraz uzyskane na egzaminie dojrzałości - ustnym i pisemnym). W konkursie (rankingu) średniej ocen uwzględniany jest wynik ustalony zgodnie z zasadą: średnia ocen obliczona z uwzględnieniem w/w zapisów pomnożona przez współczynnik 100,00.</w:t>
      </w:r>
    </w:p>
    <w:p w14:paraId="69AC30E2" w14:textId="77777777" w:rsidR="00A44DC4" w:rsidRPr="00704E7D" w:rsidRDefault="00A44DC4" w:rsidP="00ED0C52">
      <w:pPr>
        <w:shd w:val="clear" w:color="auto" w:fill="FFFFFF"/>
        <w:spacing w:after="0" w:line="276" w:lineRule="auto"/>
        <w:ind w:firstLine="284"/>
        <w:rPr>
          <w:rFonts w:cs="Calibri"/>
          <w:color w:val="000000"/>
          <w:szCs w:val="22"/>
        </w:rPr>
      </w:pPr>
      <w:r w:rsidRPr="00704E7D">
        <w:rPr>
          <w:rFonts w:cs="Calibri"/>
          <w:color w:val="000000"/>
          <w:szCs w:val="22"/>
        </w:rPr>
        <w:t>Kandydat samodzielnie wskazuje przedmioty (egzaminy), na podstawie których chce być kwalifikowany, ale należy pamiętać, że za priorytetowe uznaje się oceny z przedmiotów kwalifikacyjnych, z których kandydat składał egzamin dojrzałości. Jeśli egzamin dojrzałości był składany z np. dwóch przedmiotów - należy wskazać ten przedmiot, z którego uzyskano wyższy wynik.</w:t>
      </w:r>
    </w:p>
    <w:p w14:paraId="0DDC3116" w14:textId="77777777" w:rsidR="00A44DC4" w:rsidRPr="00704E7D" w:rsidRDefault="00A44DC4" w:rsidP="00ED0C52">
      <w:pPr>
        <w:shd w:val="clear" w:color="auto" w:fill="FFFFFF"/>
        <w:spacing w:after="0" w:line="276" w:lineRule="auto"/>
        <w:ind w:firstLine="284"/>
        <w:rPr>
          <w:rFonts w:cs="Calibri"/>
          <w:szCs w:val="22"/>
        </w:rPr>
      </w:pPr>
      <w:r w:rsidRPr="00704E7D">
        <w:rPr>
          <w:rFonts w:cs="Calibri"/>
          <w:color w:val="000000"/>
          <w:szCs w:val="22"/>
        </w:rPr>
        <w:t>Kandydaci posiadający świadectwo dojrzałości uzyskane w systemie „starej matury” zobowiązani są przedłożyć w Punkcie Obsługi Kandydata do celów kwalifikacji kserokopię świadectwa dojrzałości / świadectwa dojrzałości i świadectwa ukończenia szkoły średniej</w:t>
      </w:r>
      <w:r w:rsidRPr="00704E7D">
        <w:rPr>
          <w:rFonts w:cs="Calibri"/>
          <w:szCs w:val="22"/>
        </w:rPr>
        <w:t> zgodnie ze wskazanym w harmonogramie rekrutacji terminie.</w:t>
      </w:r>
    </w:p>
    <w:p w14:paraId="5353CA72" w14:textId="77777777" w:rsidR="00A44DC4" w:rsidRPr="00704E7D" w:rsidRDefault="00A44DC4" w:rsidP="00A44DC4">
      <w:pPr>
        <w:shd w:val="clear" w:color="auto" w:fill="FFFFFF"/>
        <w:spacing w:after="0" w:line="276" w:lineRule="auto"/>
        <w:rPr>
          <w:rFonts w:cs="Calibri"/>
          <w:color w:val="000000"/>
          <w:szCs w:val="22"/>
        </w:rPr>
      </w:pPr>
    </w:p>
    <w:p w14:paraId="508A4CC2"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b/>
          <w:bCs/>
          <w:color w:val="000000"/>
          <w:szCs w:val="22"/>
        </w:rPr>
        <w:t>Zasady kwalifikacji dla kandydatów z Maturą Europejską</w:t>
      </w:r>
    </w:p>
    <w:p w14:paraId="64AF840B"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Nabór na studia kandydatów legitymujących się dyplomem EB Matury Europejskiej następuje na podstawie liczby punktów uzyskanych z egzaminu maturalnego, którego wynik określony na dyplomie EB pomnożony przez współczynnik 6,0, kwalifikuje kandydata w konkursie (rankingu) świadectw dojrzałości.</w:t>
      </w:r>
    </w:p>
    <w:p w14:paraId="3C698478" w14:textId="37743973" w:rsidR="00A44DC4" w:rsidRPr="00704E7D" w:rsidRDefault="00A44DC4" w:rsidP="00ED0C52">
      <w:pPr>
        <w:shd w:val="clear" w:color="auto" w:fill="FFFFFF"/>
        <w:spacing w:after="0" w:line="276" w:lineRule="auto"/>
        <w:ind w:firstLine="284"/>
        <w:rPr>
          <w:rFonts w:cs="Calibri"/>
          <w:color w:val="000000"/>
          <w:szCs w:val="22"/>
        </w:rPr>
      </w:pPr>
      <w:r w:rsidRPr="00704E7D">
        <w:rPr>
          <w:rFonts w:cs="Calibri"/>
          <w:color w:val="000000"/>
          <w:szCs w:val="22"/>
        </w:rPr>
        <w:t xml:space="preserve">Osoby posiadające dyplom matury EB zobowiązane są przedłożyć do celów kwalifikacji zaświadczenie o wyniku matury wystawione przez upoważnione organy </w:t>
      </w:r>
      <w:r w:rsidRPr="00704E7D">
        <w:rPr>
          <w:rFonts w:cs="Calibri"/>
          <w:szCs w:val="22"/>
        </w:rPr>
        <w:t xml:space="preserve">zgodnie ze wskazanym </w:t>
      </w:r>
      <w:r w:rsidR="00487FBC">
        <w:rPr>
          <w:rFonts w:cs="Calibri"/>
          <w:szCs w:val="22"/>
        </w:rPr>
        <w:br/>
      </w:r>
      <w:r w:rsidRPr="00704E7D">
        <w:rPr>
          <w:rFonts w:cs="Calibri"/>
          <w:szCs w:val="22"/>
        </w:rPr>
        <w:t>w harmonogramie rekrutacji terminie.</w:t>
      </w:r>
    </w:p>
    <w:p w14:paraId="370BCDB4" w14:textId="213A909F" w:rsidR="00A44DC4" w:rsidRDefault="00A44DC4" w:rsidP="00A44DC4">
      <w:pPr>
        <w:shd w:val="clear" w:color="auto" w:fill="FFFFFF"/>
        <w:spacing w:after="0" w:line="276" w:lineRule="auto"/>
        <w:rPr>
          <w:rFonts w:cs="Calibri"/>
          <w:color w:val="000000"/>
          <w:szCs w:val="22"/>
        </w:rPr>
      </w:pPr>
    </w:p>
    <w:p w14:paraId="5ECAEC71" w14:textId="77777777" w:rsidR="00E67C49" w:rsidRPr="00704E7D" w:rsidRDefault="00E67C49" w:rsidP="00A44DC4">
      <w:pPr>
        <w:shd w:val="clear" w:color="auto" w:fill="FFFFFF"/>
        <w:spacing w:after="0" w:line="276" w:lineRule="auto"/>
        <w:rPr>
          <w:rFonts w:cs="Calibri"/>
          <w:color w:val="000000"/>
          <w:szCs w:val="22"/>
        </w:rPr>
      </w:pPr>
    </w:p>
    <w:p w14:paraId="5ADF51A0"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b/>
          <w:bCs/>
          <w:color w:val="000000"/>
          <w:szCs w:val="22"/>
        </w:rPr>
        <w:lastRenderedPageBreak/>
        <w:t>Zasady kwalifikacji dla kandydatów z Maturą Międzynarodową</w:t>
      </w:r>
    </w:p>
    <w:p w14:paraId="444B3BCB"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Nabór na studia kandydatów legitymujących się dyplomem IB Matury Międzynarodowej następuje na podstawie liczby punktów uzyskanych z egzaminu maturalnego, którego wynik określony na dyplomie IB pomnożony przez współczynnik 13.33, kwalifikuje kandydata w konkursie (rankingu) świadectw dojrzałości.</w:t>
      </w:r>
    </w:p>
    <w:p w14:paraId="1541BE54" w14:textId="77777777" w:rsidR="00A44DC4" w:rsidRPr="00704E7D" w:rsidRDefault="00A44DC4" w:rsidP="00294333">
      <w:pPr>
        <w:shd w:val="clear" w:color="auto" w:fill="FFFFFF"/>
        <w:spacing w:after="0" w:line="276" w:lineRule="auto"/>
        <w:ind w:firstLine="284"/>
        <w:rPr>
          <w:rFonts w:cs="Calibri"/>
          <w:color w:val="000000"/>
          <w:szCs w:val="22"/>
        </w:rPr>
      </w:pPr>
      <w:r w:rsidRPr="00704E7D">
        <w:rPr>
          <w:rFonts w:cs="Calibri"/>
          <w:color w:val="000000"/>
          <w:szCs w:val="22"/>
        </w:rPr>
        <w:t>Osoby posiadające dyplom matury IB zobowiązane są przedłożyć do celów kwalifikacji zaświadczenie o wyniku matury wystawione przez upoważnione organy</w:t>
      </w:r>
      <w:r w:rsidRPr="00704E7D">
        <w:rPr>
          <w:rFonts w:cs="Calibri"/>
          <w:b/>
          <w:bCs/>
          <w:szCs w:val="22"/>
        </w:rPr>
        <w:t xml:space="preserve"> </w:t>
      </w:r>
      <w:r w:rsidRPr="00704E7D">
        <w:rPr>
          <w:rFonts w:cs="Calibri"/>
          <w:szCs w:val="22"/>
        </w:rPr>
        <w:t>zgodnie ze wskazanym w harmonogramie rekrutacji terminie.</w:t>
      </w:r>
    </w:p>
    <w:p w14:paraId="162F5F5B" w14:textId="77777777" w:rsidR="00A44DC4" w:rsidRPr="00704E7D" w:rsidRDefault="00A44DC4" w:rsidP="00A44DC4">
      <w:pPr>
        <w:shd w:val="clear" w:color="auto" w:fill="FFFFFF"/>
        <w:spacing w:after="0" w:line="276" w:lineRule="auto"/>
        <w:rPr>
          <w:rFonts w:cs="Calibri"/>
          <w:color w:val="000000"/>
          <w:szCs w:val="22"/>
        </w:rPr>
      </w:pPr>
    </w:p>
    <w:p w14:paraId="3269DA6F"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b/>
          <w:bCs/>
          <w:color w:val="000000"/>
          <w:szCs w:val="22"/>
        </w:rPr>
        <w:t>Zasady kwalifikacji dla kandydatów ze świadectwem maturalnym uzyskanym za granicą</w:t>
      </w:r>
    </w:p>
    <w:p w14:paraId="21EDACE4"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Świadectwa maturalne uzyskane za granicą uznaje się za równoważne świadectwom dojrzałości szkół średnich w Polsce, jeżeli zawierają klauzulę stwierdzającą prawo ubiegania się o przyjęcie na studia wyższe w kraju miejsca wydania świadectwa.</w:t>
      </w:r>
    </w:p>
    <w:p w14:paraId="360E7521" w14:textId="00CCCB38" w:rsidR="00A44DC4" w:rsidRPr="00704E7D" w:rsidRDefault="00A44DC4" w:rsidP="00294333">
      <w:pPr>
        <w:shd w:val="clear" w:color="auto" w:fill="FFFFFF"/>
        <w:spacing w:after="0" w:line="276" w:lineRule="auto"/>
        <w:ind w:firstLine="284"/>
        <w:rPr>
          <w:rFonts w:cs="Calibri"/>
          <w:color w:val="000000"/>
          <w:szCs w:val="22"/>
        </w:rPr>
      </w:pPr>
      <w:r w:rsidRPr="00704E7D">
        <w:rPr>
          <w:rFonts w:cs="Calibri"/>
          <w:color w:val="000000"/>
          <w:szCs w:val="22"/>
        </w:rPr>
        <w:t xml:space="preserve">Osoby posiadające świadectwo dojrzałości uzyskane za granicą zobowiązane są przedłożyć </w:t>
      </w:r>
      <w:r w:rsidR="00487FBC">
        <w:rPr>
          <w:rFonts w:cs="Calibri"/>
          <w:color w:val="000000"/>
          <w:szCs w:val="22"/>
        </w:rPr>
        <w:br/>
      </w:r>
      <w:r w:rsidRPr="00704E7D">
        <w:rPr>
          <w:rFonts w:cs="Calibri"/>
          <w:color w:val="000000"/>
          <w:szCs w:val="22"/>
        </w:rPr>
        <w:t>w Punkcie Obsługi Kandydata</w:t>
      </w:r>
      <w:r w:rsidRPr="00704E7D">
        <w:rPr>
          <w:rFonts w:cs="Calibri"/>
          <w:b/>
          <w:bCs/>
          <w:szCs w:val="22"/>
        </w:rPr>
        <w:t> </w:t>
      </w:r>
      <w:r w:rsidRPr="00704E7D">
        <w:rPr>
          <w:rFonts w:cs="Calibri"/>
          <w:szCs w:val="22"/>
        </w:rPr>
        <w:t>zgodnie ze wskazanym w harmonogramie rekrutacji terminie</w:t>
      </w:r>
      <w:r w:rsidRPr="00704E7D">
        <w:rPr>
          <w:rFonts w:cs="Calibri"/>
          <w:b/>
          <w:bCs/>
          <w:szCs w:val="22"/>
        </w:rPr>
        <w:t xml:space="preserve"> </w:t>
      </w:r>
      <w:r w:rsidRPr="00704E7D">
        <w:rPr>
          <w:rFonts w:cs="Calibri"/>
          <w:color w:val="000000"/>
          <w:szCs w:val="22"/>
        </w:rPr>
        <w:t>następujące dokumenty:</w:t>
      </w:r>
    </w:p>
    <w:p w14:paraId="63B045B5"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 xml:space="preserve">1) uwierzytelnienie w formie </w:t>
      </w:r>
      <w:proofErr w:type="spellStart"/>
      <w:r w:rsidRPr="00704E7D">
        <w:rPr>
          <w:rFonts w:cs="Calibri"/>
          <w:color w:val="000000"/>
          <w:szCs w:val="22"/>
        </w:rPr>
        <w:t>apostille</w:t>
      </w:r>
      <w:proofErr w:type="spellEnd"/>
      <w:r w:rsidRPr="00704E7D">
        <w:rPr>
          <w:rFonts w:cs="Calibri"/>
          <w:color w:val="000000"/>
          <w:szCs w:val="22"/>
        </w:rPr>
        <w:t>, jeżeli dokument został wydany przez instytucję działającą w systemie edukacji państwa będącego stroną Konwencji Haskiej z dnia 5 października 1961 r., znoszącej wymóg legalizacji zagranicznych dokumentów urzędowych (Dz. U. z 2005 r., Nr 112, poz. 938),</w:t>
      </w:r>
    </w:p>
    <w:p w14:paraId="7C6F1EF8"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2) uwierzytelnienie w formie legalizacji, w przypadku świadectw wydanych przez państwa, które nie są stroną Konwencji, o której mowa w pkt. 1.</w:t>
      </w:r>
    </w:p>
    <w:p w14:paraId="4E0417B7"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3) zaświadczenie o nostryfikacji, w przypadku świadectwa dojrzałości wydanego w kraju, z którym Rzeczpospolita Polska nie zawarła umowy o wzajemnym uznawaniu dokumentów o wykształceniu oraz w przypadku dokumentu z kraju, z którym Rzeczpospolita Polska zawarła ww. umowę, ale dokument ten nie jest nią objęty,</w:t>
      </w:r>
    </w:p>
    <w:p w14:paraId="0E0E98A2"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4) tłumaczenie na język polski świadectwa oraz uwierzytelnienia, jeżeli zostało sporządzone w języku obcym,</w:t>
      </w:r>
    </w:p>
    <w:p w14:paraId="61022776"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5) decyzję kuratora oświaty o uznaniu świadectwa – w przypadku prowadzenia takiego postępowania,</w:t>
      </w:r>
    </w:p>
    <w:p w14:paraId="2AB0C4F1" w14:textId="4B9CE009"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 xml:space="preserve">6) zaświadczenie potwierdzające, że uzyskane poza granicami Polski świadectwo uprawnia do ubiegania się o przyjęcie na studia wyższe w państwie, w którego systemie edukacji zostało wydane, </w:t>
      </w:r>
      <w:r w:rsidR="00487FBC">
        <w:rPr>
          <w:rFonts w:cs="Calibri"/>
          <w:color w:val="000000"/>
          <w:szCs w:val="22"/>
        </w:rPr>
        <w:br/>
      </w:r>
      <w:r w:rsidRPr="00704E7D">
        <w:rPr>
          <w:rFonts w:cs="Calibri"/>
          <w:color w:val="000000"/>
          <w:szCs w:val="22"/>
        </w:rPr>
        <w:t>o ile na świadectwie nie widnieje taka adnotacja, wraz z tłumaczeniem tego dokumentu,</w:t>
      </w:r>
    </w:p>
    <w:p w14:paraId="5A801AAE"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7) zaświadczenie o wynikach egzaminu maturalnego z poszczególnych przedmiotów, suplement obejmujący przedmioty wraz z uzyskanymi ocenami (jeżeli nie są wskazane na świadectwie lub innym dokumencie uzyskanym za granicą), wraz z tłumaczeniem tego dokumentu,</w:t>
      </w:r>
    </w:p>
    <w:p w14:paraId="7F8C69D6" w14:textId="77777777" w:rsidR="00A44DC4" w:rsidRPr="00704E7D" w:rsidRDefault="00A44DC4" w:rsidP="00A44DC4">
      <w:pPr>
        <w:shd w:val="clear" w:color="auto" w:fill="FFFFFF"/>
        <w:spacing w:after="0" w:line="276" w:lineRule="auto"/>
        <w:rPr>
          <w:rFonts w:cs="Calibri"/>
          <w:color w:val="000000"/>
          <w:szCs w:val="22"/>
        </w:rPr>
      </w:pPr>
      <w:r w:rsidRPr="00704E7D">
        <w:rPr>
          <w:rFonts w:cs="Calibri"/>
          <w:color w:val="000000"/>
          <w:szCs w:val="22"/>
        </w:rPr>
        <w:t>8) dokument przedstawiający obowiązującą skalę ocen (jeżeli nie jest ona wskazana na świadectwie lub innym dokumencie uzyskanym za granicą), potwierdzony przez szkołę, którą ukończył kandydat bądź uprawniony do tego urząd, wraz z tłumaczeniem tego dokumentu.</w:t>
      </w:r>
    </w:p>
    <w:p w14:paraId="16516B5F" w14:textId="77777777" w:rsidR="00294333" w:rsidRDefault="00294333" w:rsidP="00294333">
      <w:pPr>
        <w:shd w:val="clear" w:color="auto" w:fill="FFFFFF"/>
        <w:spacing w:after="0" w:line="276" w:lineRule="auto"/>
        <w:ind w:firstLine="284"/>
        <w:rPr>
          <w:rFonts w:cs="Calibri"/>
          <w:szCs w:val="22"/>
        </w:rPr>
      </w:pPr>
    </w:p>
    <w:p w14:paraId="48C534C5" w14:textId="5C4B980E" w:rsidR="00A44DC4" w:rsidRPr="00704E7D" w:rsidRDefault="00A44DC4" w:rsidP="00294333">
      <w:pPr>
        <w:shd w:val="clear" w:color="auto" w:fill="FFFFFF"/>
        <w:spacing w:after="0" w:line="276" w:lineRule="auto"/>
        <w:ind w:firstLine="284"/>
        <w:rPr>
          <w:rFonts w:cs="Calibri"/>
          <w:szCs w:val="22"/>
        </w:rPr>
      </w:pPr>
      <w:r w:rsidRPr="00704E7D">
        <w:rPr>
          <w:rFonts w:cs="Calibri"/>
          <w:szCs w:val="22"/>
        </w:rPr>
        <w:t xml:space="preserve">Nabór na studia kandydatów legitymujących się świadectwem dojrzałości uzyskanym za granicą, następuje na podstawie konkursu (rankingu) sumy punktów uzyskanych na świadectwie dojrzałości </w:t>
      </w:r>
      <w:r w:rsidR="00487FBC">
        <w:rPr>
          <w:rFonts w:cs="Calibri"/>
          <w:szCs w:val="22"/>
        </w:rPr>
        <w:br/>
      </w:r>
      <w:r w:rsidRPr="00704E7D">
        <w:rPr>
          <w:rFonts w:cs="Calibri"/>
          <w:szCs w:val="22"/>
        </w:rPr>
        <w:t>z trzech przedmiotów objętych postępowaniem kwalifikacyjnym, określonych odpowiednio jak w </w:t>
      </w:r>
      <w:hyperlink r:id="rId14" w:history="1">
        <w:r w:rsidRPr="00704E7D">
          <w:rPr>
            <w:rFonts w:cs="Calibri"/>
            <w:szCs w:val="22"/>
          </w:rPr>
          <w:t>załącznikach 1A-1C</w:t>
        </w:r>
      </w:hyperlink>
      <w:r w:rsidRPr="00704E7D">
        <w:rPr>
          <w:rFonts w:cs="Calibri"/>
          <w:szCs w:val="22"/>
        </w:rPr>
        <w:t>, przeliczonych zgodnie z </w:t>
      </w:r>
      <w:hyperlink r:id="rId15" w:history="1">
        <w:r w:rsidRPr="00704E7D">
          <w:rPr>
            <w:rFonts w:cs="Calibri"/>
            <w:szCs w:val="22"/>
            <w:shd w:val="clear" w:color="auto" w:fill="FFFFFF"/>
          </w:rPr>
          <w:t>załącznikiem 3</w:t>
        </w:r>
      </w:hyperlink>
      <w:r w:rsidRPr="00704E7D">
        <w:rPr>
          <w:rFonts w:cs="Calibri"/>
          <w:szCs w:val="22"/>
        </w:rPr>
        <w:t> do Uchwały nr 106 Senatu Uniwersytetu Warmińsko-Mazurskiego w Olsztynie z dnia 29 czerwca 2021 r. (ze zm.).</w:t>
      </w:r>
    </w:p>
    <w:p w14:paraId="5086577C" w14:textId="5689D2DB" w:rsidR="00A44DC4" w:rsidRPr="00704E7D" w:rsidRDefault="00A44DC4" w:rsidP="00294333">
      <w:pPr>
        <w:shd w:val="clear" w:color="auto" w:fill="FFFFFF"/>
        <w:spacing w:after="0" w:line="276" w:lineRule="auto"/>
        <w:ind w:firstLine="284"/>
        <w:rPr>
          <w:rFonts w:cs="Calibri"/>
          <w:color w:val="000000"/>
          <w:szCs w:val="22"/>
        </w:rPr>
      </w:pPr>
      <w:r w:rsidRPr="00704E7D">
        <w:rPr>
          <w:rFonts w:cs="Calibri"/>
          <w:szCs w:val="22"/>
        </w:rPr>
        <w:t>Punktacji przedmiotowej ze świadectwa dojrzałości w skali nieporównywalnej do zamieszczonych </w:t>
      </w:r>
      <w:hyperlink r:id="rId16" w:history="1">
        <w:r w:rsidRPr="00704E7D">
          <w:rPr>
            <w:rFonts w:cs="Calibri"/>
            <w:szCs w:val="22"/>
          </w:rPr>
          <w:t>w załączniku 3</w:t>
        </w:r>
      </w:hyperlink>
      <w:r w:rsidRPr="00704E7D">
        <w:rPr>
          <w:rFonts w:cs="Calibri"/>
          <w:szCs w:val="22"/>
        </w:rPr>
        <w:t xml:space="preserve"> do Uchwały nr 106 Senatu Uniwersytetu Warmińsko-Mazurskiego </w:t>
      </w:r>
      <w:r w:rsidR="00487FBC">
        <w:rPr>
          <w:rFonts w:cs="Calibri"/>
          <w:szCs w:val="22"/>
        </w:rPr>
        <w:br/>
      </w:r>
      <w:r w:rsidRPr="00704E7D">
        <w:rPr>
          <w:rFonts w:cs="Calibri"/>
          <w:szCs w:val="22"/>
        </w:rPr>
        <w:lastRenderedPageBreak/>
        <w:t>w Olsztynie z dnia 29 czerwca 2021 r. (ze zm.), nie przelicza się.</w:t>
      </w:r>
      <w:r w:rsidRPr="00704E7D">
        <w:rPr>
          <w:rFonts w:cs="Calibri"/>
          <w:color w:val="000000"/>
          <w:szCs w:val="22"/>
        </w:rPr>
        <w:t xml:space="preserve"> Oznacza to, że kandydat nie może być bezpośrednio kwalifikowany w konkursie świadectw dojrzałości, lecz w ramach rekrutacji jednoczęściowej obejmującej konkurs świadectw dojrzałości - zobowiązany jest przystąpić do egzaminu wstępnego ustnego z dwóch przedmiotów. Na kierunku teologia – przedmioty: geografia </w:t>
      </w:r>
      <w:r w:rsidR="00487FBC">
        <w:rPr>
          <w:rFonts w:cs="Calibri"/>
          <w:color w:val="000000"/>
          <w:szCs w:val="22"/>
        </w:rPr>
        <w:br/>
      </w:r>
      <w:r w:rsidRPr="00704E7D">
        <w:rPr>
          <w:rFonts w:cs="Calibri"/>
          <w:color w:val="000000"/>
          <w:szCs w:val="22"/>
        </w:rPr>
        <w:t>i historia lub wiedza o społeczeństwie.</w:t>
      </w:r>
    </w:p>
    <w:p w14:paraId="4CD71BCB" w14:textId="66A74B3E" w:rsidR="00A44DC4" w:rsidRPr="00704E7D" w:rsidRDefault="00A44DC4" w:rsidP="005E3942">
      <w:pPr>
        <w:shd w:val="clear" w:color="auto" w:fill="FFFFFF"/>
        <w:spacing w:after="0" w:line="276" w:lineRule="auto"/>
        <w:ind w:firstLine="284"/>
        <w:rPr>
          <w:rFonts w:cs="Calibri"/>
          <w:color w:val="000000"/>
          <w:szCs w:val="22"/>
        </w:rPr>
      </w:pPr>
      <w:r w:rsidRPr="00704E7D">
        <w:rPr>
          <w:rFonts w:cs="Calibri"/>
          <w:color w:val="000000"/>
          <w:szCs w:val="22"/>
        </w:rPr>
        <w:t>Egzaminy oceniane są w skali 1-6. Egzamin zostaje uznany za pozytywny w przypadku, gdy kandydat uzyska z obu przedmiotów oceny co najmniej dopuszczające. Jako trzeci przedmiot uznaje się język obcy z oceną 6,0 (celujący) - język kraju, w którym kandydat uzyskał świadectwo dojrzałości. Uzyskana średnia ocen pomnożona przez współczynnik 100,00 kwalifikuje kandydata w konkursie (rankingu) świadectw dojrzałości.</w:t>
      </w:r>
    </w:p>
    <w:p w14:paraId="73521C3A" w14:textId="77777777" w:rsidR="00A44DC4" w:rsidRPr="00704E7D" w:rsidRDefault="00A44DC4" w:rsidP="005E3942">
      <w:pPr>
        <w:shd w:val="clear" w:color="auto" w:fill="FFFFFF"/>
        <w:spacing w:after="0" w:line="276" w:lineRule="auto"/>
        <w:ind w:firstLine="284"/>
        <w:rPr>
          <w:rFonts w:cs="Calibri"/>
          <w:szCs w:val="22"/>
        </w:rPr>
      </w:pPr>
      <w:r w:rsidRPr="00704E7D">
        <w:rPr>
          <w:rFonts w:cs="Calibri"/>
          <w:szCs w:val="22"/>
        </w:rPr>
        <w:t xml:space="preserve">Egzaminy ustne dla kandydatów posiadających świadectwo maturalne uzyskane za granicą, odbywają się zgodnie ze wskazanym w harmonogramie rekrutacji terminie. </w:t>
      </w:r>
      <w:r w:rsidRPr="00704E7D">
        <w:rPr>
          <w:rFonts w:cs="Calibri"/>
          <w:szCs w:val="22"/>
          <w:shd w:val="clear" w:color="auto" w:fill="FFFFFF"/>
        </w:rPr>
        <w:t xml:space="preserve"> O terminie egzaminu kandydat zostaje poinformowany telefonicznie lub mailowo.</w:t>
      </w:r>
    </w:p>
    <w:p w14:paraId="4ED47A53" w14:textId="77777777" w:rsidR="005E3942" w:rsidRDefault="005E3942" w:rsidP="00A44DC4">
      <w:pPr>
        <w:shd w:val="clear" w:color="auto" w:fill="FFFFFF"/>
        <w:spacing w:after="0" w:line="276" w:lineRule="auto"/>
        <w:rPr>
          <w:rFonts w:cs="Calibri"/>
          <w:szCs w:val="22"/>
        </w:rPr>
      </w:pPr>
    </w:p>
    <w:p w14:paraId="3471A57F" w14:textId="004BA467" w:rsidR="00A44DC4" w:rsidRPr="005E3942" w:rsidRDefault="00A44DC4" w:rsidP="00A44DC4">
      <w:pPr>
        <w:shd w:val="clear" w:color="auto" w:fill="FFFFFF"/>
        <w:spacing w:after="0" w:line="276" w:lineRule="auto"/>
        <w:rPr>
          <w:rFonts w:cs="Calibri"/>
          <w:b/>
          <w:bCs/>
          <w:szCs w:val="22"/>
        </w:rPr>
      </w:pPr>
      <w:r w:rsidRPr="005E3942">
        <w:rPr>
          <w:rFonts w:cs="Calibri"/>
          <w:b/>
          <w:bCs/>
          <w:szCs w:val="22"/>
        </w:rPr>
        <w:t>Rekrutacja dla kandydatów obcokrajowców</w:t>
      </w:r>
      <w:r w:rsidR="005E3942">
        <w:rPr>
          <w:rFonts w:cs="Calibri"/>
          <w:b/>
          <w:bCs/>
          <w:szCs w:val="22"/>
        </w:rPr>
        <w:t xml:space="preserve">: </w:t>
      </w:r>
      <w:r w:rsidR="005E3942">
        <w:rPr>
          <w:rFonts w:cs="Calibri"/>
          <w:szCs w:val="22"/>
        </w:rPr>
        <w:t>i</w:t>
      </w:r>
      <w:r w:rsidRPr="00704E7D">
        <w:rPr>
          <w:rFonts w:cs="Calibri"/>
          <w:szCs w:val="22"/>
        </w:rPr>
        <w:t>nformacje na temat rekrutacji cudzoziemców: </w:t>
      </w:r>
      <w:hyperlink r:id="rId17" w:tgtFrame="_blank" w:history="1">
        <w:r w:rsidRPr="00704E7D">
          <w:rPr>
            <w:rFonts w:cs="Calibri"/>
            <w:szCs w:val="22"/>
          </w:rPr>
          <w:t>http://bwm.uwm.edu.pl/studenci-obcokrajowcy</w:t>
        </w:r>
      </w:hyperlink>
      <w:r w:rsidR="005E3942">
        <w:rPr>
          <w:rFonts w:cs="Calibri"/>
          <w:szCs w:val="22"/>
        </w:rPr>
        <w:t>.</w:t>
      </w:r>
    </w:p>
    <w:p w14:paraId="0F83F109" w14:textId="77777777" w:rsidR="005E3942" w:rsidRDefault="005E3942" w:rsidP="00A44DC4">
      <w:pPr>
        <w:shd w:val="clear" w:color="auto" w:fill="FFFFFF"/>
        <w:spacing w:after="0" w:line="276" w:lineRule="auto"/>
        <w:rPr>
          <w:rFonts w:cs="Calibri"/>
          <w:szCs w:val="22"/>
        </w:rPr>
      </w:pPr>
    </w:p>
    <w:p w14:paraId="06E6C737" w14:textId="006AF1CE" w:rsidR="00A44DC4" w:rsidRPr="00704E7D" w:rsidRDefault="00A44DC4" w:rsidP="005E3942">
      <w:pPr>
        <w:shd w:val="clear" w:color="auto" w:fill="FFFFFF"/>
        <w:spacing w:after="0" w:line="276" w:lineRule="auto"/>
        <w:ind w:firstLine="284"/>
        <w:rPr>
          <w:rFonts w:cs="Calibri"/>
          <w:color w:val="000000"/>
          <w:szCs w:val="22"/>
        </w:rPr>
      </w:pPr>
      <w:r w:rsidRPr="00704E7D">
        <w:rPr>
          <w:rFonts w:cs="Calibri"/>
          <w:szCs w:val="22"/>
        </w:rPr>
        <w:t xml:space="preserve">Laureaci i finaliści wybranych olimpiad oraz konkursów stopnia centralnego mogą być przyjmowani na I rok studiów w Uniwersytecie z pominięciem postępowania kwalifikacyjnego. Wykaz olimpiad oraz konkursów stopnia centralnego, których laureaci i finaliści będą przyjmowani na studia </w:t>
      </w:r>
      <w:r w:rsidR="00487FBC">
        <w:rPr>
          <w:rFonts w:cs="Calibri"/>
          <w:szCs w:val="22"/>
        </w:rPr>
        <w:br/>
      </w:r>
      <w:r w:rsidRPr="00704E7D">
        <w:rPr>
          <w:rFonts w:cs="Calibri"/>
          <w:szCs w:val="22"/>
        </w:rPr>
        <w:t>w Uniwersytecie z pominięciem postępowania kwalifikacyjnego określa Senat (Uchwała Nr 263 Senatu Uniwersytetu Warmińsko-Mazurskiego w Olsztynie z dnia 26 stycznia 2018 r. (ze zm.))</w:t>
      </w:r>
      <w:r w:rsidRPr="00704E7D">
        <w:rPr>
          <w:rFonts w:cs="Calibri"/>
          <w:szCs w:val="22"/>
          <w:vertAlign w:val="superscript"/>
        </w:rPr>
        <w:footnoteReference w:id="26"/>
      </w:r>
      <w:r w:rsidRPr="00704E7D">
        <w:rPr>
          <w:rFonts w:cs="Calibri"/>
          <w:color w:val="000000"/>
          <w:szCs w:val="22"/>
        </w:rPr>
        <w:t>.</w:t>
      </w:r>
      <w:hyperlink r:id="rId18" w:tgtFrame="_blank" w:history="1">
        <w:r w:rsidRPr="00704E7D">
          <w:rPr>
            <w:rFonts w:cs="Calibri"/>
            <w:b/>
            <w:bCs/>
            <w:i/>
            <w:iCs/>
            <w:color w:val="C2570A"/>
            <w:szCs w:val="22"/>
          </w:rPr>
          <w:br/>
        </w:r>
      </w:hyperlink>
    </w:p>
    <w:p w14:paraId="5E7546CB" w14:textId="77777777" w:rsidR="00A44DC4" w:rsidRPr="00704E7D" w:rsidRDefault="00A44DC4" w:rsidP="00A44DC4">
      <w:pPr>
        <w:shd w:val="clear" w:color="auto" w:fill="FFFFFF"/>
        <w:spacing w:after="0" w:line="276" w:lineRule="auto"/>
        <w:ind w:firstLine="284"/>
        <w:rPr>
          <w:rFonts w:cs="Calibri"/>
          <w:color w:val="000000"/>
          <w:szCs w:val="22"/>
        </w:rPr>
      </w:pPr>
      <w:r w:rsidRPr="00704E7D">
        <w:rPr>
          <w:rFonts w:cs="Calibri"/>
          <w:color w:val="000000"/>
          <w:szCs w:val="22"/>
        </w:rPr>
        <w:t>Podstawą uzyskania uprawnień jest przedłożenie do celów kwalifikacji dokumentu wydanego przez Główny Komitet Olimpiady lub Konkursu, opatrzonego numerem porządkowym, stwierdzającego uzyskaną przez kandydata na studia lokatę (zajęte miejsce) w eliminacjach centralnych oraz status kandydata (laureat lub finalista). Dokument należy dostarczyć do Punktu Obsługi Kandydata</w:t>
      </w:r>
      <w:r w:rsidRPr="00704E7D">
        <w:rPr>
          <w:rFonts w:cs="Calibri"/>
          <w:szCs w:val="22"/>
        </w:rPr>
        <w:t xml:space="preserve"> zgodnie ze wskazanym w harmonogramie rekrutacji terminie. </w:t>
      </w:r>
    </w:p>
    <w:p w14:paraId="5429D454" w14:textId="77777777" w:rsidR="00A44DC4" w:rsidRPr="00704E7D" w:rsidRDefault="00A44DC4" w:rsidP="00310CE6">
      <w:pPr>
        <w:shd w:val="clear" w:color="auto" w:fill="FFFFFF"/>
        <w:spacing w:after="0" w:line="276" w:lineRule="auto"/>
        <w:ind w:firstLine="284"/>
        <w:rPr>
          <w:rFonts w:cs="Calibri"/>
          <w:color w:val="000000"/>
          <w:szCs w:val="22"/>
        </w:rPr>
      </w:pPr>
      <w:r w:rsidRPr="00704E7D">
        <w:rPr>
          <w:rFonts w:cs="Calibri"/>
          <w:color w:val="000000"/>
          <w:szCs w:val="22"/>
        </w:rPr>
        <w:t>Wykaz olimpiad oraz konkursów, których laureaci i finaliści uprawnieni są do przyjęcia na kierunek studiów w Uniwersytecie z pominięciem postępowania kwalifikacyjnego dostępny jest na stronie </w:t>
      </w:r>
      <w:hyperlink r:id="rId19" w:tooltip="www.uwm.edu.pl/kandydaci" w:history="1">
        <w:r w:rsidRPr="00704E7D">
          <w:rPr>
            <w:rFonts w:cs="Calibri"/>
            <w:szCs w:val="22"/>
          </w:rPr>
          <w:t>www.uwm.edu.pl/kandydaci</w:t>
        </w:r>
        <w:r w:rsidRPr="00704E7D">
          <w:rPr>
            <w:rFonts w:cs="Calibri"/>
            <w:color w:val="000000"/>
            <w:szCs w:val="22"/>
          </w:rPr>
          <w:t>.</w:t>
        </w:r>
      </w:hyperlink>
    </w:p>
    <w:p w14:paraId="63C37AA6" w14:textId="77777777" w:rsidR="00A44DC4" w:rsidRDefault="00A44DC4" w:rsidP="00A44DC4">
      <w:pPr>
        <w:shd w:val="clear" w:color="auto" w:fill="FFFFFF"/>
        <w:spacing w:after="0" w:line="276" w:lineRule="auto"/>
        <w:rPr>
          <w:rFonts w:cs="Calibri"/>
          <w:color w:val="000000"/>
          <w:szCs w:val="22"/>
        </w:rPr>
      </w:pPr>
    </w:p>
    <w:p w14:paraId="0109F810" w14:textId="322553C9" w:rsidR="00F05F54" w:rsidRDefault="00F05F54" w:rsidP="006E5DC8">
      <w:pPr>
        <w:shd w:val="clear" w:color="auto" w:fill="FFFFFF"/>
        <w:spacing w:after="0" w:line="276" w:lineRule="auto"/>
        <w:rPr>
          <w:rFonts w:cs="Calibri"/>
          <w:szCs w:val="22"/>
        </w:rPr>
      </w:pPr>
      <w:r>
        <w:rPr>
          <w:rFonts w:cs="Calibri"/>
          <w:color w:val="000000"/>
          <w:szCs w:val="22"/>
        </w:rPr>
        <w:tab/>
      </w:r>
      <w:bookmarkStart w:id="32" w:name="_Hlk120471718"/>
      <w:r w:rsidR="00261C63">
        <w:rPr>
          <w:rFonts w:cs="Calibri"/>
          <w:b/>
          <w:bCs/>
          <w:szCs w:val="22"/>
        </w:rPr>
        <w:t>P</w:t>
      </w:r>
      <w:r w:rsidR="00261C63" w:rsidRPr="006B5611">
        <w:rPr>
          <w:rFonts w:cs="Calibri"/>
          <w:b/>
          <w:bCs/>
          <w:szCs w:val="22"/>
        </w:rPr>
        <w:t>otwierdzani</w:t>
      </w:r>
      <w:r w:rsidR="00261C63">
        <w:rPr>
          <w:rFonts w:cs="Calibri"/>
          <w:b/>
          <w:bCs/>
          <w:szCs w:val="22"/>
        </w:rPr>
        <w:t>e</w:t>
      </w:r>
      <w:r w:rsidR="00261C63" w:rsidRPr="006B5611">
        <w:rPr>
          <w:rFonts w:cs="Calibri"/>
          <w:b/>
          <w:bCs/>
          <w:szCs w:val="22"/>
        </w:rPr>
        <w:t xml:space="preserve"> efektów uczenia się uzyskanych poza systemem studiów</w:t>
      </w:r>
      <w:r w:rsidR="00261C63">
        <w:rPr>
          <w:rFonts w:cs="Calibri"/>
          <w:szCs w:val="22"/>
        </w:rPr>
        <w:t>:</w:t>
      </w:r>
      <w:r w:rsidR="00261C63">
        <w:rPr>
          <w:rFonts w:cs="Calibri"/>
          <w:szCs w:val="22"/>
        </w:rPr>
        <w:t xml:space="preserve"> z</w:t>
      </w:r>
      <w:r w:rsidR="00497CFA" w:rsidRPr="007E4C2F">
        <w:rPr>
          <w:rFonts w:cs="Calibri"/>
          <w:szCs w:val="22"/>
        </w:rPr>
        <w:t>godnie z obowiązującymi w Uczelni uchwałami i procedurami (</w:t>
      </w:r>
      <w:r w:rsidR="00497CFA" w:rsidRPr="007E4C2F">
        <w:rPr>
          <w:rFonts w:cs="Calibri"/>
          <w:bCs/>
          <w:szCs w:val="22"/>
        </w:rPr>
        <w:t>Uchwała Nr 576  Senatu Uniwersytetu Warmińsko-Mazurskiego w Olsztynie z dnia 20 września 2019 r. w sprawie określenia zasad potwierdzania efektów uczenia się w Uniwersytecie Warmińsko-Mazurskim w Olsztynie (sygnatura: US/576/2019)</w:t>
      </w:r>
      <w:r w:rsidR="00497CFA" w:rsidRPr="007E4C2F">
        <w:rPr>
          <w:rStyle w:val="Odwoanieprzypisudolnego"/>
          <w:rFonts w:cs="Calibri"/>
          <w:bCs/>
          <w:szCs w:val="22"/>
        </w:rPr>
        <w:footnoteReference w:id="27"/>
      </w:r>
      <w:r w:rsidR="00497CFA" w:rsidRPr="007E4C2F">
        <w:rPr>
          <w:rFonts w:cs="Calibri"/>
          <w:szCs w:val="22"/>
        </w:rPr>
        <w:t xml:space="preserve"> </w:t>
      </w:r>
      <w:bookmarkStart w:id="33" w:name="_Hlk120472583"/>
      <w:r w:rsidR="00497CFA" w:rsidRPr="007E4C2F">
        <w:rPr>
          <w:rFonts w:cs="Calibri"/>
          <w:b/>
          <w:bCs/>
          <w:szCs w:val="22"/>
        </w:rPr>
        <w:t>istnieje również możliwość identyfikacji i potwierdzania u kandydatów na studia efektów uczenia się uzyskanych poza systemem studiów</w:t>
      </w:r>
      <w:r w:rsidR="00497CFA" w:rsidRPr="007E4C2F">
        <w:rPr>
          <w:rFonts w:cs="Calibri"/>
          <w:szCs w:val="22"/>
        </w:rPr>
        <w:t xml:space="preserve"> w celu oceny ich adekwatności </w:t>
      </w:r>
      <w:r w:rsidR="00487FBC">
        <w:rPr>
          <w:rFonts w:cs="Calibri"/>
          <w:szCs w:val="22"/>
        </w:rPr>
        <w:br/>
      </w:r>
      <w:r w:rsidR="00497CFA" w:rsidRPr="007E4C2F">
        <w:rPr>
          <w:rFonts w:cs="Calibri"/>
          <w:szCs w:val="22"/>
        </w:rPr>
        <w:t xml:space="preserve">w zakresie odpowiadającym efektom uczenia się określonym w programie studiów. </w:t>
      </w:r>
      <w:bookmarkEnd w:id="33"/>
      <w:r w:rsidR="00497CFA" w:rsidRPr="007E4C2F">
        <w:rPr>
          <w:rFonts w:cs="Calibri"/>
          <w:szCs w:val="22"/>
        </w:rPr>
        <w:t xml:space="preserve">Każdorazowo </w:t>
      </w:r>
      <w:r w:rsidR="00487FBC">
        <w:rPr>
          <w:rFonts w:cs="Calibri"/>
          <w:szCs w:val="22"/>
        </w:rPr>
        <w:br/>
      </w:r>
      <w:r w:rsidR="00497CFA" w:rsidRPr="007E4C2F">
        <w:rPr>
          <w:rFonts w:cs="Calibri"/>
          <w:szCs w:val="22"/>
        </w:rPr>
        <w:t xml:space="preserve">w trakcie rekrutacji Wydziałowy Zespół Rekrutacyjny ma obowiązek zweryfikować dostarczoną przez kandydatów stosowną dokumentację. </w:t>
      </w:r>
      <w:bookmarkEnd w:id="32"/>
      <w:r w:rsidR="00497CFA" w:rsidRPr="007E4C2F">
        <w:rPr>
          <w:rFonts w:cs="Calibri"/>
          <w:szCs w:val="22"/>
        </w:rPr>
        <w:t xml:space="preserve">Zgodnie ze wspomnianą uchwałą potwierdzenie efektów </w:t>
      </w:r>
      <w:r w:rsidR="00497CFA" w:rsidRPr="007E4C2F">
        <w:rPr>
          <w:rFonts w:cs="Calibri"/>
          <w:szCs w:val="22"/>
        </w:rPr>
        <w:lastRenderedPageBreak/>
        <w:t xml:space="preserve">uczenia się to formalny proces weryfikacji posiadanych efektów uczenia się zorganizowanego instytucjonalnie poza systemem studiów oraz uczenia się niezorganizowanego instytucjonalnie, realizowanego w sposób i metodami zwiększającymi zasób wiedzy, umiejętności i kompetencji społecznych. </w:t>
      </w:r>
      <w:bookmarkStart w:id="34" w:name="_Hlk120472468"/>
      <w:r w:rsidR="00497CFA" w:rsidRPr="007E4C2F">
        <w:rPr>
          <w:rFonts w:cs="Calibri"/>
          <w:szCs w:val="22"/>
        </w:rPr>
        <w:t xml:space="preserve">Uniwersytet może potwierdzić efekty uczenia się uzyskane w procesie uczenia się poza systemem studiów osobom ubiegającym się o przyjęcie na studia na określonym kierunku, poziomie i profilu oraz dokonać ich oceny zgodności w zakresie odpowiadającym efektom uczenia się określonym w programie studiów. </w:t>
      </w:r>
      <w:r w:rsidR="00497CFA" w:rsidRPr="00F25E79">
        <w:rPr>
          <w:rFonts w:cs="Calibri"/>
          <w:szCs w:val="22"/>
          <w:u w:val="single"/>
        </w:rPr>
        <w:t>Na Wydziale Teologii nie było dotychczas przypadku potwierdzania efektów uczenia się uzyskanych poza systemem studiów.</w:t>
      </w:r>
      <w:bookmarkEnd w:id="34"/>
    </w:p>
    <w:p w14:paraId="76EA0EEF" w14:textId="77777777" w:rsidR="005008A7" w:rsidRDefault="005008A7" w:rsidP="006E5DC8">
      <w:pPr>
        <w:shd w:val="clear" w:color="auto" w:fill="FFFFFF"/>
        <w:spacing w:after="0" w:line="276" w:lineRule="auto"/>
        <w:rPr>
          <w:rFonts w:cs="Calibri"/>
          <w:color w:val="000000"/>
          <w:szCs w:val="22"/>
        </w:rPr>
      </w:pPr>
    </w:p>
    <w:p w14:paraId="4DC153A4" w14:textId="62A9A562" w:rsidR="00647D73" w:rsidRPr="00632F23" w:rsidRDefault="00261C63" w:rsidP="005008A7">
      <w:pPr>
        <w:pStyle w:val="NormalnyWeb"/>
        <w:shd w:val="clear" w:color="auto" w:fill="FFFFFF"/>
        <w:spacing w:before="0" w:beforeAutospacing="0" w:after="0" w:line="276" w:lineRule="auto"/>
        <w:ind w:firstLine="284"/>
        <w:rPr>
          <w:rFonts w:cs="Calibri"/>
          <w:szCs w:val="22"/>
        </w:rPr>
      </w:pPr>
      <w:r w:rsidRPr="004009E7">
        <w:rPr>
          <w:rFonts w:cs="Calibri"/>
          <w:b/>
          <w:bCs/>
          <w:szCs w:val="22"/>
        </w:rPr>
        <w:t xml:space="preserve">Weryfikacja osiągnięcia efektów </w:t>
      </w:r>
      <w:r w:rsidRPr="00856571">
        <w:rPr>
          <w:rFonts w:cs="Calibri"/>
          <w:b/>
          <w:bCs/>
          <w:szCs w:val="22"/>
        </w:rPr>
        <w:t>uczenia się w ramach studiów</w:t>
      </w:r>
      <w:r w:rsidR="00647D73" w:rsidRPr="00632F23">
        <w:rPr>
          <w:rFonts w:cs="Calibri"/>
          <w:szCs w:val="22"/>
        </w:rPr>
        <w:t xml:space="preserve"> prowadzona jest </w:t>
      </w:r>
      <w:r w:rsidR="005008A7" w:rsidRPr="00632F23">
        <w:rPr>
          <w:rFonts w:cs="Calibri"/>
          <w:szCs w:val="22"/>
        </w:rPr>
        <w:t>na podstawie zasad zawartych w Zarządzeniu Nr 68/2020 Rektora Uniwersytetu Warmińsko-Mazurskiego w Olsztynie z dnia 8 lipca 2020 r.</w:t>
      </w:r>
      <w:r w:rsidR="005008A7">
        <w:rPr>
          <w:rFonts w:cs="Calibri"/>
          <w:szCs w:val="22"/>
        </w:rPr>
        <w:t xml:space="preserve"> </w:t>
      </w:r>
      <w:r w:rsidR="00647D73" w:rsidRPr="00632F23">
        <w:rPr>
          <w:rFonts w:cs="Calibri"/>
          <w:szCs w:val="22"/>
        </w:rPr>
        <w:t>w sprawie procedur oceny jakości programów studiów i programów kształcenia oraz zasad weryfikacji efektów uczenia się</w:t>
      </w:r>
      <w:r w:rsidR="00647D73" w:rsidRPr="00632F23">
        <w:rPr>
          <w:rFonts w:cs="Calibri"/>
          <w:b/>
          <w:bCs/>
          <w:szCs w:val="22"/>
        </w:rPr>
        <w:t> </w:t>
      </w:r>
      <w:r w:rsidR="00647D73" w:rsidRPr="00632F23">
        <w:rPr>
          <w:rFonts w:cs="Calibri"/>
          <w:szCs w:val="22"/>
        </w:rPr>
        <w:t>(sygnatura: ZR/68/2020)</w:t>
      </w:r>
      <w:r w:rsidR="00647D73" w:rsidRPr="00632F23">
        <w:rPr>
          <w:rFonts w:cs="Calibri"/>
          <w:szCs w:val="22"/>
          <w:vertAlign w:val="superscript"/>
        </w:rPr>
        <w:footnoteReference w:id="28"/>
      </w:r>
      <w:r w:rsidR="00647D73" w:rsidRPr="00632F23">
        <w:rPr>
          <w:rFonts w:cs="Calibri"/>
          <w:szCs w:val="22"/>
        </w:rPr>
        <w:t xml:space="preserve">. Na Wydziale dodatkowo proces oceny studentów jest w przypadku poszczególnych przedmiotów opisywany w ich </w:t>
      </w:r>
      <w:r w:rsidR="00647D73" w:rsidRPr="00DC5B77">
        <w:rPr>
          <w:rFonts w:cs="Calibri"/>
          <w:szCs w:val="22"/>
        </w:rPr>
        <w:t>sylabusach.</w:t>
      </w:r>
      <w:r w:rsidR="00647D73" w:rsidRPr="00632F23">
        <w:rPr>
          <w:rFonts w:cs="Calibri"/>
          <w:szCs w:val="22"/>
        </w:rPr>
        <w:t xml:space="preserve"> Sylabusy podlegają monitorowaniu przez WSZJK. Proces weryfikacji efektów uczenia się umożliwia dokonywanie bieżącej (w trakcie semestru) oraz końcowej (na zakończenie studiów) oceny osiągania efektów uczenia się związanych z danym przedmiotem/grupą zajęć. Weryfikacja efektów uczenia się dokonywana jest się na podstawie prac pisemnych, prac projektowych, publikacji, sprawozdań, jak też innych form sprawdzania i potwierdzania nabytej wiedzy oraz uzyskanych umiejętności i kompetencji, m.in.: egzaminów ustnych, ocen aktywności na zajęciach dydaktycznych itd., (prace pisemne są monitorowane w ramach działań </w:t>
      </w:r>
      <w:r w:rsidR="00647D73" w:rsidRPr="00955EEB">
        <w:rPr>
          <w:rFonts w:cs="Calibri"/>
          <w:szCs w:val="22"/>
        </w:rPr>
        <w:t>Wydziałowego Zespołu ds. Zapewnienia Jakości Kształcenia), a także prac dyplomowych (proces dyplomowania jest monitorowany w ramach działań Wydziałowego Zespołu ds. Zapewnienia Jakości Kształcenia). Weryfikację efektów uczenia się osiąganych na praktykach</w:t>
      </w:r>
      <w:r w:rsidR="00202FE0">
        <w:rPr>
          <w:rFonts w:cs="Calibri"/>
          <w:szCs w:val="22"/>
        </w:rPr>
        <w:t xml:space="preserve"> </w:t>
      </w:r>
      <w:r w:rsidR="00647D73" w:rsidRPr="00955EEB">
        <w:rPr>
          <w:rFonts w:cs="Calibri"/>
          <w:szCs w:val="22"/>
        </w:rPr>
        <w:t>potwierdzają wydziałowi opiekunowie praktyk po ich realizacji przez studenta na podstawie treści dzienniczka praktyk, opinii zakładowego opiekuna praktyki, a także zgodnie z regulaminami, sylabusami i programami studiów zgodnie z harmonogramem praktyk zawodowych</w:t>
      </w:r>
      <w:r w:rsidR="00647D73" w:rsidRPr="00955EEB">
        <w:rPr>
          <w:rStyle w:val="Odwoanieprzypisudolnego"/>
          <w:rFonts w:cs="Calibri"/>
          <w:szCs w:val="22"/>
        </w:rPr>
        <w:footnoteReference w:id="29"/>
      </w:r>
      <w:r w:rsidR="00647D73" w:rsidRPr="00955EEB">
        <w:rPr>
          <w:rFonts w:cs="Calibri"/>
          <w:szCs w:val="22"/>
        </w:rPr>
        <w:t>. Przebieg praktyk zawodowych jest również monitorowany przez WSZJK.</w:t>
      </w:r>
    </w:p>
    <w:p w14:paraId="0CB290D3" w14:textId="77777777" w:rsidR="00647D73" w:rsidRPr="00632F23" w:rsidRDefault="00647D73" w:rsidP="006E5DC8">
      <w:pPr>
        <w:spacing w:line="276" w:lineRule="auto"/>
        <w:ind w:firstLine="284"/>
        <w:rPr>
          <w:rFonts w:cs="Calibri"/>
          <w:szCs w:val="22"/>
        </w:rPr>
      </w:pPr>
      <w:r w:rsidRPr="00632F23">
        <w:rPr>
          <w:rFonts w:cs="Calibri"/>
          <w:szCs w:val="22"/>
        </w:rPr>
        <w:t>Metody sprawdzenia i oceniania efektów uczenia się określane są przez koordynatora przedmiotu i dostosowane do potrzeb wszystkich studentów, w tym osób z niepełnosprawnościami. Informacja na ten temat zamieszczona jest w sylabusach przedmiotów oraz podawana do informacji studentom przed przystąpieniem do realizacji treści merytorycznych przedmiotu. Kryteria oceniania dla różnych form weryfikacji osiągania efektów uczenia się (testów, kolokwiów, projektów, prezentacji, prac rocznych, port folio, dokumentacji praktyk itp.) są przedstawiane studentom podczas zajęć oraz zawarte w sylabusach oraz w instrukcjach praktyk. Zasady dotyczące sytuacji spornych, przypadków losowych i nieobecności studentów są rozstrzygane zgodnie z Regulaminem Studiów</w:t>
      </w:r>
      <w:r>
        <w:rPr>
          <w:rFonts w:cs="Calibri"/>
          <w:szCs w:val="22"/>
        </w:rPr>
        <w:t xml:space="preserve"> </w:t>
      </w:r>
      <w:r w:rsidRPr="00632F23">
        <w:rPr>
          <w:rFonts w:cs="Calibri"/>
          <w:szCs w:val="22"/>
        </w:rPr>
        <w:t>UWM (obowiązujący: Uchwała Nr 528 Senatu Uniwersytetu Warmińsko-Mazurskiego w Olsztynie</w:t>
      </w:r>
      <w:r w:rsidRPr="00632F23">
        <w:rPr>
          <w:rFonts w:cs="Calibri"/>
          <w:szCs w:val="22"/>
        </w:rPr>
        <w:br/>
        <w:t>z dnia 25 czerwca 2019 r. w sprawie uchwalenia Regulaminu Studiów Uniwersytetu Warmińsko-</w:t>
      </w:r>
      <w:r w:rsidRPr="00632F23">
        <w:rPr>
          <w:rFonts w:cs="Calibri"/>
          <w:szCs w:val="22"/>
        </w:rPr>
        <w:lastRenderedPageBreak/>
        <w:t>Mazurskiego w Olsztynie (</w:t>
      </w:r>
      <w:r w:rsidRPr="00632F23">
        <w:rPr>
          <w:rFonts w:cs="Calibri"/>
          <w:szCs w:val="22"/>
          <w:shd w:val="clear" w:color="auto" w:fill="FFFFFF"/>
        </w:rPr>
        <w:t>sygnatura: US/528/2019</w:t>
      </w:r>
      <w:r w:rsidRPr="00632F23">
        <w:rPr>
          <w:rFonts w:cs="Calibri"/>
          <w:szCs w:val="22"/>
        </w:rPr>
        <w:t>)</w:t>
      </w:r>
      <w:r w:rsidRPr="00632F23">
        <w:rPr>
          <w:rStyle w:val="Odwoanieprzypisudolnego"/>
          <w:rFonts w:cs="Calibri"/>
          <w:szCs w:val="22"/>
        </w:rPr>
        <w:footnoteReference w:id="30"/>
      </w:r>
      <w:r w:rsidRPr="00632F23">
        <w:rPr>
          <w:rFonts w:cs="Calibri"/>
          <w:szCs w:val="22"/>
        </w:rPr>
        <w:t xml:space="preserve">; dokument powiązany: sygnatura: </w:t>
      </w:r>
      <w:r w:rsidRPr="00632F23">
        <w:rPr>
          <w:rFonts w:cs="Calibri"/>
          <w:szCs w:val="22"/>
          <w:shd w:val="clear" w:color="auto" w:fill="FFFFFF"/>
        </w:rPr>
        <w:t>US/182/2022</w:t>
      </w:r>
      <w:r w:rsidRPr="00632F23">
        <w:rPr>
          <w:rFonts w:cs="Calibri"/>
          <w:szCs w:val="22"/>
        </w:rPr>
        <w:t>)</w:t>
      </w:r>
      <w:r w:rsidRPr="00632F23">
        <w:rPr>
          <w:rStyle w:val="Odwoanieprzypisudolnego"/>
          <w:rFonts w:cs="Calibri"/>
          <w:szCs w:val="22"/>
        </w:rPr>
        <w:footnoteReference w:id="31"/>
      </w:r>
      <w:r w:rsidRPr="00632F23">
        <w:rPr>
          <w:rFonts w:cs="Calibri"/>
          <w:szCs w:val="22"/>
        </w:rPr>
        <w:t>.</w:t>
      </w:r>
    </w:p>
    <w:p w14:paraId="0D4220AD" w14:textId="48DA7CD9" w:rsidR="00A44DC4" w:rsidRPr="000A4FCB" w:rsidRDefault="00647D73" w:rsidP="000A4FCB">
      <w:pPr>
        <w:shd w:val="clear" w:color="auto" w:fill="FFFFFF"/>
        <w:spacing w:after="0" w:line="276" w:lineRule="auto"/>
        <w:ind w:firstLine="284"/>
        <w:rPr>
          <w:rFonts w:cs="Calibri"/>
          <w:color w:val="000000"/>
          <w:szCs w:val="22"/>
        </w:rPr>
      </w:pPr>
      <w:r w:rsidRPr="00336EA4">
        <w:rPr>
          <w:rFonts w:cs="Calibri"/>
          <w:szCs w:val="22"/>
        </w:rPr>
        <w:t>Stosowane formy i metody dydaktyczne, a także zakres wymagań stawianych studentom jest weryfikowany zgodnie z Zarządzenie</w:t>
      </w:r>
      <w:r w:rsidR="00F25E79">
        <w:rPr>
          <w:rFonts w:cs="Calibri"/>
          <w:szCs w:val="22"/>
        </w:rPr>
        <w:t>m</w:t>
      </w:r>
      <w:r w:rsidRPr="00336EA4">
        <w:rPr>
          <w:rFonts w:cs="Calibri"/>
          <w:szCs w:val="22"/>
        </w:rPr>
        <w:t xml:space="preserve"> Nr 118 Rektora Uniwersytetu Warmińsko-Mazurskiego </w:t>
      </w:r>
      <w:r w:rsidR="00487FBC">
        <w:rPr>
          <w:rFonts w:cs="Calibri"/>
          <w:szCs w:val="22"/>
        </w:rPr>
        <w:br/>
      </w:r>
      <w:r w:rsidRPr="00336EA4">
        <w:rPr>
          <w:rFonts w:cs="Calibri"/>
          <w:szCs w:val="22"/>
        </w:rPr>
        <w:t>w Olsztynie z dnia 20 grudnia 2019 r. w sprawie Wewnętrznego Systemu Zapewniania Jakości Kształcenia w Uniwersytecie Warmińsko-Mazurskim w Olsztynie (sygnatura: ZR/118/2019)</w:t>
      </w:r>
      <w:r w:rsidRPr="00336EA4">
        <w:rPr>
          <w:rStyle w:val="Odwoanieprzypisudolnego"/>
          <w:rFonts w:cs="Calibri"/>
          <w:szCs w:val="22"/>
        </w:rPr>
        <w:footnoteReference w:id="32"/>
      </w:r>
      <w:r w:rsidRPr="00336EA4">
        <w:rPr>
          <w:rFonts w:cs="Calibri"/>
          <w:b/>
          <w:bCs/>
          <w:szCs w:val="22"/>
        </w:rPr>
        <w:t xml:space="preserve"> </w:t>
      </w:r>
      <w:r w:rsidRPr="00336EA4">
        <w:rPr>
          <w:rFonts w:cs="Calibri"/>
          <w:szCs w:val="22"/>
        </w:rPr>
        <w:t>przez Wydziałowy Zespół ds. Zapewnienia Jakości Kształcenia (</w:t>
      </w:r>
      <w:bookmarkStart w:id="35" w:name="_Hlk119833758"/>
      <w:r w:rsidRPr="00336EA4">
        <w:rPr>
          <w:rFonts w:cs="Calibri"/>
          <w:szCs w:val="22"/>
        </w:rPr>
        <w:t>Decyzja nr 20 Dziekana Teologii Uniwersytetu Warmińsko-Mazurskiego w Olsztynie z dnia 6 października 2020 r. w sprawie powołania Wydziałowego Systemu Zapewnienia Jakości Kształcenia kadencję 2020-2024</w:t>
      </w:r>
      <w:bookmarkEnd w:id="35"/>
      <w:r w:rsidRPr="00336EA4">
        <w:rPr>
          <w:rFonts w:cs="Calibri"/>
          <w:szCs w:val="22"/>
        </w:rPr>
        <w:t xml:space="preserve">; Decyzja nr 3 Dziekana Teologii Uniwersytetu Warmińsko-Mazurskiego w Olsztynie z dnia 3 lutego 2022 r. w sprawie Wewnętrznego Systemu Zapewnienia Jakości Kształcenia Wydziału Teologii Uniwersytetu Warmińsko-Mazurskiego </w:t>
      </w:r>
      <w:r w:rsidR="00487FBC">
        <w:rPr>
          <w:rFonts w:cs="Calibri"/>
          <w:szCs w:val="22"/>
        </w:rPr>
        <w:br/>
      </w:r>
      <w:r w:rsidRPr="00336EA4">
        <w:rPr>
          <w:rFonts w:cs="Calibri"/>
          <w:szCs w:val="22"/>
        </w:rPr>
        <w:t xml:space="preserve">w Olsztynie; Decyzja nr 4 Dziekana Teologii Uniwersytetu Warmińsko-Mazurskiego w Olsztynie z dnia 3 lutego 2022 r. w sprawie struktury i zasady funkcjonowania WSZJK na Wydziale Teologii UWM </w:t>
      </w:r>
      <w:r w:rsidR="00487FBC">
        <w:rPr>
          <w:rFonts w:cs="Calibri"/>
          <w:szCs w:val="22"/>
        </w:rPr>
        <w:br/>
      </w:r>
      <w:r w:rsidRPr="00336EA4">
        <w:rPr>
          <w:rFonts w:cs="Calibri"/>
          <w:szCs w:val="22"/>
        </w:rPr>
        <w:t xml:space="preserve">w Olsztynie;  Decyzja nr 5 Dziekana Teologii Uniwersytetu Warmińsko-Mazurskiego w Olsztynie z dnia 3 lutego 2022 r.  w sprawie narzędzi, procedur i harmonogramu WSZJK na Wydziale Teologii UWM </w:t>
      </w:r>
      <w:r w:rsidR="00487FBC">
        <w:rPr>
          <w:rFonts w:cs="Calibri"/>
          <w:szCs w:val="22"/>
        </w:rPr>
        <w:br/>
      </w:r>
      <w:r w:rsidRPr="00336EA4">
        <w:rPr>
          <w:rFonts w:cs="Calibri"/>
          <w:szCs w:val="22"/>
        </w:rPr>
        <w:t>w Olsztynie)</w:t>
      </w:r>
      <w:r w:rsidRPr="00336EA4">
        <w:rPr>
          <w:rFonts w:cs="Calibri"/>
          <w:szCs w:val="22"/>
          <w:vertAlign w:val="superscript"/>
        </w:rPr>
        <w:footnoteReference w:id="33"/>
      </w:r>
      <w:r w:rsidRPr="00336EA4">
        <w:rPr>
          <w:rFonts w:cs="Calibri"/>
          <w:szCs w:val="22"/>
        </w:rPr>
        <w:t xml:space="preserve"> w celu oceny ich trafności i efektywności. Nauczyciel realizujący zajęcia z danego</w:t>
      </w:r>
      <w:r w:rsidRPr="00632F23">
        <w:rPr>
          <w:rFonts w:cs="Calibri"/>
          <w:szCs w:val="22"/>
        </w:rPr>
        <w:t xml:space="preserve"> przedmiotu jest zobowiązany do dokumentowania ocen ilustrujących indywidualne osiągnięcia studentów w zakresie efektów uczenia się, a także przechowywania prac pisemnych studentów, zarówno opisowych, jak i testowych, końcowych kolokwiów zaliczeniowych, egzaminów pisemnych oraz innych prace studenckich przez okres jednego roku. Po tym okresie w/w dokumentacja powinna zostać zniszczona zgodnie z zasadami przyjętymi w archiwizacji. </w:t>
      </w:r>
      <w:bookmarkStart w:id="36" w:name="_Hlk119829913"/>
      <w:r w:rsidRPr="00C95E74">
        <w:rPr>
          <w:rFonts w:cs="Calibri"/>
          <w:szCs w:val="22"/>
        </w:rPr>
        <w:t xml:space="preserve">Prace pisemne są monitorowane </w:t>
      </w:r>
      <w:r w:rsidR="00487FBC">
        <w:rPr>
          <w:rFonts w:cs="Calibri"/>
          <w:szCs w:val="22"/>
        </w:rPr>
        <w:br/>
      </w:r>
      <w:r w:rsidRPr="00C95E74">
        <w:rPr>
          <w:rFonts w:cs="Calibri"/>
          <w:szCs w:val="22"/>
        </w:rPr>
        <w:t>w ramach działań Wydziałowego Zespołu ds. Zapewnienia Jakości Kształcenia.</w:t>
      </w:r>
      <w:bookmarkEnd w:id="36"/>
      <w:r w:rsidRPr="00C95E74">
        <w:rPr>
          <w:rFonts w:cs="Calibri"/>
          <w:szCs w:val="22"/>
        </w:rPr>
        <w:t xml:space="preserve"> Osiągnięcie efektów uczenia się potwierdza kontynuowana przez absolwentów edukacja na kolejnym etapie studiów oraz pozycja absolwentów na rynku pracy. Badanie ankietowe absolwentów przeprowadza się dla wskazanego konkretnie rocznika po sześciu miesiącach od daty ukończenia studiów, a następnie po trzech i pięciu latach.  Wyniki przeprowadzonego badania przez Uniwersytet w odniesieniu do absolwentów Wydziału analizuje Wydziałowy Zespół ds. Zapewnienia Jakości Kształcenia, a następnie publikuje na stornach wydziału w następujących raportach wydziałowych: „Studia z perspektywy absolwenta” - 6 miesięcy po ukończeniu studiów, „Losy zawodowe absolwentów UWM w Olsztynie” - 3 lata po ukończeniu studiów, „Losy zawodowe absolwenta UWM w Olsztynie” – 5 lat po ukończeniu studiów</w:t>
      </w:r>
      <w:r w:rsidRPr="00C95E74">
        <w:rPr>
          <w:rStyle w:val="Odwoanieprzypisudolnego"/>
          <w:rFonts w:cs="Calibri"/>
          <w:szCs w:val="22"/>
        </w:rPr>
        <w:footnoteReference w:id="34"/>
      </w:r>
      <w:r w:rsidRPr="00C95E74">
        <w:rPr>
          <w:rFonts w:cs="Calibri"/>
          <w:szCs w:val="22"/>
        </w:rPr>
        <w:t>.</w:t>
      </w:r>
    </w:p>
    <w:p w14:paraId="3CEC450B" w14:textId="77777777" w:rsidR="00A44DC4" w:rsidRDefault="00A44DC4" w:rsidP="000A4FCB">
      <w:pPr>
        <w:spacing w:after="0" w:line="276" w:lineRule="auto"/>
        <w:rPr>
          <w:rFonts w:cs="Calibri"/>
          <w:szCs w:val="22"/>
        </w:rPr>
      </w:pPr>
    </w:p>
    <w:p w14:paraId="4D084705" w14:textId="6DB680FD" w:rsidR="00967F84" w:rsidRPr="00F25E79" w:rsidRDefault="00967F84" w:rsidP="00967F84">
      <w:pPr>
        <w:pStyle w:val="NormalnyWeb"/>
        <w:shd w:val="clear" w:color="auto" w:fill="FFFFFF"/>
        <w:tabs>
          <w:tab w:val="left" w:pos="426"/>
        </w:tabs>
        <w:spacing w:before="0" w:beforeAutospacing="0" w:after="240" w:line="276" w:lineRule="auto"/>
        <w:rPr>
          <w:rFonts w:cs="Calibri"/>
          <w:b/>
          <w:szCs w:val="22"/>
        </w:rPr>
      </w:pPr>
      <w:r>
        <w:rPr>
          <w:rFonts w:cs="Calibri"/>
          <w:b/>
          <w:szCs w:val="22"/>
        </w:rPr>
        <w:tab/>
      </w:r>
      <w:r w:rsidRPr="00632F23">
        <w:rPr>
          <w:rFonts w:cs="Calibri"/>
          <w:b/>
          <w:szCs w:val="22"/>
        </w:rPr>
        <w:t xml:space="preserve">Proces zaliczania poszczególnych semestrów i lat został </w:t>
      </w:r>
      <w:r w:rsidR="00F25E79">
        <w:rPr>
          <w:rFonts w:cs="Calibri"/>
          <w:bCs/>
          <w:szCs w:val="22"/>
        </w:rPr>
        <w:t xml:space="preserve">określony Uchwałą Nr 528 Senatu Uniwersytetu </w:t>
      </w:r>
      <w:r w:rsidR="00F25E79" w:rsidRPr="00632F23">
        <w:rPr>
          <w:rFonts w:cs="Calibri"/>
          <w:bCs/>
          <w:szCs w:val="22"/>
        </w:rPr>
        <w:t>Warmińsko-Mazurskiego w Olsztynie z dnia 25 czerwca 2019 roku w sprawie uchwalenia Regulaminu Studiów Uniwersytetu Warmińsko-Mazurskiego w Olsztynie</w:t>
      </w:r>
      <w:r w:rsidRPr="00632F23">
        <w:rPr>
          <w:rFonts w:cs="Calibri"/>
          <w:bCs/>
          <w:szCs w:val="22"/>
        </w:rPr>
        <w:t xml:space="preserve"> (sygnatura: US/528/2019</w:t>
      </w:r>
      <w:r w:rsidR="00F25E79">
        <w:rPr>
          <w:rFonts w:cs="Calibri"/>
          <w:bCs/>
          <w:szCs w:val="22"/>
        </w:rPr>
        <w:t>)</w:t>
      </w:r>
      <w:r w:rsidRPr="00632F23">
        <w:rPr>
          <w:rFonts w:cs="Calibri"/>
          <w:bCs/>
          <w:szCs w:val="22"/>
          <w:vertAlign w:val="superscript"/>
        </w:rPr>
        <w:footnoteReference w:id="35"/>
      </w:r>
      <w:r w:rsidRPr="00632F23">
        <w:rPr>
          <w:rFonts w:cs="Calibri"/>
          <w:bCs/>
          <w:szCs w:val="22"/>
        </w:rPr>
        <w:t xml:space="preserve"> </w:t>
      </w:r>
      <w:r w:rsidR="00F25E79">
        <w:rPr>
          <w:rFonts w:cs="Calibri"/>
          <w:bCs/>
          <w:szCs w:val="22"/>
        </w:rPr>
        <w:lastRenderedPageBreak/>
        <w:t>(</w:t>
      </w:r>
      <w:r w:rsidRPr="00632F23">
        <w:rPr>
          <w:rFonts w:cs="Calibri"/>
          <w:bCs/>
          <w:szCs w:val="22"/>
        </w:rPr>
        <w:t xml:space="preserve">dokument powiązany - sygnatura: </w:t>
      </w:r>
      <w:r w:rsidRPr="00632F23">
        <w:rPr>
          <w:rFonts w:cs="Calibri"/>
          <w:bCs/>
          <w:szCs w:val="22"/>
          <w:shd w:val="clear" w:color="auto" w:fill="FFFFFF"/>
        </w:rPr>
        <w:t>US/182/2022</w:t>
      </w:r>
      <w:r w:rsidRPr="00632F23">
        <w:rPr>
          <w:rStyle w:val="Odwoanieprzypisudolnego"/>
          <w:rFonts w:cs="Calibri"/>
          <w:bCs/>
          <w:szCs w:val="22"/>
          <w:shd w:val="clear" w:color="auto" w:fill="FFFFFF"/>
        </w:rPr>
        <w:footnoteReference w:id="36"/>
      </w:r>
      <w:r w:rsidRPr="00632F23">
        <w:rPr>
          <w:rFonts w:cs="Calibri"/>
          <w:bCs/>
          <w:szCs w:val="22"/>
        </w:rPr>
        <w:t>) w rozdziale VII Warunki i tryb odbywania zajęć dydaktycznych oraz zaliczenie semestru § 18-24 oraz w rozdziale VIII Tryb odbywania i zaliczania studenckich praktyk zawodowych § 25.  Kwestię praktyk reguluje także Zarządzenie Nr 54/2021 Rektora Uniwersytetu Warmińsko-Mazurskiego w Olsztynie z dnia 11 maja 2021 r. w sprawie zasad realizacji praktyk studenckich</w:t>
      </w:r>
      <w:r w:rsidRPr="00632F23">
        <w:rPr>
          <w:rStyle w:val="Odwoanieprzypisudolnego"/>
          <w:rFonts w:cs="Calibri"/>
          <w:bCs/>
          <w:szCs w:val="22"/>
        </w:rPr>
        <w:footnoteReference w:id="37"/>
      </w:r>
      <w:r w:rsidRPr="00632F23">
        <w:rPr>
          <w:rFonts w:cs="Calibri"/>
          <w:bCs/>
          <w:szCs w:val="22"/>
        </w:rPr>
        <w:t> oraz regulaminy poszczególnych praktyk studenckich</w:t>
      </w:r>
      <w:r w:rsidRPr="00632F23">
        <w:rPr>
          <w:rStyle w:val="Odwoanieprzypisudolnego"/>
          <w:rFonts w:cs="Calibri"/>
          <w:bCs/>
          <w:szCs w:val="22"/>
        </w:rPr>
        <w:footnoteReference w:id="38"/>
      </w:r>
      <w:r w:rsidRPr="00632F23">
        <w:rPr>
          <w:rFonts w:cs="Calibri"/>
          <w:bCs/>
          <w:szCs w:val="22"/>
        </w:rPr>
        <w:t>. R</w:t>
      </w:r>
      <w:r w:rsidRPr="00632F23">
        <w:rPr>
          <w:rFonts w:cs="Calibri"/>
          <w:szCs w:val="22"/>
        </w:rPr>
        <w:t>egulamin studiów określa prawa i obowiązki studenta związane z zaliczaniem przedmiotów i praktyk, składaniem egzaminów, zaliczaniem etapów studiów i zakończeniem procesu kształcenia. Regulamin określa też ramy organizacyjne dla procesu weryfikacji osiągnięć studenta, formułuje uprawnienia odwoławcze oraz konsekwencje braku zaliczenia. W sytuacjach problematycznych student może wystąpić o przeprowadzenie egzaminu komisyjnego. Studentowi, który nie zaliczył zajęć obowiązkowych, a zgłasza uzasadnione zastrzeżenia co do bezstronności ich zaliczenia, przysługuje prawo złożenia wniosku (w terminie 3 dni od ogłoszenia wyników zaliczania zajęć) do kierownika jednostki prowadzącej zajęcia o komisyjne sprawdzenie wiadomości. Zaliczenie odbywa się przed komisją, w skład której wchodzą: kierownik właściwej jednostki organizacyjnej, jako przewodniczący komisji, opiekun roku, osoba prowadząca zajęcia, inny specjalista z zakresu danego przedmiotu oraz przedstawiciel Samorządu Studenckiego.</w:t>
      </w:r>
    </w:p>
    <w:p w14:paraId="519971EB" w14:textId="046F67E9" w:rsidR="00967F84" w:rsidRPr="00632F23" w:rsidRDefault="00967F84" w:rsidP="00967F84">
      <w:pPr>
        <w:spacing w:line="276" w:lineRule="auto"/>
        <w:ind w:firstLine="284"/>
        <w:rPr>
          <w:rFonts w:cs="Calibri"/>
          <w:szCs w:val="22"/>
        </w:rPr>
      </w:pPr>
      <w:r w:rsidRPr="00632F23">
        <w:rPr>
          <w:rFonts w:cs="Calibri"/>
          <w:szCs w:val="22"/>
        </w:rPr>
        <w:t xml:space="preserve">Badanie osiągania przez studentów zakładanych efektów uczenia się odbywa się poprzez: weryfikację osiąganej wiedzy w trakcie zajęć oraz po zakończeniu każdego semestru. Forma weryfikacji przewidziana jest w programie studiów (zaliczenie lub egzamin). Zasady oceniania oraz podstawy wystawienia oceny końcowej określone są w sylabusach przedmiotów. Skala ocen określona jest </w:t>
      </w:r>
      <w:r w:rsidR="00487FBC">
        <w:rPr>
          <w:rFonts w:cs="Calibri"/>
          <w:szCs w:val="22"/>
        </w:rPr>
        <w:br/>
      </w:r>
      <w:r w:rsidRPr="00632F23">
        <w:rPr>
          <w:rFonts w:cs="Calibri"/>
          <w:szCs w:val="22"/>
        </w:rPr>
        <w:t xml:space="preserve">w Regulaminie Studiów UWM w Olsztynie. </w:t>
      </w:r>
      <w:r w:rsidRPr="00BC7901">
        <w:rPr>
          <w:rFonts w:cs="Calibri"/>
          <w:szCs w:val="22"/>
        </w:rPr>
        <w:t xml:space="preserve">Udokumentowaniem ocen są: pisemne prace egzaminacyjne i zaliczeniowe, testy, projekty, eseje, a także wykazy zagadnień (pytań) egzaminacyjnych w przypadku egzaminów ustnych. Ostateczna ocena jest wpisywana do systemu USOS. Na podstawie uzyskanych wpisów dokonuje się zaliczenia semestru. Cały przebieg studiów od immatrykulacji do momentu zaliczenia ostatniego semestru studiów jest dokumentowany </w:t>
      </w:r>
      <w:r w:rsidR="00487FBC">
        <w:rPr>
          <w:rFonts w:cs="Calibri"/>
          <w:szCs w:val="22"/>
        </w:rPr>
        <w:br/>
      </w:r>
      <w:r w:rsidRPr="00BC7901">
        <w:rPr>
          <w:rFonts w:cs="Calibri"/>
          <w:szCs w:val="22"/>
        </w:rPr>
        <w:t>z wykorzystaniem narzędzi informatycznych dostępnych w USOS. W przypadku otrzymania oceny niedostatecznej, możliwe jest warunkowe zaliczenie semestru.</w:t>
      </w:r>
    </w:p>
    <w:p w14:paraId="513C11FF" w14:textId="69B79C2E" w:rsidR="00A44DC4" w:rsidRPr="00704E7D" w:rsidRDefault="00A44DC4" w:rsidP="00542A06">
      <w:pPr>
        <w:shd w:val="clear" w:color="auto" w:fill="FFFFFF"/>
        <w:spacing w:before="100" w:beforeAutospacing="1" w:after="240" w:line="276" w:lineRule="auto"/>
        <w:ind w:firstLine="284"/>
        <w:rPr>
          <w:rFonts w:cs="Calibri"/>
          <w:szCs w:val="22"/>
        </w:rPr>
      </w:pPr>
      <w:r w:rsidRPr="00704E7D">
        <w:rPr>
          <w:rFonts w:cs="Calibri"/>
          <w:b/>
          <w:szCs w:val="22"/>
        </w:rPr>
        <w:t>Proces dyplomowania</w:t>
      </w:r>
      <w:r w:rsidRPr="00704E7D">
        <w:rPr>
          <w:rFonts w:cs="Calibri"/>
          <w:bCs/>
          <w:szCs w:val="22"/>
        </w:rPr>
        <w:t xml:space="preserve"> został opisany w Regulaminie Studiów UWM w rozdziale XIII Praca dyplomowa § 31-33 oraz w rozdziale XIV Egzamin dyplomowy § 34-37. Na Wydziale Teologii dodatkowo proces dyplomowania reguluje procedura działania w zakresie przygotowania pracy dyplomowej i złożenia egzaminu dyplomowego </w:t>
      </w:r>
      <w:r w:rsidR="00F25E79">
        <w:rPr>
          <w:rFonts w:cs="Calibri"/>
          <w:bCs/>
          <w:szCs w:val="22"/>
        </w:rPr>
        <w:t xml:space="preserve">określona </w:t>
      </w:r>
      <w:r w:rsidRPr="00704E7D">
        <w:rPr>
          <w:rFonts w:cs="Calibri"/>
          <w:bCs/>
          <w:szCs w:val="22"/>
        </w:rPr>
        <w:t>Decyzją Nr 10 Dziekana Wydziału Teologii UWM w Olsztynie z dnia 12 kwietnia 2022 r. w sprawie procedury działania w zakresie przygotowania pracy dyplomowej i złożenia egzaminu dyplomowego</w:t>
      </w:r>
      <w:r w:rsidRPr="00704E7D">
        <w:rPr>
          <w:rFonts w:cs="Calibri"/>
          <w:bCs/>
          <w:szCs w:val="22"/>
          <w:vertAlign w:val="superscript"/>
        </w:rPr>
        <w:footnoteReference w:id="39"/>
      </w:r>
      <w:r w:rsidRPr="00704E7D">
        <w:rPr>
          <w:rFonts w:cs="Calibri"/>
          <w:bCs/>
          <w:szCs w:val="22"/>
        </w:rPr>
        <w:t xml:space="preserve">. </w:t>
      </w:r>
      <w:r w:rsidR="00D21528">
        <w:rPr>
          <w:rFonts w:cs="Calibri"/>
          <w:bCs/>
          <w:szCs w:val="22"/>
        </w:rPr>
        <w:t>N</w:t>
      </w:r>
      <w:r w:rsidRPr="00704E7D">
        <w:rPr>
          <w:rFonts w:cs="Calibri"/>
          <w:bCs/>
          <w:szCs w:val="22"/>
        </w:rPr>
        <w:t xml:space="preserve">a kierunku teologia studenci przygotowują prace dyplomowe </w:t>
      </w:r>
      <w:r w:rsidRPr="00704E7D">
        <w:rPr>
          <w:rFonts w:cs="Calibri"/>
          <w:szCs w:val="22"/>
        </w:rPr>
        <w:t xml:space="preserve">(magisterskie). Każdy z nich w ramach indywidualnych zajęć (np. podczas konsultacji, przy pomocy komunikatorów internetowych itd.) przygotowuje pracę dyplomową pod kierunkiem </w:t>
      </w:r>
      <w:r w:rsidRPr="00704E7D">
        <w:rPr>
          <w:rFonts w:cs="Calibri"/>
          <w:szCs w:val="22"/>
        </w:rPr>
        <w:lastRenderedPageBreak/>
        <w:t>wybranego przez siebie promotora (</w:t>
      </w:r>
      <w:r w:rsidR="00281FE3">
        <w:rPr>
          <w:rFonts w:cs="Calibri"/>
          <w:szCs w:val="22"/>
        </w:rPr>
        <w:t xml:space="preserve">ze stopniem naukowym </w:t>
      </w:r>
      <w:r w:rsidR="00281FE3" w:rsidRPr="00632F23">
        <w:rPr>
          <w:rFonts w:cs="Calibri"/>
          <w:szCs w:val="22"/>
        </w:rPr>
        <w:t>co najmniej doktora habilitowanego</w:t>
      </w:r>
      <w:r w:rsidRPr="00704E7D">
        <w:rPr>
          <w:rFonts w:cs="Calibri"/>
          <w:szCs w:val="22"/>
        </w:rPr>
        <w:t>)</w:t>
      </w:r>
      <w:r w:rsidRPr="00704E7D">
        <w:rPr>
          <w:rFonts w:cs="Calibri"/>
          <w:szCs w:val="22"/>
          <w:vertAlign w:val="superscript"/>
        </w:rPr>
        <w:footnoteReference w:id="40"/>
      </w:r>
      <w:r w:rsidRPr="00704E7D">
        <w:rPr>
          <w:rFonts w:cs="Calibri"/>
          <w:szCs w:val="22"/>
        </w:rPr>
        <w:t>.</w:t>
      </w:r>
      <w:r w:rsidR="00640560">
        <w:rPr>
          <w:rFonts w:cs="Calibri"/>
          <w:szCs w:val="22"/>
        </w:rPr>
        <w:t xml:space="preserve"> </w:t>
      </w:r>
      <w:r w:rsidRPr="00704E7D">
        <w:rPr>
          <w:rFonts w:cs="Calibri"/>
          <w:szCs w:val="22"/>
        </w:rPr>
        <w:t xml:space="preserve">Procedura weryfikacji pracy dyplomowej przeprowadzana jest z wykorzystaniem elektronicznego narzędzia Archiwum Prac Dyplomowych (APD) (zgodnie </w:t>
      </w:r>
      <w:r w:rsidR="00281FE3">
        <w:rPr>
          <w:rFonts w:cs="Calibri"/>
          <w:szCs w:val="22"/>
        </w:rPr>
        <w:t xml:space="preserve">z </w:t>
      </w:r>
      <w:r w:rsidRPr="00704E7D">
        <w:rPr>
          <w:rFonts w:cs="Calibri"/>
          <w:szCs w:val="22"/>
        </w:rPr>
        <w:t xml:space="preserve">Zarządzeniem Nr 59/2020 Rektora Uniwersytetu Warmińsko-Mazurskiego w Olsztynie z dnia 19 czerwca 2020 r. w sprawie procedury </w:t>
      </w:r>
      <w:proofErr w:type="spellStart"/>
      <w:r w:rsidRPr="00704E7D">
        <w:rPr>
          <w:rFonts w:cs="Calibri"/>
          <w:szCs w:val="22"/>
        </w:rPr>
        <w:t>antyplagiatowej</w:t>
      </w:r>
      <w:proofErr w:type="spellEnd"/>
      <w:r w:rsidRPr="00704E7D">
        <w:rPr>
          <w:rFonts w:cs="Calibri"/>
          <w:szCs w:val="22"/>
        </w:rPr>
        <w:t xml:space="preserve"> do weryfikacji samodzielności prac dyplomowych studentów oraz elektronicznego archiwum prac dyplomowych)</w:t>
      </w:r>
      <w:r w:rsidRPr="00704E7D">
        <w:rPr>
          <w:rFonts w:cs="Calibri"/>
          <w:szCs w:val="22"/>
          <w:vertAlign w:val="superscript"/>
        </w:rPr>
        <w:footnoteReference w:id="41"/>
      </w:r>
      <w:r w:rsidRPr="00704E7D">
        <w:rPr>
          <w:rFonts w:cs="Calibri"/>
          <w:szCs w:val="22"/>
        </w:rPr>
        <w:t xml:space="preserve">. Po sprawdzeniu pracy przy użyciu programu </w:t>
      </w:r>
      <w:proofErr w:type="spellStart"/>
      <w:r w:rsidRPr="00704E7D">
        <w:rPr>
          <w:rFonts w:cs="Calibri"/>
          <w:szCs w:val="22"/>
        </w:rPr>
        <w:t>antyplagiatowego</w:t>
      </w:r>
      <w:proofErr w:type="spellEnd"/>
      <w:r w:rsidRPr="00704E7D">
        <w:rPr>
          <w:rFonts w:cs="Calibri"/>
          <w:szCs w:val="22"/>
        </w:rPr>
        <w:t xml:space="preserve"> (program JSA), praca kierowana jest do recenzji (sporządzane są dwie recenzje: promotora i recenzenta). Jeżeli recenzje pracy są pozytywne (ocena co najmniej dostateczna) oraz student uzyskał zaliczenia </w:t>
      </w:r>
      <w:r w:rsidR="00966A6A">
        <w:rPr>
          <w:rFonts w:cs="Calibri"/>
          <w:szCs w:val="22"/>
        </w:rPr>
        <w:t xml:space="preserve">wszystkich </w:t>
      </w:r>
      <w:r w:rsidRPr="00704E7D">
        <w:rPr>
          <w:rFonts w:cs="Calibri"/>
          <w:szCs w:val="22"/>
        </w:rPr>
        <w:t>przedmiotów i praktyk przewidzianych w programie studiów, wyznaczany jest termin egzaminu dyplomowego, zgodnie z zasadami zawartymi w Regulaminie studiów. Egzamin dyplomowy odbywa się przed komisją powołaną przez dziekana (Regulamin Studiów UWM rozdział XIV § 34, pkt 3)</w:t>
      </w:r>
      <w:r w:rsidRPr="00704E7D">
        <w:rPr>
          <w:rFonts w:cs="Calibri"/>
          <w:szCs w:val="22"/>
          <w:vertAlign w:val="superscript"/>
        </w:rPr>
        <w:footnoteReference w:id="42"/>
      </w:r>
      <w:r w:rsidRPr="00704E7D">
        <w:rPr>
          <w:rFonts w:cs="Calibri"/>
          <w:szCs w:val="22"/>
        </w:rPr>
        <w:t>. Dziekan wyznacza terminy egzaminów dyplomowych oraz powołuje komisje ds. przeprowadzenia egzaminów dyplomowych (Decyzja Nr 10 Dziekana Wydziału Teologii UWM w Olsztynie z dnia 12 kwietnia 2022 r. w sprawie procedury działania w zakresie przygotowania pracy dyplomowej, rozdział 3 § 15-16)</w:t>
      </w:r>
      <w:r w:rsidRPr="00704E7D">
        <w:rPr>
          <w:rFonts w:cs="Calibri"/>
          <w:szCs w:val="22"/>
          <w:vertAlign w:val="superscript"/>
        </w:rPr>
        <w:footnoteReference w:id="43"/>
      </w:r>
      <w:r w:rsidRPr="00704E7D">
        <w:rPr>
          <w:rFonts w:cs="Calibri"/>
          <w:szCs w:val="22"/>
        </w:rPr>
        <w:t xml:space="preserve">. Egzamin dyplomowy odbywa się przed komisją, w składzie: promotor i recenzent pracy dyplomowej </w:t>
      </w:r>
      <w:r w:rsidR="0044189B">
        <w:rPr>
          <w:rFonts w:cs="Calibri"/>
          <w:szCs w:val="22"/>
        </w:rPr>
        <w:t>oraz</w:t>
      </w:r>
      <w:r w:rsidRPr="00704E7D">
        <w:rPr>
          <w:rFonts w:cs="Calibri"/>
          <w:szCs w:val="22"/>
        </w:rPr>
        <w:t xml:space="preserve"> przewodniczący (dziekan lub prodziekan</w:t>
      </w:r>
      <w:r w:rsidR="003544BD">
        <w:rPr>
          <w:rFonts w:cs="Calibri"/>
          <w:szCs w:val="22"/>
        </w:rPr>
        <w:t>,</w:t>
      </w:r>
      <w:r w:rsidRPr="00704E7D">
        <w:rPr>
          <w:rFonts w:cs="Calibri"/>
          <w:szCs w:val="22"/>
        </w:rPr>
        <w:t xml:space="preserve"> lub inny nauczyciel akademicki wyznaczony przez Dziekana). Komisja przygotowuje zestaw trzech pytań dla każdego studenta indywidualnie.</w:t>
      </w:r>
      <w:r w:rsidR="00542A06">
        <w:rPr>
          <w:rFonts w:cs="Calibri"/>
          <w:szCs w:val="22"/>
        </w:rPr>
        <w:t xml:space="preserve"> </w:t>
      </w:r>
      <w:r w:rsidRPr="00704E7D">
        <w:rPr>
          <w:rFonts w:cs="Calibri"/>
          <w:szCs w:val="22"/>
        </w:rPr>
        <w:t>Na ostateczną ocenę egzaminu dyplomowego składa się średnia ocen uzyskanych za odpowiedzi na poszczególne pytania</w:t>
      </w:r>
      <w:r w:rsidR="007C50EA">
        <w:rPr>
          <w:rFonts w:cs="Calibri"/>
          <w:szCs w:val="22"/>
        </w:rPr>
        <w:t>.</w:t>
      </w:r>
      <w:r w:rsidRPr="00704E7D">
        <w:rPr>
          <w:rFonts w:cs="Calibri"/>
          <w:szCs w:val="22"/>
        </w:rPr>
        <w:t xml:space="preserve"> </w:t>
      </w:r>
      <w:r w:rsidR="007C50EA">
        <w:rPr>
          <w:rFonts w:cs="Calibri"/>
          <w:szCs w:val="22"/>
        </w:rPr>
        <w:t>W</w:t>
      </w:r>
      <w:r w:rsidRPr="00704E7D">
        <w:rPr>
          <w:rFonts w:cs="Calibri"/>
          <w:szCs w:val="22"/>
        </w:rPr>
        <w:t xml:space="preserve"> pierwszej części </w:t>
      </w:r>
      <w:r w:rsidR="007C50EA">
        <w:rPr>
          <w:rFonts w:cs="Calibri"/>
          <w:szCs w:val="22"/>
        </w:rPr>
        <w:t xml:space="preserve">egzaminu </w:t>
      </w:r>
      <w:r w:rsidRPr="00704E7D">
        <w:rPr>
          <w:rFonts w:cs="Calibri"/>
          <w:szCs w:val="22"/>
        </w:rPr>
        <w:t>student prezentuje pracę dyplomową, wykazując się umiejętnością obrony przyjętych założeń i osiągniętych wyników oraz odpowiada na jedno pytanie zadane przez recenzenta, w drugiej części student odpowiada na dwa pytania wylosowane z zakresu materiału określonego przez Dziekana</w:t>
      </w:r>
      <w:r w:rsidR="00336305">
        <w:rPr>
          <w:rFonts w:cs="Calibri"/>
          <w:szCs w:val="22"/>
        </w:rPr>
        <w:t xml:space="preserve"> (</w:t>
      </w:r>
      <w:r w:rsidR="00525867">
        <w:rPr>
          <w:rFonts w:cs="Calibri"/>
          <w:szCs w:val="22"/>
        </w:rPr>
        <w:t xml:space="preserve">2/3 </w:t>
      </w:r>
      <w:r w:rsidR="00B74930">
        <w:rPr>
          <w:rFonts w:cs="Calibri"/>
          <w:szCs w:val="22"/>
        </w:rPr>
        <w:t xml:space="preserve">określonych </w:t>
      </w:r>
      <w:r w:rsidR="00525867">
        <w:rPr>
          <w:rFonts w:cs="Calibri"/>
          <w:szCs w:val="22"/>
        </w:rPr>
        <w:t>pytań jest związanych z treściami podstawowymi i kierunkowymi</w:t>
      </w:r>
      <w:r w:rsidR="00B74930">
        <w:rPr>
          <w:rFonts w:cs="Calibri"/>
          <w:szCs w:val="22"/>
        </w:rPr>
        <w:t>, 1/3 z treściami zakresowymi</w:t>
      </w:r>
      <w:r w:rsidR="00336305">
        <w:rPr>
          <w:rFonts w:cs="Calibri"/>
          <w:szCs w:val="22"/>
        </w:rPr>
        <w:t>)</w:t>
      </w:r>
      <w:r w:rsidRPr="00704E7D">
        <w:rPr>
          <w:rFonts w:cs="Calibri"/>
          <w:szCs w:val="22"/>
          <w:vertAlign w:val="superscript"/>
        </w:rPr>
        <w:footnoteReference w:id="44"/>
      </w:r>
      <w:r w:rsidRPr="00704E7D">
        <w:rPr>
          <w:rFonts w:cs="Calibri"/>
          <w:szCs w:val="22"/>
        </w:rPr>
        <w:t>. Ostateczna ocena studiów jest średnią ważoną, w której uwzględnia się następujące elementy</w:t>
      </w:r>
      <w:r w:rsidRPr="00704E7D">
        <w:rPr>
          <w:rFonts w:cs="Calibri"/>
          <w:szCs w:val="22"/>
          <w:vertAlign w:val="superscript"/>
        </w:rPr>
        <w:footnoteReference w:id="45"/>
      </w:r>
      <w:r w:rsidRPr="00704E7D">
        <w:rPr>
          <w:rFonts w:cs="Calibri"/>
          <w:szCs w:val="22"/>
        </w:rPr>
        <w:t xml:space="preserve">: średnia arytmetyczna ocen ze wszystkich egzaminów oraz zaliczeń na ocenę przedmiotów niekończących się </w:t>
      </w:r>
      <w:r w:rsidRPr="00704E7D">
        <w:rPr>
          <w:rFonts w:cs="Calibri"/>
          <w:szCs w:val="22"/>
        </w:rPr>
        <w:lastRenderedPageBreak/>
        <w:t>egzaminem, uzyskanych w ciągu całego okresu studiów (60%), ocena pracy dyplomowej (20%)</w:t>
      </w:r>
      <w:r w:rsidR="00B100DB">
        <w:rPr>
          <w:rFonts w:cs="Calibri"/>
          <w:szCs w:val="22"/>
        </w:rPr>
        <w:t xml:space="preserve"> </w:t>
      </w:r>
      <w:r w:rsidRPr="00704E7D">
        <w:rPr>
          <w:rFonts w:cs="Calibri"/>
          <w:szCs w:val="22"/>
        </w:rPr>
        <w:t>i ocena egzaminu dyplomowego (20%). W przypadku uzyskania oceny negatywnej lub nieusprawiedliwionego nieprzystąpienia do egzaminu dyplomowego, wyznaczany jest drugi (ostateczny) termin egzaminu dyplomowego. Może się on odbyć nie wcześniej niż po upływie jednego miesiąca i nie później niż po upływie trzech miesięcy od daty pierwszego egzaminu.</w:t>
      </w:r>
    </w:p>
    <w:p w14:paraId="088B37B6" w14:textId="59002B20" w:rsidR="00A44DC4" w:rsidRPr="00704E7D" w:rsidRDefault="00A44DC4" w:rsidP="004D2B93">
      <w:pPr>
        <w:spacing w:after="0" w:line="276" w:lineRule="auto"/>
        <w:ind w:firstLine="284"/>
        <w:rPr>
          <w:rFonts w:cs="Calibri"/>
          <w:szCs w:val="22"/>
        </w:rPr>
      </w:pPr>
      <w:r w:rsidRPr="004D2B93">
        <w:rPr>
          <w:rFonts w:cs="Calibri"/>
          <w:szCs w:val="22"/>
        </w:rPr>
        <w:t xml:space="preserve">Egzamin dyplomowy potwierdza uzyskane podczas studiów przez studenta efekty uczenia się. Natomiast przygotowanie pracy dyplomowej jest procesem, w którym student powinien wykazać się pogłębioną wiedzą w wybranej tematyce, umiejętnością doboru i interpretacji źródeł oraz stosownych metod badawczych. Praca dyplomowa na kierunku teologia </w:t>
      </w:r>
      <w:r w:rsidR="00601443">
        <w:rPr>
          <w:rFonts w:cs="Calibri"/>
          <w:szCs w:val="22"/>
        </w:rPr>
        <w:t>ma charakter badawczy</w:t>
      </w:r>
      <w:r w:rsidRPr="004D2B93">
        <w:rPr>
          <w:rFonts w:cs="Calibri"/>
          <w:szCs w:val="22"/>
        </w:rPr>
        <w:t>.</w:t>
      </w:r>
      <w:r w:rsidR="00DD4D1B">
        <w:rPr>
          <w:rFonts w:cs="Calibri"/>
          <w:szCs w:val="22"/>
        </w:rPr>
        <w:t xml:space="preserve"> </w:t>
      </w:r>
      <w:r w:rsidRPr="004D2B93">
        <w:rPr>
          <w:rFonts w:cs="Calibri"/>
          <w:szCs w:val="22"/>
        </w:rPr>
        <w:t>Proces dyplomowania jest monitorowany w ramach działań Wydziałowego Zespołu ds. Zapewnienia Jakości Kształcenia.</w:t>
      </w:r>
    </w:p>
    <w:p w14:paraId="63E7F8BF" w14:textId="29CF6EB2" w:rsidR="00422898" w:rsidRDefault="00A44DC4" w:rsidP="004D2B93">
      <w:pPr>
        <w:spacing w:line="276" w:lineRule="auto"/>
        <w:ind w:firstLine="284"/>
      </w:pPr>
      <w:r w:rsidRPr="00704E7D">
        <w:rPr>
          <w:rFonts w:cs="Calibri"/>
          <w:szCs w:val="22"/>
        </w:rPr>
        <w:t xml:space="preserve">W czasie pandemii funkcjonowanie Uczelni, także w odniesieniu do </w:t>
      </w:r>
      <w:r w:rsidRPr="00704E7D">
        <w:rPr>
          <w:rFonts w:cs="Calibri"/>
          <w:bCs/>
          <w:szCs w:val="22"/>
        </w:rPr>
        <w:t xml:space="preserve">weryfikacji osiągnięcia przez studentów efektów uczenia się, zaliczania poszczególnych semestrów i lat (w tym praktyk) oraz dyplomowanie </w:t>
      </w:r>
      <w:r w:rsidRPr="00704E7D">
        <w:rPr>
          <w:rFonts w:cs="Calibri"/>
          <w:szCs w:val="22"/>
        </w:rPr>
        <w:t>regulowały Zarządzenia i Komunikaty Rektora</w:t>
      </w:r>
      <w:r w:rsidRPr="00704E7D">
        <w:rPr>
          <w:rFonts w:cs="Calibri"/>
          <w:szCs w:val="22"/>
          <w:vertAlign w:val="superscript"/>
        </w:rPr>
        <w:footnoteReference w:id="46"/>
      </w:r>
      <w:r w:rsidRPr="00704E7D">
        <w:rPr>
          <w:rFonts w:cs="Calibri"/>
          <w:szCs w:val="22"/>
        </w:rPr>
        <w:t>.</w:t>
      </w:r>
    </w:p>
    <w:p w14:paraId="1A1107F9" w14:textId="77777777" w:rsidR="0043733A" w:rsidRPr="00B857CE" w:rsidRDefault="0043733A" w:rsidP="006E0858"/>
    <w:p w14:paraId="3E8C7CD0" w14:textId="77777777" w:rsidR="008A5860" w:rsidRPr="00B857CE" w:rsidRDefault="008A5860" w:rsidP="00E80D11">
      <w:pPr>
        <w:pStyle w:val="Nagwek2"/>
      </w:pPr>
      <w:bookmarkStart w:id="37" w:name="_Toc616620"/>
      <w:bookmarkStart w:id="38" w:name="_Toc623890"/>
      <w:bookmarkStart w:id="39" w:name="_Toc624211"/>
      <w:bookmarkStart w:id="40" w:name="_Toc4418971"/>
      <w:r w:rsidRPr="00B857CE">
        <w:t>Kryterium 4. Kompetencje, doświadczenie, kwalifikacje i liczebność kadry prowadzącej kształcenie oraz rozwój i doskonalenie kadry</w:t>
      </w:r>
      <w:bookmarkEnd w:id="37"/>
      <w:bookmarkEnd w:id="38"/>
      <w:bookmarkEnd w:id="39"/>
      <w:bookmarkEnd w:id="40"/>
    </w:p>
    <w:p w14:paraId="01F472D4" w14:textId="7BB134A0" w:rsidR="00E2023E" w:rsidRPr="00B94AD0" w:rsidRDefault="00E2023E" w:rsidP="00B94AD0">
      <w:pPr>
        <w:spacing w:line="276" w:lineRule="auto"/>
        <w:ind w:firstLine="284"/>
        <w:rPr>
          <w:rFonts w:cs="Calibri"/>
          <w:szCs w:val="22"/>
        </w:rPr>
      </w:pPr>
      <w:r w:rsidRPr="00B94AD0">
        <w:rPr>
          <w:rFonts w:cs="Calibri"/>
          <w:szCs w:val="22"/>
        </w:rPr>
        <w:t xml:space="preserve">Zajęcia na kierunku prowadzone są przez nauczycieli akademickich pracujących na Wydziale Teologii UWM w Olsztynie, którego strukturę tworzą: Katedra Filozofii i Prawa Kanonicznego, Katedra Teologii Fundamentalnej, Dogmatycznej i Nauk Biblijnych, Katedra Teologii Pastoralnej i Katechetyki </w:t>
      </w:r>
      <w:r w:rsidRPr="00B94AD0">
        <w:rPr>
          <w:rFonts w:cs="Calibri"/>
          <w:szCs w:val="22"/>
        </w:rPr>
        <w:lastRenderedPageBreak/>
        <w:t xml:space="preserve">oraz Katedra Teologii Moralnej i Nauk o Rodzinie. </w:t>
      </w:r>
      <w:r w:rsidR="00313395">
        <w:rPr>
          <w:rFonts w:cs="Calibri"/>
          <w:szCs w:val="22"/>
        </w:rPr>
        <w:t>W</w:t>
      </w:r>
      <w:r w:rsidRPr="00B94AD0">
        <w:rPr>
          <w:rFonts w:cs="Calibri"/>
          <w:szCs w:val="22"/>
        </w:rPr>
        <w:t xml:space="preserve"> uzasadnionych przypadkach (m.in. specyfika zajęć, rozwijanie współpracy z interesariuszami zewnętrznymi) zajęcia prowadzą </w:t>
      </w:r>
      <w:r w:rsidR="00313395">
        <w:rPr>
          <w:rFonts w:cs="Calibri"/>
          <w:szCs w:val="22"/>
        </w:rPr>
        <w:t xml:space="preserve">również </w:t>
      </w:r>
      <w:r w:rsidRPr="00B94AD0">
        <w:rPr>
          <w:rFonts w:cs="Calibri"/>
          <w:szCs w:val="22"/>
        </w:rPr>
        <w:t>nauczyciele zatrudnieni w innych jednostkach Uniwersytetu lub specjaliści (w tym praktycy) w tematyce danego przedmiotu.</w:t>
      </w:r>
    </w:p>
    <w:p w14:paraId="19E5D109" w14:textId="13BF03FC" w:rsidR="00E2023E" w:rsidRPr="00B94AD0" w:rsidRDefault="00BA60BB" w:rsidP="00B94AD0">
      <w:pPr>
        <w:spacing w:line="276" w:lineRule="auto"/>
        <w:ind w:firstLine="284"/>
        <w:rPr>
          <w:rFonts w:cs="Calibri"/>
          <w:szCs w:val="22"/>
        </w:rPr>
      </w:pPr>
      <w:r w:rsidRPr="00806A4E">
        <w:rPr>
          <w:rFonts w:cs="Calibri"/>
          <w:szCs w:val="22"/>
        </w:rPr>
        <w:t>W latach 2016-2022 zajęcia dydaktyczne prowadzili także wykładowcy z zagranicznych ośrodków akademickich (Uniwersytet Laterański w Rzymie</w:t>
      </w:r>
      <w:r>
        <w:rPr>
          <w:rFonts w:cs="Calibri"/>
          <w:szCs w:val="22"/>
        </w:rPr>
        <w:t>,</w:t>
      </w:r>
      <w:r w:rsidRPr="00806A4E">
        <w:rPr>
          <w:rFonts w:cs="Calibri"/>
          <w:szCs w:val="22"/>
        </w:rPr>
        <w:t xml:space="preserve"> Uniwersytet im. Franki we Lwowie</w:t>
      </w:r>
      <w:r>
        <w:rPr>
          <w:rFonts w:cs="Calibri"/>
          <w:szCs w:val="22"/>
        </w:rPr>
        <w:t>,</w:t>
      </w:r>
      <w:r w:rsidRPr="00806A4E">
        <w:rPr>
          <w:rFonts w:cs="Calibri"/>
          <w:szCs w:val="22"/>
        </w:rPr>
        <w:t xml:space="preserve"> Uniwersytet Paryski, Uniwersytet </w:t>
      </w:r>
      <w:proofErr w:type="spellStart"/>
      <w:r w:rsidRPr="00806A4E">
        <w:rPr>
          <w:rFonts w:cs="Calibri"/>
          <w:szCs w:val="22"/>
        </w:rPr>
        <w:t>Dragomanowa</w:t>
      </w:r>
      <w:proofErr w:type="spellEnd"/>
      <w:r w:rsidRPr="00806A4E">
        <w:rPr>
          <w:rFonts w:cs="Calibri"/>
          <w:szCs w:val="22"/>
        </w:rPr>
        <w:t xml:space="preserve"> w Kijowie, Uniwersytet św. Damazego w Madrycie, Uniwers</w:t>
      </w:r>
      <w:r>
        <w:rPr>
          <w:rFonts w:cs="Calibri"/>
          <w:szCs w:val="22"/>
        </w:rPr>
        <w:t>y</w:t>
      </w:r>
      <w:r w:rsidRPr="00806A4E">
        <w:rPr>
          <w:rFonts w:cs="Calibri"/>
          <w:szCs w:val="22"/>
        </w:rPr>
        <w:t xml:space="preserve">tet w Zagrzebiu, Uniwersytet w Ołomuńcu, </w:t>
      </w:r>
      <w:r>
        <w:rPr>
          <w:rFonts w:cs="Calibri"/>
          <w:szCs w:val="22"/>
        </w:rPr>
        <w:t xml:space="preserve">Uniwersytet </w:t>
      </w:r>
      <w:proofErr w:type="spellStart"/>
      <w:r w:rsidRPr="00806A4E">
        <w:rPr>
          <w:rFonts w:cs="Calibri"/>
          <w:szCs w:val="22"/>
        </w:rPr>
        <w:t>Antonianum</w:t>
      </w:r>
      <w:proofErr w:type="spellEnd"/>
      <w:r w:rsidRPr="00806A4E">
        <w:rPr>
          <w:rFonts w:cs="Calibri"/>
          <w:szCs w:val="22"/>
        </w:rPr>
        <w:t xml:space="preserve"> </w:t>
      </w:r>
      <w:r>
        <w:rPr>
          <w:rFonts w:cs="Calibri"/>
          <w:szCs w:val="22"/>
        </w:rPr>
        <w:t xml:space="preserve">w </w:t>
      </w:r>
      <w:r w:rsidRPr="00806A4E">
        <w:rPr>
          <w:rFonts w:cs="Calibri"/>
          <w:szCs w:val="22"/>
        </w:rPr>
        <w:t>Rzym</w:t>
      </w:r>
      <w:r>
        <w:rPr>
          <w:rFonts w:cs="Calibri"/>
          <w:szCs w:val="22"/>
        </w:rPr>
        <w:t>ie</w:t>
      </w:r>
      <w:r w:rsidRPr="00806A4E">
        <w:rPr>
          <w:rFonts w:cs="Calibri"/>
          <w:szCs w:val="22"/>
        </w:rPr>
        <w:t>).</w:t>
      </w:r>
    </w:p>
    <w:p w14:paraId="20910B95" w14:textId="75482461" w:rsidR="00E2023E" w:rsidRPr="00B94AD0" w:rsidRDefault="00E2023E" w:rsidP="00B94AD0">
      <w:pPr>
        <w:spacing w:line="276" w:lineRule="auto"/>
        <w:ind w:firstLine="284"/>
        <w:rPr>
          <w:rFonts w:cs="Calibri"/>
          <w:szCs w:val="22"/>
        </w:rPr>
      </w:pPr>
      <w:r w:rsidRPr="00B94AD0">
        <w:rPr>
          <w:rFonts w:cs="Calibri"/>
          <w:szCs w:val="22"/>
        </w:rPr>
        <w:t xml:space="preserve">Obsadę zajęć na kierunku realizują 24 osoby zatrudnione na Wydziale Teologii UWM w Olsztynie, wszyscy są zatrudnieni w grupie pracowników badawczo-dydaktycznych (profesorowie, profesorowie uczelni, adiunkci). Z innych jednostek Uczelni zatrudnionych jest 6 osób (Wydział Humanistyczny, SJO, SWF), z czego w grupie pracowników badawczo-dydaktycznych znajduje się 1 osoba (profesorowie, profesorowie uczelni, adiunkci) oraz w grupie pracowników dydaktycznych znajduje się 5 osób. Na umowę cywilnoprawną jest zatrudnionych 13 osób. Osoby świadczące pracę w ramach umów cywilnoprawnych, zostały zaproszone do współpracy ze względu na rozwój współpracy </w:t>
      </w:r>
      <w:r w:rsidR="00487FBC">
        <w:rPr>
          <w:rFonts w:cs="Calibri"/>
          <w:szCs w:val="22"/>
        </w:rPr>
        <w:br/>
      </w:r>
      <w:r w:rsidRPr="00B94AD0">
        <w:rPr>
          <w:rFonts w:cs="Calibri"/>
          <w:szCs w:val="22"/>
        </w:rPr>
        <w:t>z interesariuszami zewnętrznymi, wykształcenie lub unikalne doświadczenie praktyczne, ściśle związane z prowadzonymi na kierunku zakresami. Kadrę dydaktyczną w roku 2022/2023 tworzy: 5 profesorów, 14 doktorów habilitowanych, 19 doktorów i 5 magistrów. Nauczyciele prowadzący zajęcia na kierunku teologia legitymują się dużym doświadczeniem badawczym i dydaktycznym, wiedzą oraz merytorycznymi kompetencjami badawczymi i badawczo-dydaktycznymi, uprawniającymi do prowadzenia zajęć dydaktycznych. Część pracowników posiada również doświadczenie praktyczne, wynikające z pracy w instytucjach związanych z naukami teologicznymi, w tym z działalnością Kościoła. Tego rodzaju doświadczenia zawodowe kadry prowadzącej zajęcia podnoszą jakość prowadzonych ćwiczeń i wykładów, gwarantuje oraz sprzyja nabyciu przez studentów umiejętności i kompetencji niezbędnych do wykonywania pracy, np. umiejętności praktycznych. Pracownicy zatrudnieni w grupie pracowników badawczo-dydaktycznych łączą działalność dydaktyczną i naukową, co zostało szczegółowo przedstawione w charakterystyce osób prowadzących zajęcia na kierunku. Kierunki oraz obszary prowadzonych przez pracowników badań są powiązane zarówno z kierunkiem kształcenia, jak również z konkretnymi przedmiotami.</w:t>
      </w:r>
    </w:p>
    <w:p w14:paraId="77761E47" w14:textId="37798C14" w:rsidR="00E2023E" w:rsidRPr="00B94AD0" w:rsidRDefault="00E2023E" w:rsidP="00B94AD0">
      <w:pPr>
        <w:spacing w:line="276" w:lineRule="auto"/>
        <w:ind w:firstLine="284"/>
        <w:rPr>
          <w:rFonts w:cs="Calibri"/>
          <w:szCs w:val="22"/>
        </w:rPr>
      </w:pPr>
      <w:r w:rsidRPr="00B94AD0">
        <w:rPr>
          <w:rFonts w:cs="Calibri"/>
          <w:szCs w:val="22"/>
        </w:rPr>
        <w:t>Obciążenie dydaktyczne jest zgodne z obowiązującym przydziałem pensum dla poszczególnych stanowisk pracy w grupie pracowników badawczo-dydaktycznych i wynosi: a) profesora – 180 godzin obliczeniowych rocznie, b) profesora uczelni - 210 godzin obliczeniowych rocznie, c) adiunkta - 240 godzin obliczeniowych rocznie, d) asystenta - 240 godzin obliczeniowych rocznie</w:t>
      </w:r>
      <w:r w:rsidR="003D12AA">
        <w:rPr>
          <w:rStyle w:val="Odwoanieprzypisudolnego"/>
          <w:szCs w:val="22"/>
        </w:rPr>
        <w:footnoteReference w:id="47"/>
      </w:r>
      <w:r w:rsidRPr="00B94AD0">
        <w:rPr>
          <w:rFonts w:cs="Calibri"/>
          <w:szCs w:val="22"/>
        </w:rPr>
        <w:t>.</w:t>
      </w:r>
    </w:p>
    <w:p w14:paraId="0974911E" w14:textId="6BA89DD0" w:rsidR="00E2023E" w:rsidRPr="00B94AD0" w:rsidRDefault="00E2023E" w:rsidP="00B94AD0">
      <w:pPr>
        <w:spacing w:line="276" w:lineRule="auto"/>
        <w:ind w:firstLine="284"/>
        <w:rPr>
          <w:rFonts w:cs="Calibri"/>
          <w:szCs w:val="22"/>
        </w:rPr>
      </w:pPr>
      <w:r w:rsidRPr="00B94AD0">
        <w:rPr>
          <w:rFonts w:cs="Calibri"/>
          <w:szCs w:val="22"/>
        </w:rPr>
        <w:t xml:space="preserve">Zajęcia na kierunku są przydzielane z uwzględnieniem zainteresowań badawczych, kompetencji naukowych i naukowo-dydaktycznych, doświadczenia dydaktycznego lub praktycznego poszczególnych pracowników. Jakość pracy kadry prowadzącej proces kształcenia jest weryfikowana </w:t>
      </w:r>
      <w:r w:rsidR="00487FBC">
        <w:rPr>
          <w:rFonts w:cs="Calibri"/>
          <w:szCs w:val="22"/>
        </w:rPr>
        <w:br/>
      </w:r>
      <w:r w:rsidRPr="00B94AD0">
        <w:rPr>
          <w:rFonts w:cs="Calibri"/>
          <w:szCs w:val="22"/>
        </w:rPr>
        <w:t>i podnoszona poprzez hospitacje zajęć, zgodnie z procedurą hospitacji zajęć. Po odbytej hospitacji pracownicy otrzymują informację zwrotną od Kierowników Katedr. Arkusz hospitacji jest także przedstawiony pracownikowi</w:t>
      </w:r>
      <w:r w:rsidR="00900265">
        <w:rPr>
          <w:rStyle w:val="Odwoanieprzypisudolnego"/>
          <w:szCs w:val="22"/>
        </w:rPr>
        <w:footnoteReference w:id="48"/>
      </w:r>
      <w:r w:rsidRPr="00B94AD0">
        <w:rPr>
          <w:rFonts w:cs="Calibri"/>
          <w:szCs w:val="22"/>
        </w:rPr>
        <w:t xml:space="preserve">. Kwestie </w:t>
      </w:r>
      <w:r w:rsidR="008828C7">
        <w:rPr>
          <w:rFonts w:cs="Calibri"/>
          <w:szCs w:val="22"/>
        </w:rPr>
        <w:t xml:space="preserve">naukowych zainteresowań i </w:t>
      </w:r>
      <w:r w:rsidR="00930DEF">
        <w:rPr>
          <w:rFonts w:cs="Calibri"/>
          <w:szCs w:val="22"/>
        </w:rPr>
        <w:t xml:space="preserve">kompetencji </w:t>
      </w:r>
      <w:r w:rsidR="008828C7">
        <w:rPr>
          <w:rFonts w:cs="Calibri"/>
          <w:szCs w:val="22"/>
        </w:rPr>
        <w:t>naukowo-</w:t>
      </w:r>
      <w:r w:rsidR="008828C7">
        <w:rPr>
          <w:rFonts w:cs="Calibri"/>
          <w:szCs w:val="22"/>
        </w:rPr>
        <w:lastRenderedPageBreak/>
        <w:t xml:space="preserve">dydaktycznych </w:t>
      </w:r>
      <w:r w:rsidR="00930DEF">
        <w:rPr>
          <w:rFonts w:cs="Calibri"/>
          <w:szCs w:val="22"/>
        </w:rPr>
        <w:t xml:space="preserve">nauczycieli </w:t>
      </w:r>
      <w:r w:rsidRPr="00B94AD0">
        <w:rPr>
          <w:rFonts w:cs="Calibri"/>
          <w:szCs w:val="22"/>
        </w:rPr>
        <w:t>zostały szczegółowo przedstawione w charakterystyce osób prowadzących zajęcia na kierunku.</w:t>
      </w:r>
    </w:p>
    <w:p w14:paraId="1501C0BA" w14:textId="77777777" w:rsidR="00BA60BB" w:rsidRPr="00806A4E" w:rsidRDefault="00BA60BB" w:rsidP="00BA60BB">
      <w:pPr>
        <w:ind w:firstLine="284"/>
        <w:rPr>
          <w:rFonts w:cs="Calibri"/>
          <w:szCs w:val="22"/>
        </w:rPr>
      </w:pPr>
      <w:bookmarkStart w:id="41" w:name="_Hlk119591749"/>
      <w:r w:rsidRPr="00806A4E">
        <w:rPr>
          <w:rFonts w:cs="Calibri"/>
          <w:szCs w:val="22"/>
        </w:rPr>
        <w:t>Wydział wspiera rozwój kadry poprzez:</w:t>
      </w:r>
    </w:p>
    <w:p w14:paraId="7F4B4AA7" w14:textId="77777777" w:rsidR="00BA60BB" w:rsidRPr="00806A4E" w:rsidRDefault="00BA60BB" w:rsidP="00BA60BB">
      <w:pPr>
        <w:numPr>
          <w:ilvl w:val="0"/>
          <w:numId w:val="8"/>
        </w:numPr>
        <w:ind w:left="426" w:hanging="284"/>
        <w:rPr>
          <w:rFonts w:cs="Calibri"/>
          <w:szCs w:val="22"/>
        </w:rPr>
      </w:pPr>
      <w:r w:rsidRPr="00806A4E">
        <w:rPr>
          <w:rFonts w:cs="Calibri"/>
          <w:szCs w:val="22"/>
        </w:rPr>
        <w:t xml:space="preserve">umożliwianie (także poprzez finansowanie) otwierania przewodów doktorskich i habilitacyjnych </w:t>
      </w:r>
      <w:r>
        <w:rPr>
          <w:rFonts w:cs="Calibri"/>
          <w:szCs w:val="22"/>
        </w:rPr>
        <w:br/>
      </w:r>
      <w:r w:rsidRPr="00806A4E">
        <w:rPr>
          <w:rFonts w:cs="Calibri"/>
          <w:szCs w:val="22"/>
        </w:rPr>
        <w:t>w zakresie nauk teologicznych, filozofii i pedagogiki (doktoraty z nauk teologicznych – 3, doktorat z pedagogiki – 1, habilitacje z nauk teologicznych – 6, habilitacja z filozofii - 1),</w:t>
      </w:r>
    </w:p>
    <w:p w14:paraId="067BD385" w14:textId="77777777" w:rsidR="00BA60BB" w:rsidRPr="00806A4E" w:rsidRDefault="00BA60BB" w:rsidP="00BA60BB">
      <w:pPr>
        <w:numPr>
          <w:ilvl w:val="0"/>
          <w:numId w:val="8"/>
        </w:numPr>
        <w:ind w:left="426" w:hanging="284"/>
        <w:rPr>
          <w:rFonts w:cs="Calibri"/>
          <w:szCs w:val="22"/>
        </w:rPr>
      </w:pPr>
      <w:r w:rsidRPr="00806A4E">
        <w:rPr>
          <w:rFonts w:cs="Calibri"/>
          <w:szCs w:val="22"/>
        </w:rPr>
        <w:t>udział pracowników Wydziału w wyjazdach stażowych podnoszących kompetencje dydaktyczne, realizowanych w ramach programu Erasmus+ i CEEPUS (</w:t>
      </w:r>
      <w:r>
        <w:rPr>
          <w:rFonts w:cs="Calibri"/>
          <w:szCs w:val="22"/>
        </w:rPr>
        <w:t>7 wyjazdów</w:t>
      </w:r>
      <w:r w:rsidRPr="00806A4E">
        <w:rPr>
          <w:rFonts w:cs="Calibri"/>
          <w:szCs w:val="22"/>
        </w:rPr>
        <w:t>),</w:t>
      </w:r>
    </w:p>
    <w:p w14:paraId="576E49B1" w14:textId="77777777" w:rsidR="00BA60BB" w:rsidRPr="00806A4E" w:rsidRDefault="00BA60BB" w:rsidP="00BA60BB">
      <w:pPr>
        <w:numPr>
          <w:ilvl w:val="0"/>
          <w:numId w:val="8"/>
        </w:numPr>
        <w:ind w:left="426" w:hanging="284"/>
        <w:rPr>
          <w:rFonts w:cs="Calibri"/>
          <w:szCs w:val="22"/>
        </w:rPr>
      </w:pPr>
      <w:r w:rsidRPr="00806A4E">
        <w:rPr>
          <w:rFonts w:cs="Calibri"/>
          <w:szCs w:val="22"/>
        </w:rPr>
        <w:t xml:space="preserve">udział pracowników w Programie Rozwojowym Uniwersytetu Warmińsko-Mazurskiego </w:t>
      </w:r>
      <w:r>
        <w:rPr>
          <w:rFonts w:cs="Calibri"/>
          <w:szCs w:val="22"/>
        </w:rPr>
        <w:br/>
      </w:r>
      <w:r w:rsidRPr="00806A4E">
        <w:rPr>
          <w:rFonts w:cs="Calibri"/>
          <w:szCs w:val="22"/>
        </w:rPr>
        <w:t>w Olsztynie, m.in. odbywanie zagranicznych staży naukowych oraz naukowo-dydaktycznych</w:t>
      </w:r>
      <w:r>
        <w:rPr>
          <w:rFonts w:cs="Calibri"/>
          <w:szCs w:val="22"/>
        </w:rPr>
        <w:t xml:space="preserve"> </w:t>
      </w:r>
      <w:r w:rsidRPr="00806A4E">
        <w:rPr>
          <w:rFonts w:cs="Calibri"/>
          <w:szCs w:val="22"/>
        </w:rPr>
        <w:t>(</w:t>
      </w:r>
      <w:r>
        <w:rPr>
          <w:rFonts w:cs="Calibri"/>
          <w:szCs w:val="22"/>
        </w:rPr>
        <w:t>6 osób</w:t>
      </w:r>
      <w:r w:rsidRPr="00806A4E">
        <w:rPr>
          <w:rFonts w:cs="Calibri"/>
          <w:szCs w:val="22"/>
        </w:rPr>
        <w:t>),</w:t>
      </w:r>
    </w:p>
    <w:p w14:paraId="3D0DE3DE" w14:textId="77777777" w:rsidR="00BA60BB" w:rsidRPr="00806A4E" w:rsidRDefault="00BA60BB" w:rsidP="00BA60BB">
      <w:pPr>
        <w:numPr>
          <w:ilvl w:val="0"/>
          <w:numId w:val="8"/>
        </w:numPr>
        <w:ind w:left="426" w:hanging="284"/>
        <w:rPr>
          <w:rFonts w:cs="Calibri"/>
          <w:szCs w:val="22"/>
        </w:rPr>
      </w:pPr>
      <w:r w:rsidRPr="00806A4E">
        <w:rPr>
          <w:rFonts w:cs="Calibri"/>
          <w:szCs w:val="22"/>
        </w:rPr>
        <w:t xml:space="preserve">finansowanie wyjazdów pracowników na konferencje krajowe i zagraniczne (krajowe – 229 </w:t>
      </w:r>
      <w:r>
        <w:rPr>
          <w:rFonts w:cs="Calibri"/>
          <w:szCs w:val="22"/>
        </w:rPr>
        <w:br/>
      </w:r>
      <w:r w:rsidRPr="00806A4E">
        <w:rPr>
          <w:rFonts w:cs="Calibri"/>
          <w:szCs w:val="22"/>
        </w:rPr>
        <w:t>i zagranicz</w:t>
      </w:r>
      <w:r>
        <w:rPr>
          <w:rFonts w:cs="Calibri"/>
          <w:szCs w:val="22"/>
        </w:rPr>
        <w:t>n</w:t>
      </w:r>
      <w:r w:rsidRPr="00806A4E">
        <w:rPr>
          <w:rFonts w:cs="Calibri"/>
          <w:szCs w:val="22"/>
        </w:rPr>
        <w:t>e - 56),</w:t>
      </w:r>
    </w:p>
    <w:p w14:paraId="58EB89F3" w14:textId="77777777" w:rsidR="00BA60BB" w:rsidRPr="00806A4E" w:rsidRDefault="00BA60BB" w:rsidP="00BA60BB">
      <w:pPr>
        <w:numPr>
          <w:ilvl w:val="0"/>
          <w:numId w:val="8"/>
        </w:numPr>
        <w:ind w:left="426" w:hanging="284"/>
        <w:rPr>
          <w:rFonts w:cs="Calibri"/>
          <w:szCs w:val="22"/>
        </w:rPr>
      </w:pPr>
      <w:r w:rsidRPr="00806A4E">
        <w:rPr>
          <w:rFonts w:cs="Calibri"/>
          <w:szCs w:val="22"/>
        </w:rPr>
        <w:t>finansowanie działań publikacyjnych pracowników (monografie, książki pod redakcją, artykuły, jeśli publikowanie wymaga opłaty – praktykowane zwykle w wysoko punktowanych czasopismach zagranicznych) – 1 artykuł,</w:t>
      </w:r>
    </w:p>
    <w:p w14:paraId="5F1801FF" w14:textId="77777777" w:rsidR="00BA60BB" w:rsidRPr="00806A4E" w:rsidRDefault="00BA60BB" w:rsidP="00BA60BB">
      <w:pPr>
        <w:numPr>
          <w:ilvl w:val="0"/>
          <w:numId w:val="8"/>
        </w:numPr>
        <w:ind w:left="426" w:hanging="284"/>
        <w:rPr>
          <w:rFonts w:cs="Calibri"/>
          <w:szCs w:val="22"/>
        </w:rPr>
      </w:pPr>
      <w:r w:rsidRPr="00806A4E">
        <w:rPr>
          <w:rFonts w:cs="Calibri"/>
          <w:szCs w:val="22"/>
        </w:rPr>
        <w:t xml:space="preserve">finansowanie usług związanych z tłumaczeniem tekstów aplikujących do publikowania </w:t>
      </w:r>
      <w:r>
        <w:rPr>
          <w:rFonts w:cs="Calibri"/>
          <w:szCs w:val="22"/>
        </w:rPr>
        <w:br/>
      </w:r>
      <w:r w:rsidRPr="00806A4E">
        <w:rPr>
          <w:rFonts w:cs="Calibri"/>
          <w:szCs w:val="22"/>
        </w:rPr>
        <w:t xml:space="preserve">w wydawnictwach w języku obcym (110 artykułów w języku angielskim, niemieckim, włoskim </w:t>
      </w:r>
      <w:r>
        <w:rPr>
          <w:rFonts w:cs="Calibri"/>
          <w:szCs w:val="22"/>
        </w:rPr>
        <w:br/>
      </w:r>
      <w:r w:rsidRPr="00806A4E">
        <w:rPr>
          <w:rFonts w:cs="Calibri"/>
          <w:szCs w:val="22"/>
        </w:rPr>
        <w:t>i hiszpańskim),</w:t>
      </w:r>
    </w:p>
    <w:p w14:paraId="371181DB" w14:textId="77777777" w:rsidR="00BA60BB" w:rsidRPr="00806A4E" w:rsidRDefault="00BA60BB" w:rsidP="00BA60BB">
      <w:pPr>
        <w:numPr>
          <w:ilvl w:val="0"/>
          <w:numId w:val="8"/>
        </w:numPr>
        <w:ind w:left="426" w:hanging="284"/>
        <w:rPr>
          <w:rFonts w:cs="Calibri"/>
          <w:szCs w:val="22"/>
        </w:rPr>
      </w:pPr>
      <w:r w:rsidRPr="00806A4E">
        <w:rPr>
          <w:rFonts w:cs="Calibri"/>
          <w:szCs w:val="22"/>
        </w:rPr>
        <w:t xml:space="preserve">upowszechnienie wśród pracowników zasady ubiegania się o granty krajowe i międzynarodowe (jedno spotkanie bezpośrednie z koordynatorem uniwersyteckim, comiesięczne emaile </w:t>
      </w:r>
      <w:r>
        <w:rPr>
          <w:rFonts w:cs="Calibri"/>
          <w:szCs w:val="22"/>
        </w:rPr>
        <w:br/>
      </w:r>
      <w:r w:rsidRPr="00806A4E">
        <w:rPr>
          <w:rFonts w:cs="Calibri"/>
          <w:szCs w:val="22"/>
        </w:rPr>
        <w:t xml:space="preserve">z Centrum Badań i Projektów, złożono 40 wniosków o granty do NCN i 1 wniosek o grant „Digitalizacja, scalenie i udostępnienie oraz stworzenie bazy bibliograficznej pierwszego w Polsce katolickiego czasopisma naukowego </w:t>
      </w:r>
      <w:r w:rsidRPr="00806A4E">
        <w:rPr>
          <w:rFonts w:cs="Calibri"/>
          <w:i/>
          <w:iCs/>
          <w:szCs w:val="22"/>
        </w:rPr>
        <w:t>Studia Warmińskie</w:t>
      </w:r>
      <w:r w:rsidRPr="00806A4E">
        <w:rPr>
          <w:rFonts w:cs="Calibri"/>
          <w:szCs w:val="22"/>
        </w:rPr>
        <w:t>”),</w:t>
      </w:r>
    </w:p>
    <w:p w14:paraId="35AF8FD1" w14:textId="77777777" w:rsidR="00BA60BB" w:rsidRPr="00806A4E" w:rsidRDefault="00BA60BB" w:rsidP="00BA60BB">
      <w:pPr>
        <w:numPr>
          <w:ilvl w:val="0"/>
          <w:numId w:val="8"/>
        </w:numPr>
        <w:ind w:left="426" w:hanging="284"/>
        <w:rPr>
          <w:rFonts w:cs="Calibri"/>
          <w:szCs w:val="22"/>
        </w:rPr>
      </w:pPr>
      <w:r w:rsidRPr="00806A4E">
        <w:rPr>
          <w:rFonts w:cs="Calibri"/>
          <w:szCs w:val="22"/>
        </w:rPr>
        <w:t>systematyczna ocena rozwoju kadry i ściślejsze powiązanie tego rozwoju z finansowaniem działalności badawczej (por. https://bip.uwm.edu.pl/artykuly/uchwaly-senatu/uchwaly-senatu-128-2017/),</w:t>
      </w:r>
    </w:p>
    <w:p w14:paraId="56E0FBDA" w14:textId="2B2D15ED" w:rsidR="00E2023E" w:rsidRPr="00B94AD0" w:rsidRDefault="00BA60BB" w:rsidP="00BA60BB">
      <w:pPr>
        <w:numPr>
          <w:ilvl w:val="0"/>
          <w:numId w:val="8"/>
        </w:numPr>
        <w:spacing w:after="0" w:line="276" w:lineRule="auto"/>
        <w:ind w:left="426" w:hanging="284"/>
        <w:rPr>
          <w:rFonts w:cs="Calibri"/>
          <w:szCs w:val="22"/>
        </w:rPr>
      </w:pPr>
      <w:r w:rsidRPr="00806A4E">
        <w:rPr>
          <w:rFonts w:cs="Calibri"/>
          <w:szCs w:val="22"/>
        </w:rPr>
        <w:t>dodatkowe finansowanie grantowe za publikowanie w wysoko punktowanych czasopismach (przyznawane nagrody naukowe, regulamin Naukowego Grantu Rektora - https://bip.uwm.edu.pl/artykuly/zarzadzenia-rektora/zarzadzenia-rektora-42-2022/).</w:t>
      </w:r>
      <w:bookmarkEnd w:id="41"/>
    </w:p>
    <w:p w14:paraId="102AB191" w14:textId="77777777" w:rsidR="00E2023E" w:rsidRPr="00B94AD0" w:rsidRDefault="00E2023E" w:rsidP="00B94AD0">
      <w:pPr>
        <w:spacing w:after="0" w:line="276" w:lineRule="auto"/>
        <w:rPr>
          <w:rFonts w:cs="Calibri"/>
          <w:szCs w:val="22"/>
        </w:rPr>
      </w:pPr>
    </w:p>
    <w:p w14:paraId="50EAB335" w14:textId="77777777" w:rsidR="00E2023E" w:rsidRPr="00B94AD0" w:rsidRDefault="00E2023E" w:rsidP="00B94AD0">
      <w:pPr>
        <w:spacing w:line="276" w:lineRule="auto"/>
        <w:ind w:firstLine="142"/>
        <w:rPr>
          <w:rFonts w:cs="Calibri"/>
          <w:szCs w:val="22"/>
        </w:rPr>
      </w:pPr>
      <w:r w:rsidRPr="00B94AD0">
        <w:rPr>
          <w:rFonts w:cs="Calibri"/>
          <w:szCs w:val="22"/>
        </w:rPr>
        <w:t>W ostatnim okresie 4 pracowników Wydziału uzyskało stopień doktora i 7 osób stopień doktora habilitowanego. Tytuł profesora uzyskały 2 osoby.</w:t>
      </w:r>
    </w:p>
    <w:p w14:paraId="56E9E68C" w14:textId="7D2E5159" w:rsidR="00E2023E" w:rsidRPr="00B94AD0" w:rsidRDefault="00E2023E" w:rsidP="00B94AD0">
      <w:pPr>
        <w:spacing w:line="276" w:lineRule="auto"/>
        <w:ind w:firstLine="142"/>
        <w:rPr>
          <w:rFonts w:cs="Calibri"/>
          <w:szCs w:val="22"/>
        </w:rPr>
      </w:pPr>
      <w:r w:rsidRPr="00B94AD0">
        <w:rPr>
          <w:rFonts w:cs="Calibri"/>
          <w:szCs w:val="22"/>
        </w:rPr>
        <w:t xml:space="preserve">Pracownicy badawczo-dydaktyczni i dydaktyczni mają możliwość korzystania ze szkoleń w zakresie metod i technik dydaktyki organizowanych przez Uniwersytet Warmińsko-Mazurski. Są to szkolenia </w:t>
      </w:r>
      <w:r w:rsidR="00487FBC">
        <w:rPr>
          <w:rFonts w:cs="Calibri"/>
          <w:szCs w:val="22"/>
        </w:rPr>
        <w:br/>
      </w:r>
      <w:r w:rsidRPr="00B94AD0">
        <w:rPr>
          <w:rFonts w:cs="Calibri"/>
          <w:szCs w:val="22"/>
        </w:rPr>
        <w:t>w ramach realizacji projektu „Program Rozwojowy UWM w Olsztynie”, prowadzone w kilku obszarach m.in.: innowacyjne umiejętności dydaktyczne, prowadzenie dydaktyki w języku obcym, szkolenia informatyczne. Ze wspomnianego programu skorzystało wielu nauczycieli:</w:t>
      </w:r>
    </w:p>
    <w:p w14:paraId="663E7115"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highlight w:val="white"/>
        </w:rPr>
        <w:t xml:space="preserve">Baza </w:t>
      </w:r>
      <w:proofErr w:type="spellStart"/>
      <w:r w:rsidRPr="00B94AD0">
        <w:rPr>
          <w:rFonts w:cs="Calibri"/>
          <w:highlight w:val="white"/>
        </w:rPr>
        <w:t>SciVal</w:t>
      </w:r>
      <w:proofErr w:type="spellEnd"/>
      <w:r w:rsidRPr="00B94AD0">
        <w:rPr>
          <w:rFonts w:cs="Calibri"/>
          <w:highlight w:val="white"/>
        </w:rPr>
        <w:t xml:space="preserve"> (2018) </w:t>
      </w:r>
      <w:r w:rsidRPr="00B94AD0">
        <w:rPr>
          <w:rFonts w:cs="Calibri"/>
          <w:color w:val="000000"/>
          <w:shd w:val="clear" w:color="auto" w:fill="FFFFFF"/>
        </w:rPr>
        <w:t xml:space="preserve">- </w:t>
      </w:r>
      <w:r w:rsidRPr="00B94AD0">
        <w:rPr>
          <w:rFonts w:cs="Calibri"/>
        </w:rPr>
        <w:t>3 osoby</w:t>
      </w:r>
      <w:r w:rsidRPr="00B94AD0">
        <w:rPr>
          <w:rFonts w:cs="Calibri"/>
          <w:color w:val="000000"/>
          <w:shd w:val="clear" w:color="auto" w:fill="FFFFFF"/>
        </w:rPr>
        <w:t>;</w:t>
      </w:r>
    </w:p>
    <w:p w14:paraId="048525DF"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Warsztaty z zakresu prawa autorskiego dla pracowników naukowych uczelni wyższych (2018) - </w:t>
      </w:r>
      <w:r w:rsidRPr="00B94AD0">
        <w:rPr>
          <w:rFonts w:cs="Calibri"/>
        </w:rPr>
        <w:t>1 osoba</w:t>
      </w:r>
      <w:r w:rsidRPr="00B94AD0">
        <w:rPr>
          <w:rFonts w:cs="Calibri"/>
          <w:color w:val="000000"/>
          <w:shd w:val="clear" w:color="auto" w:fill="FFFFFF"/>
        </w:rPr>
        <w:t>;</w:t>
      </w:r>
    </w:p>
    <w:p w14:paraId="030A9D6E"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Szkolenie antyterrorystyczne dla Dziekanów UWM (2018) - </w:t>
      </w:r>
      <w:r w:rsidRPr="00B94AD0">
        <w:rPr>
          <w:rFonts w:cs="Calibri"/>
        </w:rPr>
        <w:t>1 osoba</w:t>
      </w:r>
      <w:r w:rsidRPr="00B94AD0">
        <w:rPr>
          <w:rFonts w:cs="Calibri"/>
          <w:color w:val="000000"/>
          <w:shd w:val="clear" w:color="auto" w:fill="FFFFFF"/>
        </w:rPr>
        <w:t>;</w:t>
      </w:r>
    </w:p>
    <w:p w14:paraId="49462807" w14:textId="77777777" w:rsidR="00E2023E" w:rsidRPr="00B94AD0" w:rsidRDefault="00E2023E" w:rsidP="00B94AD0">
      <w:pPr>
        <w:pStyle w:val="Akapitzlist"/>
        <w:numPr>
          <w:ilvl w:val="0"/>
          <w:numId w:val="10"/>
        </w:numPr>
        <w:spacing w:after="120" w:line="276" w:lineRule="auto"/>
        <w:rPr>
          <w:rFonts w:cs="Calibri"/>
        </w:rPr>
      </w:pPr>
      <w:r w:rsidRPr="00B94AD0">
        <w:rPr>
          <w:rFonts w:cs="Calibri"/>
          <w:highlight w:val="white"/>
        </w:rPr>
        <w:lastRenderedPageBreak/>
        <w:t>Obsługa systemu JSA</w:t>
      </w:r>
      <w:r w:rsidRPr="00B94AD0">
        <w:rPr>
          <w:rFonts w:cs="Calibri"/>
          <w:i/>
          <w:highlight w:val="white"/>
        </w:rPr>
        <w:t>. </w:t>
      </w:r>
      <w:r w:rsidRPr="00B94AD0">
        <w:rPr>
          <w:rFonts w:cs="Calibri"/>
          <w:iCs/>
          <w:highlight w:val="white"/>
        </w:rPr>
        <w:t xml:space="preserve">Jednolity System </w:t>
      </w:r>
      <w:proofErr w:type="spellStart"/>
      <w:r w:rsidRPr="00B94AD0">
        <w:rPr>
          <w:rFonts w:cs="Calibri"/>
          <w:iCs/>
          <w:highlight w:val="white"/>
        </w:rPr>
        <w:t>Antyplagiatowy</w:t>
      </w:r>
      <w:proofErr w:type="spellEnd"/>
      <w:r w:rsidRPr="00B94AD0">
        <w:rPr>
          <w:rFonts w:cs="Calibri"/>
          <w:iCs/>
          <w:highlight w:val="white"/>
        </w:rPr>
        <w:t xml:space="preserve"> – jak interpretować wynik otrzymany za pomocą interfejsu JSA lub w systemie uczelnianym?</w:t>
      </w:r>
      <w:r w:rsidRPr="00B94AD0">
        <w:rPr>
          <w:rFonts w:cs="Calibri"/>
          <w:highlight w:val="white"/>
        </w:rPr>
        <w:t xml:space="preserve"> </w:t>
      </w:r>
      <w:r w:rsidRPr="00B94AD0">
        <w:rPr>
          <w:rFonts w:cs="Calibri"/>
        </w:rPr>
        <w:t>(2019) – 5 osób;</w:t>
      </w:r>
    </w:p>
    <w:p w14:paraId="237A6EB0" w14:textId="77777777" w:rsidR="00E2023E" w:rsidRPr="00B94AD0" w:rsidRDefault="00E2023E" w:rsidP="00B94AD0">
      <w:pPr>
        <w:pStyle w:val="Akapitzlist"/>
        <w:numPr>
          <w:ilvl w:val="0"/>
          <w:numId w:val="10"/>
        </w:numPr>
        <w:spacing w:after="120" w:line="276" w:lineRule="auto"/>
        <w:rPr>
          <w:rFonts w:cs="Calibri"/>
        </w:rPr>
      </w:pPr>
      <w:r w:rsidRPr="00B94AD0">
        <w:rPr>
          <w:rFonts w:cs="Calibri"/>
        </w:rPr>
        <w:t>Funkcjonowanie i obsługa E-learningu (2019) – 2 osoby;</w:t>
      </w:r>
    </w:p>
    <w:p w14:paraId="2AF50DC3" w14:textId="77777777" w:rsidR="00E2023E" w:rsidRPr="00B94AD0" w:rsidRDefault="00E2023E" w:rsidP="00B94AD0">
      <w:pPr>
        <w:pStyle w:val="Akapitzlist"/>
        <w:numPr>
          <w:ilvl w:val="0"/>
          <w:numId w:val="10"/>
        </w:numPr>
        <w:spacing w:after="120" w:line="276" w:lineRule="auto"/>
        <w:rPr>
          <w:rFonts w:cs="Calibri"/>
        </w:rPr>
      </w:pPr>
      <w:r w:rsidRPr="00B94AD0">
        <w:rPr>
          <w:rFonts w:cs="Calibri"/>
        </w:rPr>
        <w:t xml:space="preserve">Wdrażanie reformy </w:t>
      </w:r>
      <w:proofErr w:type="spellStart"/>
      <w:r w:rsidRPr="00B94AD0">
        <w:rPr>
          <w:rFonts w:cs="Calibri"/>
        </w:rPr>
        <w:t>MNiSW</w:t>
      </w:r>
      <w:proofErr w:type="spellEnd"/>
      <w:r w:rsidRPr="00B94AD0">
        <w:rPr>
          <w:rFonts w:cs="Calibri"/>
        </w:rPr>
        <w:t xml:space="preserve"> 2.0 (2019) – 5 osób;</w:t>
      </w:r>
    </w:p>
    <w:p w14:paraId="161DB1AE" w14:textId="77777777" w:rsidR="00E2023E" w:rsidRPr="00B94AD0" w:rsidRDefault="00E2023E" w:rsidP="00B94AD0">
      <w:pPr>
        <w:pStyle w:val="Akapitzlist"/>
        <w:numPr>
          <w:ilvl w:val="0"/>
          <w:numId w:val="10"/>
        </w:numPr>
        <w:spacing w:after="120" w:line="276" w:lineRule="auto"/>
        <w:rPr>
          <w:rFonts w:cs="Calibri"/>
        </w:rPr>
      </w:pPr>
      <w:r w:rsidRPr="00B94AD0">
        <w:rPr>
          <w:rFonts w:cs="Calibri"/>
        </w:rPr>
        <w:t>Rekrutacja do Szkół Doktorskich (2019) – 3 osoby;</w:t>
      </w:r>
    </w:p>
    <w:p w14:paraId="0C3630C3"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 xml:space="preserve">Ustawa 2.0 i rozporządzenia wykonawcze (2019) - </w:t>
      </w:r>
      <w:r w:rsidRPr="00B94AD0">
        <w:rPr>
          <w:rFonts w:cs="Calibri"/>
        </w:rPr>
        <w:t>5 osób</w:t>
      </w:r>
      <w:r w:rsidRPr="00B94AD0">
        <w:rPr>
          <w:rFonts w:cs="Calibri"/>
          <w:color w:val="000000"/>
          <w:shd w:val="clear" w:color="auto" w:fill="FFFFFF"/>
        </w:rPr>
        <w:t>;</w:t>
      </w:r>
    </w:p>
    <w:p w14:paraId="15F9666F"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rPr>
        <w:t>Szkolenie dla wnioskodawców z obszaru NZ NCN (2020) - 1 osoba</w:t>
      </w:r>
      <w:r w:rsidRPr="00B94AD0">
        <w:rPr>
          <w:rFonts w:cs="Calibri"/>
          <w:shd w:val="clear" w:color="auto" w:fill="FFFFFF"/>
        </w:rPr>
        <w:t>;</w:t>
      </w:r>
    </w:p>
    <w:p w14:paraId="1BDB6FA4" w14:textId="77777777" w:rsidR="00E2023E" w:rsidRPr="00B94AD0" w:rsidRDefault="00E2023E" w:rsidP="00B94AD0">
      <w:pPr>
        <w:pStyle w:val="Akapitzlist"/>
        <w:numPr>
          <w:ilvl w:val="0"/>
          <w:numId w:val="10"/>
        </w:numPr>
        <w:spacing w:after="120" w:line="276" w:lineRule="auto"/>
        <w:rPr>
          <w:rFonts w:cs="Calibri"/>
        </w:rPr>
      </w:pPr>
      <w:r w:rsidRPr="00B94AD0">
        <w:rPr>
          <w:rFonts w:cs="Calibri"/>
        </w:rPr>
        <w:t>Dostępność cyfrowa dla administratorów stron UWM w Olsztynie (2021) – 1 osoba;</w:t>
      </w:r>
    </w:p>
    <w:p w14:paraId="4C56ACB6"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 xml:space="preserve">Etykieta wobec osób z niepełnosprawnościami (2021) - </w:t>
      </w:r>
      <w:r w:rsidRPr="00B94AD0">
        <w:rPr>
          <w:rFonts w:cs="Calibri"/>
        </w:rPr>
        <w:t>1 osoba</w:t>
      </w:r>
      <w:r w:rsidRPr="00B94AD0">
        <w:rPr>
          <w:rFonts w:cs="Calibri"/>
          <w:color w:val="000000"/>
          <w:shd w:val="clear" w:color="auto" w:fill="FFFFFF"/>
        </w:rPr>
        <w:t>;</w:t>
      </w:r>
    </w:p>
    <w:p w14:paraId="342C9C8F"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Otwarty dostęp do publikacji naukowych. Idea otwartego dostępu (2021) - </w:t>
      </w:r>
      <w:r w:rsidRPr="00B94AD0">
        <w:rPr>
          <w:rFonts w:cs="Calibri"/>
        </w:rPr>
        <w:t>1 osoba</w:t>
      </w:r>
      <w:r w:rsidRPr="00B94AD0">
        <w:rPr>
          <w:rFonts w:cs="Calibri"/>
          <w:color w:val="000000"/>
          <w:shd w:val="clear" w:color="auto" w:fill="FFFFFF"/>
        </w:rPr>
        <w:t>;</w:t>
      </w:r>
    </w:p>
    <w:p w14:paraId="2E7ED6A4"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 xml:space="preserve">Formy wsparcia edukacyjnego studentów z zaburzeniami psychicznymi (2021) - </w:t>
      </w:r>
      <w:r w:rsidRPr="00B94AD0">
        <w:rPr>
          <w:rFonts w:cs="Calibri"/>
        </w:rPr>
        <w:t>1 osoba</w:t>
      </w:r>
      <w:r w:rsidRPr="00B94AD0">
        <w:rPr>
          <w:rFonts w:cs="Calibri"/>
          <w:color w:val="000000"/>
          <w:shd w:val="clear" w:color="auto" w:fill="FFFFFF"/>
        </w:rPr>
        <w:t>;</w:t>
      </w:r>
    </w:p>
    <w:p w14:paraId="52FD305D"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Asertywna postawa wobec studenta z niepełnosprawnością (2021) - </w:t>
      </w:r>
      <w:r w:rsidRPr="00B94AD0">
        <w:rPr>
          <w:rFonts w:cs="Calibri"/>
        </w:rPr>
        <w:t>1 osoba</w:t>
      </w:r>
      <w:r w:rsidRPr="00B94AD0">
        <w:rPr>
          <w:rFonts w:cs="Calibri"/>
          <w:color w:val="000000"/>
          <w:shd w:val="clear" w:color="auto" w:fill="FFFFFF"/>
        </w:rPr>
        <w:t>;</w:t>
      </w:r>
    </w:p>
    <w:p w14:paraId="56353102"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Język angielski – poziom B2 (2021) - </w:t>
      </w:r>
      <w:r w:rsidRPr="00B94AD0">
        <w:rPr>
          <w:rFonts w:cs="Calibri"/>
        </w:rPr>
        <w:t>1 osoba</w:t>
      </w:r>
      <w:r w:rsidRPr="00B94AD0">
        <w:rPr>
          <w:rFonts w:cs="Calibri"/>
          <w:color w:val="000000"/>
          <w:shd w:val="clear" w:color="auto" w:fill="FFFFFF"/>
        </w:rPr>
        <w:t>;</w:t>
      </w:r>
    </w:p>
    <w:p w14:paraId="51A5EFAB"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Jak wybrać czasopisma do publikacji mojej pracy? (2021) - </w:t>
      </w:r>
      <w:r w:rsidRPr="00B94AD0">
        <w:rPr>
          <w:rFonts w:cs="Calibri"/>
        </w:rPr>
        <w:t>1 osoba</w:t>
      </w:r>
      <w:r w:rsidRPr="00B94AD0">
        <w:rPr>
          <w:rFonts w:cs="Calibri"/>
          <w:color w:val="000000"/>
          <w:shd w:val="clear" w:color="auto" w:fill="FFFFFF"/>
        </w:rPr>
        <w:t>;</w:t>
      </w:r>
    </w:p>
    <w:p w14:paraId="65E85A12"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Platforma </w:t>
      </w:r>
      <w:proofErr w:type="spellStart"/>
      <w:r w:rsidRPr="00B94AD0">
        <w:rPr>
          <w:rFonts w:cs="Calibri"/>
          <w:color w:val="000000"/>
          <w:shd w:val="clear" w:color="auto" w:fill="FFFFFF"/>
        </w:rPr>
        <w:t>Moodle</w:t>
      </w:r>
      <w:proofErr w:type="spellEnd"/>
      <w:r w:rsidRPr="00B94AD0">
        <w:rPr>
          <w:rFonts w:cs="Calibri"/>
          <w:color w:val="000000"/>
          <w:shd w:val="clear" w:color="auto" w:fill="FFFFFF"/>
        </w:rPr>
        <w:t xml:space="preserve"> – tworzenie testów (2021) - </w:t>
      </w:r>
      <w:r w:rsidRPr="00B94AD0">
        <w:rPr>
          <w:rFonts w:cs="Calibri"/>
        </w:rPr>
        <w:t>1 osoba</w:t>
      </w:r>
      <w:r w:rsidRPr="00B94AD0">
        <w:rPr>
          <w:rFonts w:cs="Calibri"/>
          <w:color w:val="000000"/>
          <w:shd w:val="clear" w:color="auto" w:fill="FFFFFF"/>
        </w:rPr>
        <w:t>;</w:t>
      </w:r>
    </w:p>
    <w:p w14:paraId="1DD45469"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Szkolenie dla wnioskodawców NCN (2021) - </w:t>
      </w:r>
      <w:r w:rsidRPr="00B94AD0">
        <w:rPr>
          <w:rFonts w:cs="Calibri"/>
        </w:rPr>
        <w:t>1 osoba</w:t>
      </w:r>
      <w:r w:rsidRPr="00B94AD0">
        <w:rPr>
          <w:rFonts w:cs="Calibri"/>
          <w:color w:val="000000"/>
          <w:shd w:val="clear" w:color="auto" w:fill="FFFFFF"/>
        </w:rPr>
        <w:t>;</w:t>
      </w:r>
    </w:p>
    <w:p w14:paraId="75B6FAE3"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Język migowy (2022) - </w:t>
      </w:r>
      <w:r w:rsidRPr="00B94AD0">
        <w:rPr>
          <w:rFonts w:cs="Calibri"/>
        </w:rPr>
        <w:t>1 osoba</w:t>
      </w:r>
      <w:r w:rsidRPr="00B94AD0">
        <w:rPr>
          <w:rFonts w:cs="Calibri"/>
          <w:color w:val="000000"/>
          <w:shd w:val="clear" w:color="auto" w:fill="FFFFFF"/>
        </w:rPr>
        <w:t>;</w:t>
      </w:r>
    </w:p>
    <w:p w14:paraId="07C3BFE5"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Microsoft Excel (2022) – 1 osoba;</w:t>
      </w:r>
    </w:p>
    <w:p w14:paraId="7BA5572E"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Innowacyjność a niepełnosprawność – nowe trendy w procesie kształcenia (2022) - </w:t>
      </w:r>
      <w:r w:rsidRPr="00B94AD0">
        <w:rPr>
          <w:rFonts w:cs="Calibri"/>
        </w:rPr>
        <w:t>1 osoba</w:t>
      </w:r>
      <w:r w:rsidRPr="00B94AD0">
        <w:rPr>
          <w:rFonts w:cs="Calibri"/>
          <w:color w:val="000000"/>
          <w:shd w:val="clear" w:color="auto" w:fill="FFFFFF"/>
        </w:rPr>
        <w:t>;</w:t>
      </w:r>
    </w:p>
    <w:p w14:paraId="110E793F"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 xml:space="preserve">Ocena parametryczna (2022) - </w:t>
      </w:r>
      <w:r w:rsidRPr="00B94AD0">
        <w:rPr>
          <w:rFonts w:cs="Calibri"/>
        </w:rPr>
        <w:t>1 osoba</w:t>
      </w:r>
      <w:r w:rsidRPr="00B94AD0">
        <w:rPr>
          <w:rFonts w:cs="Calibri"/>
          <w:color w:val="000000"/>
          <w:shd w:val="clear" w:color="auto" w:fill="FFFFFF"/>
        </w:rPr>
        <w:t>;</w:t>
      </w:r>
    </w:p>
    <w:p w14:paraId="734E3156"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Bezpieczeństwo i higiena pracy (2022) – 1 osoba;</w:t>
      </w:r>
    </w:p>
    <w:p w14:paraId="19C7AD13"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 xml:space="preserve">Pierwsza pomoc przedmedyczna ze szczególnym uwzględnieniem procedur odnoszących się do osób z niepełnosprawnością (2022) - </w:t>
      </w:r>
      <w:r w:rsidRPr="00B94AD0">
        <w:rPr>
          <w:rFonts w:cs="Calibri"/>
        </w:rPr>
        <w:t>1 osoba;</w:t>
      </w:r>
    </w:p>
    <w:p w14:paraId="1C477D0F" w14:textId="77777777" w:rsidR="00E2023E" w:rsidRPr="00B94AD0" w:rsidRDefault="00E2023E" w:rsidP="00B94AD0">
      <w:pPr>
        <w:pStyle w:val="Akapitzlist"/>
        <w:numPr>
          <w:ilvl w:val="0"/>
          <w:numId w:val="10"/>
        </w:numPr>
        <w:spacing w:after="120" w:line="276" w:lineRule="auto"/>
        <w:rPr>
          <w:rFonts w:cs="Calibri"/>
        </w:rPr>
      </w:pPr>
      <w:r w:rsidRPr="00B94AD0">
        <w:rPr>
          <w:rFonts w:cs="Calibri"/>
          <w:color w:val="000000"/>
          <w:shd w:val="clear" w:color="auto" w:fill="FFFFFF"/>
        </w:rPr>
        <w:t xml:space="preserve">Ochrona danych osobowych i bezpieczeństwo informacji (2022) - </w:t>
      </w:r>
      <w:r w:rsidRPr="00B94AD0">
        <w:rPr>
          <w:rFonts w:cs="Calibri"/>
        </w:rPr>
        <w:t>1 osoba;</w:t>
      </w:r>
    </w:p>
    <w:p w14:paraId="7D95630A"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Wsparcie osób z zaburzeniami psychicznymi w uczelni wyższej (2022) - </w:t>
      </w:r>
      <w:r w:rsidRPr="00B94AD0">
        <w:rPr>
          <w:rFonts w:cs="Calibri"/>
        </w:rPr>
        <w:t>1 osoba</w:t>
      </w:r>
      <w:r w:rsidRPr="00B94AD0">
        <w:rPr>
          <w:rFonts w:cs="Calibri"/>
          <w:color w:val="000000"/>
          <w:shd w:val="clear" w:color="auto" w:fill="FFFFFF"/>
        </w:rPr>
        <w:t>;</w:t>
      </w:r>
    </w:p>
    <w:p w14:paraId="6705787B"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Development Center I. Szkolenie dla kadry zarządzającej zespołem dydaktycznym (2022) - </w:t>
      </w:r>
      <w:r w:rsidRPr="00B94AD0">
        <w:rPr>
          <w:rFonts w:cs="Calibri"/>
        </w:rPr>
        <w:t>1 osoba</w:t>
      </w:r>
      <w:r w:rsidRPr="00B94AD0">
        <w:rPr>
          <w:rFonts w:cs="Calibri"/>
          <w:color w:val="000000"/>
          <w:shd w:val="clear" w:color="auto" w:fill="FFFFFF"/>
        </w:rPr>
        <w:t>;</w:t>
      </w:r>
    </w:p>
    <w:p w14:paraId="57EBFEA5"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proofErr w:type="spellStart"/>
      <w:r w:rsidRPr="00B94AD0">
        <w:rPr>
          <w:rFonts w:cs="Calibri"/>
          <w:color w:val="000000"/>
          <w:shd w:val="clear" w:color="auto" w:fill="FFFFFF"/>
        </w:rPr>
        <w:t>Metaphor</w:t>
      </w:r>
      <w:proofErr w:type="spellEnd"/>
      <w:r w:rsidRPr="00B94AD0">
        <w:rPr>
          <w:rFonts w:cs="Calibri"/>
          <w:color w:val="000000"/>
          <w:shd w:val="clear" w:color="auto" w:fill="FFFFFF"/>
        </w:rPr>
        <w:t xml:space="preserve">. Szkolenie podnoszące kwalifikacje akademickie (2022) - </w:t>
      </w:r>
      <w:r w:rsidRPr="00B94AD0">
        <w:rPr>
          <w:rFonts w:cs="Calibri"/>
        </w:rPr>
        <w:t>1 osoba</w:t>
      </w:r>
      <w:r w:rsidRPr="00B94AD0">
        <w:rPr>
          <w:rFonts w:cs="Calibri"/>
          <w:color w:val="000000"/>
          <w:shd w:val="clear" w:color="auto" w:fill="FFFFFF"/>
        </w:rPr>
        <w:t xml:space="preserve">; </w:t>
      </w:r>
    </w:p>
    <w:p w14:paraId="1394D25E"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Technologie wspierające proces dydaktyczny osób ze szczególnymi potrzebami (2022) - </w:t>
      </w:r>
      <w:r w:rsidRPr="00B94AD0">
        <w:rPr>
          <w:rFonts w:cs="Calibri"/>
        </w:rPr>
        <w:t>1 osoba</w:t>
      </w:r>
      <w:r w:rsidRPr="00B94AD0">
        <w:rPr>
          <w:rFonts w:cs="Calibri"/>
          <w:color w:val="000000"/>
          <w:shd w:val="clear" w:color="auto" w:fill="FFFFFF"/>
        </w:rPr>
        <w:t>;</w:t>
      </w:r>
    </w:p>
    <w:p w14:paraId="4F570C21" w14:textId="77777777"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Efektywne komunikowanie się w aspekcie specyficznych potrzeb osób z różnymi rodzajami niepełnosprawności (2022) - </w:t>
      </w:r>
      <w:r w:rsidRPr="00B94AD0">
        <w:rPr>
          <w:rFonts w:cs="Calibri"/>
        </w:rPr>
        <w:t>1 osoba</w:t>
      </w:r>
      <w:r w:rsidRPr="00B94AD0">
        <w:rPr>
          <w:rFonts w:cs="Calibri"/>
          <w:color w:val="000000"/>
          <w:shd w:val="clear" w:color="auto" w:fill="FFFFFF"/>
        </w:rPr>
        <w:t>;</w:t>
      </w:r>
    </w:p>
    <w:p w14:paraId="1B8EB86F" w14:textId="5B0C2DB8" w:rsidR="00E2023E" w:rsidRPr="00B94AD0" w:rsidRDefault="00E2023E" w:rsidP="00B94AD0">
      <w:pPr>
        <w:pStyle w:val="Akapitzlist"/>
        <w:numPr>
          <w:ilvl w:val="0"/>
          <w:numId w:val="10"/>
        </w:numPr>
        <w:spacing w:after="120" w:line="276" w:lineRule="auto"/>
        <w:rPr>
          <w:rFonts w:cs="Calibri"/>
          <w:color w:val="000000"/>
          <w:shd w:val="clear" w:color="auto" w:fill="FFFFFF"/>
        </w:rPr>
      </w:pPr>
      <w:r w:rsidRPr="00B94AD0">
        <w:rPr>
          <w:rFonts w:cs="Calibri"/>
          <w:color w:val="000000"/>
          <w:shd w:val="clear" w:color="auto" w:fill="FFFFFF"/>
        </w:rPr>
        <w:t xml:space="preserve">Psychologiczne aspekty funkcjonowania osób studiujących ze specjalnymi potrzebami (2022) - </w:t>
      </w:r>
      <w:r w:rsidRPr="00B94AD0">
        <w:rPr>
          <w:rFonts w:cs="Calibri"/>
        </w:rPr>
        <w:t>1 osoba</w:t>
      </w:r>
      <w:r w:rsidRPr="00B94AD0">
        <w:rPr>
          <w:rFonts w:cs="Calibri"/>
          <w:color w:val="000000"/>
          <w:shd w:val="clear" w:color="auto" w:fill="FFFFFF"/>
        </w:rPr>
        <w:t>.</w:t>
      </w:r>
    </w:p>
    <w:p w14:paraId="4D464973" w14:textId="77777777" w:rsidR="00E2023E" w:rsidRPr="00B94AD0" w:rsidRDefault="00E2023E" w:rsidP="00B94AD0">
      <w:pPr>
        <w:spacing w:line="276" w:lineRule="auto"/>
        <w:rPr>
          <w:rFonts w:cs="Calibri"/>
          <w:szCs w:val="22"/>
        </w:rPr>
      </w:pPr>
    </w:p>
    <w:p w14:paraId="1C7C936D" w14:textId="77777777" w:rsidR="00E2023E" w:rsidRPr="00B94AD0" w:rsidRDefault="00E2023E" w:rsidP="00B94AD0">
      <w:pPr>
        <w:spacing w:line="276" w:lineRule="auto"/>
        <w:rPr>
          <w:rFonts w:cs="Calibri"/>
          <w:szCs w:val="22"/>
        </w:rPr>
      </w:pPr>
      <w:r w:rsidRPr="00B94AD0">
        <w:rPr>
          <w:rFonts w:cs="Calibri"/>
          <w:szCs w:val="22"/>
        </w:rPr>
        <w:t>Pracownicy naukowo-dydaktyczni brali udział także w szkoleniach poza Uniwersytetem Warmińsko-Mazurskim w Olsztynie:</w:t>
      </w:r>
    </w:p>
    <w:p w14:paraId="72307D7C" w14:textId="77777777" w:rsidR="00E2023E" w:rsidRPr="00B94AD0" w:rsidRDefault="00E2023E" w:rsidP="00B94AD0">
      <w:pPr>
        <w:pStyle w:val="Akapitzlist"/>
        <w:numPr>
          <w:ilvl w:val="0"/>
          <w:numId w:val="11"/>
        </w:numPr>
        <w:spacing w:after="120" w:line="276" w:lineRule="auto"/>
        <w:rPr>
          <w:rFonts w:cs="Calibri"/>
        </w:rPr>
      </w:pPr>
      <w:r w:rsidRPr="00B94AD0">
        <w:rPr>
          <w:rFonts w:cs="Calibri"/>
        </w:rPr>
        <w:t>Szkolenie dla kierowników jednostek kościelnych dotyczące Ustawy 2.0 (2017) - 2 osoby</w:t>
      </w:r>
      <w:r w:rsidRPr="00B94AD0">
        <w:rPr>
          <w:rFonts w:cs="Calibri"/>
          <w:color w:val="000000"/>
          <w:shd w:val="clear" w:color="auto" w:fill="FFFFFF"/>
        </w:rPr>
        <w:t>;</w:t>
      </w:r>
    </w:p>
    <w:p w14:paraId="494AE36D" w14:textId="77777777" w:rsidR="00E2023E" w:rsidRPr="00B94AD0" w:rsidRDefault="00E2023E" w:rsidP="00B94AD0">
      <w:pPr>
        <w:pStyle w:val="Akapitzlist"/>
        <w:numPr>
          <w:ilvl w:val="0"/>
          <w:numId w:val="11"/>
        </w:numPr>
        <w:spacing w:after="120" w:line="276" w:lineRule="auto"/>
        <w:rPr>
          <w:rFonts w:cs="Calibri"/>
        </w:rPr>
      </w:pPr>
      <w:r w:rsidRPr="00B94AD0">
        <w:rPr>
          <w:rFonts w:cs="Calibri"/>
        </w:rPr>
        <w:t xml:space="preserve">Szkolenie dla Dziekanów Wydziałów Teologii prowadzone przez Prefekta Kongregacji Wychowania Katolickiego (2018) </w:t>
      </w:r>
      <w:r w:rsidRPr="00B94AD0">
        <w:rPr>
          <w:rFonts w:cs="Calibri"/>
          <w:color w:val="000000"/>
          <w:shd w:val="clear" w:color="auto" w:fill="FFFFFF"/>
        </w:rPr>
        <w:t xml:space="preserve">- </w:t>
      </w:r>
      <w:r w:rsidRPr="00B94AD0">
        <w:rPr>
          <w:rFonts w:cs="Calibri"/>
        </w:rPr>
        <w:t>1 osoba</w:t>
      </w:r>
      <w:r w:rsidRPr="00B94AD0">
        <w:rPr>
          <w:rFonts w:cs="Calibri"/>
          <w:color w:val="000000"/>
          <w:shd w:val="clear" w:color="auto" w:fill="FFFFFF"/>
        </w:rPr>
        <w:t>;</w:t>
      </w:r>
    </w:p>
    <w:p w14:paraId="59039D4B" w14:textId="77777777" w:rsidR="00E2023E" w:rsidRPr="00B94AD0" w:rsidRDefault="00E2023E" w:rsidP="00B94AD0">
      <w:pPr>
        <w:pStyle w:val="Akapitzlist"/>
        <w:numPr>
          <w:ilvl w:val="0"/>
          <w:numId w:val="11"/>
        </w:numPr>
        <w:spacing w:after="120" w:line="276" w:lineRule="auto"/>
        <w:rPr>
          <w:rFonts w:cs="Calibri"/>
        </w:rPr>
      </w:pPr>
      <w:r w:rsidRPr="00B94AD0">
        <w:rPr>
          <w:rFonts w:cs="Calibri"/>
        </w:rPr>
        <w:t xml:space="preserve">Instytut Rozwoju Szkolnictwa Wyższego. Ewaluacja jakości działalności naukowej (2020) </w:t>
      </w:r>
      <w:r w:rsidRPr="00B94AD0">
        <w:rPr>
          <w:rFonts w:cs="Calibri"/>
          <w:color w:val="000000"/>
          <w:shd w:val="clear" w:color="auto" w:fill="FFFFFF"/>
        </w:rPr>
        <w:t xml:space="preserve">- </w:t>
      </w:r>
      <w:r w:rsidRPr="00B94AD0">
        <w:rPr>
          <w:rFonts w:cs="Calibri"/>
        </w:rPr>
        <w:t>1 osoba</w:t>
      </w:r>
      <w:r w:rsidRPr="00B94AD0">
        <w:rPr>
          <w:rFonts w:cs="Calibri"/>
          <w:color w:val="000000"/>
          <w:shd w:val="clear" w:color="auto" w:fill="FFFFFF"/>
        </w:rPr>
        <w:t>;</w:t>
      </w:r>
    </w:p>
    <w:p w14:paraId="7AB63822" w14:textId="77777777" w:rsidR="00E2023E" w:rsidRPr="00B94AD0" w:rsidRDefault="00E2023E" w:rsidP="00B94AD0">
      <w:pPr>
        <w:pStyle w:val="Akapitzlist"/>
        <w:numPr>
          <w:ilvl w:val="0"/>
          <w:numId w:val="11"/>
        </w:numPr>
        <w:spacing w:after="120" w:line="276" w:lineRule="auto"/>
        <w:rPr>
          <w:rFonts w:cs="Calibri"/>
        </w:rPr>
      </w:pPr>
      <w:proofErr w:type="spellStart"/>
      <w:r w:rsidRPr="00B94AD0">
        <w:rPr>
          <w:rFonts w:cs="Calibri"/>
        </w:rPr>
        <w:lastRenderedPageBreak/>
        <w:t>Webinar</w:t>
      </w:r>
      <w:proofErr w:type="spellEnd"/>
      <w:r w:rsidRPr="00B94AD0">
        <w:rPr>
          <w:rFonts w:cs="Calibri"/>
        </w:rPr>
        <w:t xml:space="preserve"> metodyczny on-line dla nauczycieli języka łacińskiego i kultury antycznej (2022) </w:t>
      </w:r>
      <w:r w:rsidRPr="00B94AD0">
        <w:rPr>
          <w:rFonts w:cs="Calibri"/>
          <w:color w:val="000000"/>
          <w:shd w:val="clear" w:color="auto" w:fill="FFFFFF"/>
        </w:rPr>
        <w:t xml:space="preserve">- </w:t>
      </w:r>
      <w:r w:rsidRPr="00B94AD0">
        <w:rPr>
          <w:rFonts w:cs="Calibri"/>
        </w:rPr>
        <w:t>1 osoba</w:t>
      </w:r>
      <w:r w:rsidRPr="00B94AD0">
        <w:rPr>
          <w:rFonts w:cs="Calibri"/>
          <w:color w:val="000000"/>
          <w:shd w:val="clear" w:color="auto" w:fill="FFFFFF"/>
        </w:rPr>
        <w:t>;</w:t>
      </w:r>
    </w:p>
    <w:p w14:paraId="3B947427" w14:textId="77777777" w:rsidR="00E2023E" w:rsidRPr="00B94AD0" w:rsidRDefault="00E2023E" w:rsidP="00B94AD0">
      <w:pPr>
        <w:pStyle w:val="Akapitzlist"/>
        <w:numPr>
          <w:ilvl w:val="0"/>
          <w:numId w:val="11"/>
        </w:numPr>
        <w:spacing w:after="120" w:line="276" w:lineRule="auto"/>
        <w:rPr>
          <w:rFonts w:cs="Calibri"/>
        </w:rPr>
      </w:pPr>
      <w:r w:rsidRPr="00B94AD0">
        <w:rPr>
          <w:rFonts w:cs="Calibri"/>
        </w:rPr>
        <w:t xml:space="preserve">Podstawy metodyki nauczania dla osób prowadzących zajęcia dydaktyczne </w:t>
      </w:r>
      <w:proofErr w:type="spellStart"/>
      <w:r w:rsidRPr="00B94AD0">
        <w:rPr>
          <w:rFonts w:cs="Calibri"/>
        </w:rPr>
        <w:t>WSPol</w:t>
      </w:r>
      <w:proofErr w:type="spellEnd"/>
      <w:r w:rsidRPr="00B94AD0">
        <w:rPr>
          <w:rFonts w:cs="Calibri"/>
        </w:rPr>
        <w:t xml:space="preserve"> w Szczytnie (2022) - 1 osoba;</w:t>
      </w:r>
    </w:p>
    <w:p w14:paraId="4938C320" w14:textId="77777777" w:rsidR="00E2023E" w:rsidRPr="00B94AD0" w:rsidRDefault="00E2023E" w:rsidP="00B94AD0">
      <w:pPr>
        <w:pStyle w:val="Akapitzlist"/>
        <w:numPr>
          <w:ilvl w:val="0"/>
          <w:numId w:val="11"/>
        </w:numPr>
        <w:spacing w:after="120" w:line="276" w:lineRule="auto"/>
        <w:rPr>
          <w:rFonts w:cs="Calibri"/>
        </w:rPr>
      </w:pPr>
      <w:r w:rsidRPr="00B94AD0">
        <w:rPr>
          <w:rFonts w:cs="Calibri"/>
        </w:rPr>
        <w:t xml:space="preserve">System SEDN – nowa aplikacja do systemu POL-on (2022) </w:t>
      </w:r>
      <w:r w:rsidRPr="00B94AD0">
        <w:rPr>
          <w:rFonts w:cs="Calibri"/>
          <w:color w:val="000000"/>
          <w:shd w:val="clear" w:color="auto" w:fill="FFFFFF"/>
        </w:rPr>
        <w:t xml:space="preserve">- </w:t>
      </w:r>
      <w:r w:rsidRPr="00B94AD0">
        <w:rPr>
          <w:rFonts w:cs="Calibri"/>
        </w:rPr>
        <w:t>1 osoba</w:t>
      </w:r>
      <w:r w:rsidRPr="00B94AD0">
        <w:rPr>
          <w:rFonts w:cs="Calibri"/>
          <w:color w:val="000000"/>
          <w:shd w:val="clear" w:color="auto" w:fill="FFFFFF"/>
        </w:rPr>
        <w:t>;</w:t>
      </w:r>
    </w:p>
    <w:p w14:paraId="21A27CFE" w14:textId="77777777" w:rsidR="00E2023E" w:rsidRPr="00B94AD0" w:rsidRDefault="00E2023E" w:rsidP="00B94AD0">
      <w:pPr>
        <w:pStyle w:val="Akapitzlist"/>
        <w:numPr>
          <w:ilvl w:val="0"/>
          <w:numId w:val="11"/>
        </w:numPr>
        <w:spacing w:after="120" w:line="276" w:lineRule="auto"/>
        <w:rPr>
          <w:rFonts w:cs="Calibri"/>
          <w:color w:val="000000"/>
          <w:shd w:val="clear" w:color="auto" w:fill="FFFFFF"/>
        </w:rPr>
      </w:pPr>
      <w:r w:rsidRPr="00B94AD0">
        <w:rPr>
          <w:rFonts w:cs="Calibri"/>
        </w:rPr>
        <w:t>SEDN – ewaluacja. Wstęp (2022) - 1 osoba</w:t>
      </w:r>
      <w:r w:rsidRPr="00B94AD0">
        <w:rPr>
          <w:rFonts w:cs="Calibri"/>
          <w:color w:val="000000"/>
          <w:shd w:val="clear" w:color="auto" w:fill="FFFFFF"/>
        </w:rPr>
        <w:t>;</w:t>
      </w:r>
    </w:p>
    <w:p w14:paraId="71A1D1FF" w14:textId="77777777" w:rsidR="00E2023E" w:rsidRPr="00B94AD0" w:rsidRDefault="00E2023E" w:rsidP="00B94AD0">
      <w:pPr>
        <w:pStyle w:val="Akapitzlist"/>
        <w:numPr>
          <w:ilvl w:val="0"/>
          <w:numId w:val="11"/>
        </w:numPr>
        <w:spacing w:after="120" w:line="276" w:lineRule="auto"/>
        <w:rPr>
          <w:rFonts w:cs="Calibri"/>
        </w:rPr>
      </w:pPr>
      <w:r w:rsidRPr="00B94AD0">
        <w:rPr>
          <w:rFonts w:cs="Calibri"/>
          <w:color w:val="000000"/>
          <w:shd w:val="clear" w:color="auto" w:fill="FFFFFF"/>
        </w:rPr>
        <w:t xml:space="preserve">SEDN – ewaluacja. Kryterium 1 (2022) - </w:t>
      </w:r>
      <w:r w:rsidRPr="00B94AD0">
        <w:rPr>
          <w:rFonts w:cs="Calibri"/>
        </w:rPr>
        <w:t>1 osoba</w:t>
      </w:r>
      <w:r w:rsidRPr="00B94AD0">
        <w:rPr>
          <w:rFonts w:cs="Calibri"/>
          <w:color w:val="000000"/>
          <w:shd w:val="clear" w:color="auto" w:fill="FFFFFF"/>
        </w:rPr>
        <w:t>.</w:t>
      </w:r>
    </w:p>
    <w:p w14:paraId="6802068A" w14:textId="74F3D06B" w:rsidR="00E2023E" w:rsidRPr="00B94AD0" w:rsidRDefault="00E2023E" w:rsidP="00B94AD0">
      <w:pPr>
        <w:spacing w:line="276" w:lineRule="auto"/>
        <w:ind w:firstLine="360"/>
        <w:rPr>
          <w:rFonts w:cs="Calibri"/>
          <w:szCs w:val="22"/>
        </w:rPr>
      </w:pPr>
      <w:r w:rsidRPr="00B94AD0">
        <w:rPr>
          <w:rFonts w:cs="Calibri"/>
          <w:szCs w:val="22"/>
        </w:rPr>
        <w:t>Ponadto</w:t>
      </w:r>
      <w:r w:rsidRPr="00B94AD0">
        <w:rPr>
          <w:rFonts w:cs="Calibri"/>
          <w:b/>
          <w:szCs w:val="22"/>
        </w:rPr>
        <w:t xml:space="preserve"> </w:t>
      </w:r>
      <w:r w:rsidRPr="00B94AD0">
        <w:rPr>
          <w:rFonts w:cs="Calibri"/>
          <w:szCs w:val="22"/>
          <w:highlight w:val="white"/>
        </w:rPr>
        <w:t xml:space="preserve">w ramach projektu „Program Rozwojowy Uniwersytetu Warmińsko-Mazurskiego </w:t>
      </w:r>
      <w:r w:rsidR="00487FBC">
        <w:rPr>
          <w:rFonts w:cs="Calibri"/>
          <w:szCs w:val="22"/>
          <w:highlight w:val="white"/>
        </w:rPr>
        <w:br/>
      </w:r>
      <w:r w:rsidRPr="00B94AD0">
        <w:rPr>
          <w:rFonts w:cs="Calibri"/>
          <w:szCs w:val="22"/>
          <w:highlight w:val="white"/>
        </w:rPr>
        <w:t>w Olsztynie”</w:t>
      </w:r>
      <w:r w:rsidRPr="00B94AD0">
        <w:rPr>
          <w:rFonts w:cs="Calibri"/>
          <w:b/>
          <w:szCs w:val="22"/>
          <w:highlight w:val="white"/>
        </w:rPr>
        <w:t xml:space="preserve"> </w:t>
      </w:r>
      <w:r w:rsidRPr="00B94AD0">
        <w:rPr>
          <w:rFonts w:cs="Calibri"/>
          <w:szCs w:val="22"/>
        </w:rPr>
        <w:t>prowadzony był nabór ciągły na staże zagraniczne i krajowe dedykowane pracownikom naukowo-dydaktycznym Uniwersytetu. Nabór prowadzony był na następujące staże:</w:t>
      </w:r>
    </w:p>
    <w:p w14:paraId="30C1D358" w14:textId="77777777" w:rsidR="00E2023E" w:rsidRPr="00B94AD0" w:rsidRDefault="00E2023E" w:rsidP="00B94AD0">
      <w:pPr>
        <w:numPr>
          <w:ilvl w:val="0"/>
          <w:numId w:val="9"/>
        </w:numPr>
        <w:shd w:val="clear" w:color="auto" w:fill="FFFFFF"/>
        <w:spacing w:line="276" w:lineRule="auto"/>
        <w:rPr>
          <w:rFonts w:cs="Calibri"/>
          <w:szCs w:val="22"/>
        </w:rPr>
      </w:pPr>
      <w:r w:rsidRPr="00B94AD0">
        <w:rPr>
          <w:rFonts w:cs="Calibri"/>
          <w:szCs w:val="22"/>
        </w:rPr>
        <w:t xml:space="preserve">staże naukowe zagraniczne realizowane w wiodących ośrodkach naukowych w Europie (5 staży, miejsca: Uniwersytet w </w:t>
      </w:r>
      <w:proofErr w:type="spellStart"/>
      <w:r w:rsidRPr="00B94AD0">
        <w:rPr>
          <w:rFonts w:cs="Calibri"/>
          <w:szCs w:val="22"/>
        </w:rPr>
        <w:t>Mainz</w:t>
      </w:r>
      <w:proofErr w:type="spellEnd"/>
      <w:r w:rsidRPr="00B94AD0">
        <w:rPr>
          <w:rFonts w:cs="Calibri"/>
          <w:szCs w:val="22"/>
        </w:rPr>
        <w:t xml:space="preserve">, Uniwersytet w </w:t>
      </w:r>
      <w:proofErr w:type="spellStart"/>
      <w:r w:rsidRPr="00B94AD0">
        <w:rPr>
          <w:rFonts w:cs="Calibri"/>
          <w:szCs w:val="22"/>
        </w:rPr>
        <w:t>Cambrigde</w:t>
      </w:r>
      <w:proofErr w:type="spellEnd"/>
      <w:r w:rsidRPr="00B94AD0">
        <w:rPr>
          <w:rFonts w:cs="Calibri"/>
          <w:szCs w:val="22"/>
        </w:rPr>
        <w:t xml:space="preserve">, Papieski Uniwersytet </w:t>
      </w:r>
      <w:proofErr w:type="spellStart"/>
      <w:r w:rsidRPr="00B94AD0">
        <w:rPr>
          <w:rFonts w:cs="Calibri"/>
          <w:szCs w:val="22"/>
        </w:rPr>
        <w:t>Antonianum</w:t>
      </w:r>
      <w:proofErr w:type="spellEnd"/>
      <w:r w:rsidRPr="00B94AD0">
        <w:rPr>
          <w:rFonts w:cs="Calibri"/>
          <w:szCs w:val="22"/>
        </w:rPr>
        <w:t xml:space="preserve"> w Rzymie, Instytut </w:t>
      </w:r>
      <w:proofErr w:type="spellStart"/>
      <w:r w:rsidRPr="00B94AD0">
        <w:rPr>
          <w:rFonts w:cs="Calibri"/>
          <w:szCs w:val="22"/>
        </w:rPr>
        <w:t>Monumenta</w:t>
      </w:r>
      <w:proofErr w:type="spellEnd"/>
      <w:r w:rsidRPr="00B94AD0">
        <w:rPr>
          <w:rFonts w:cs="Calibri"/>
          <w:szCs w:val="22"/>
        </w:rPr>
        <w:t xml:space="preserve"> </w:t>
      </w:r>
      <w:proofErr w:type="spellStart"/>
      <w:r w:rsidRPr="00B94AD0">
        <w:rPr>
          <w:rFonts w:cs="Calibri"/>
          <w:szCs w:val="22"/>
        </w:rPr>
        <w:t>Sirica</w:t>
      </w:r>
      <w:proofErr w:type="spellEnd"/>
      <w:r w:rsidRPr="00B94AD0">
        <w:rPr>
          <w:rFonts w:cs="Calibri"/>
          <w:szCs w:val="22"/>
        </w:rPr>
        <w:t xml:space="preserve"> w </w:t>
      </w:r>
      <w:proofErr w:type="spellStart"/>
      <w:r w:rsidRPr="00B94AD0">
        <w:rPr>
          <w:rFonts w:cs="Calibri"/>
          <w:szCs w:val="22"/>
        </w:rPr>
        <w:t>Sankt</w:t>
      </w:r>
      <w:proofErr w:type="spellEnd"/>
      <w:r w:rsidRPr="00B94AD0">
        <w:rPr>
          <w:rFonts w:cs="Calibri"/>
          <w:szCs w:val="22"/>
        </w:rPr>
        <w:t xml:space="preserve"> </w:t>
      </w:r>
      <w:proofErr w:type="spellStart"/>
      <w:r w:rsidRPr="00B94AD0">
        <w:rPr>
          <w:rFonts w:cs="Calibri"/>
          <w:szCs w:val="22"/>
        </w:rPr>
        <w:t>Augustin</w:t>
      </w:r>
      <w:proofErr w:type="spellEnd"/>
      <w:r w:rsidRPr="00B94AD0">
        <w:rPr>
          <w:rFonts w:cs="Calibri"/>
          <w:szCs w:val="22"/>
        </w:rPr>
        <w:t>);</w:t>
      </w:r>
    </w:p>
    <w:p w14:paraId="16D5B070" w14:textId="488F9A46" w:rsidR="00E2023E" w:rsidRPr="00B94AD0" w:rsidRDefault="00E2023E" w:rsidP="00B94AD0">
      <w:pPr>
        <w:numPr>
          <w:ilvl w:val="0"/>
          <w:numId w:val="9"/>
        </w:numPr>
        <w:shd w:val="clear" w:color="auto" w:fill="FFFFFF"/>
        <w:spacing w:line="276" w:lineRule="auto"/>
        <w:rPr>
          <w:rFonts w:cs="Calibri"/>
          <w:szCs w:val="22"/>
        </w:rPr>
      </w:pPr>
      <w:r w:rsidRPr="00B94AD0">
        <w:rPr>
          <w:rFonts w:cs="Calibri"/>
          <w:szCs w:val="22"/>
        </w:rPr>
        <w:t xml:space="preserve">staże naukowo-dydaktyczne zagraniczne realizowane w wiodących ośrodkach naukowych </w:t>
      </w:r>
      <w:r w:rsidR="00487FBC">
        <w:rPr>
          <w:rFonts w:cs="Calibri"/>
          <w:szCs w:val="22"/>
        </w:rPr>
        <w:br/>
      </w:r>
      <w:r w:rsidRPr="00B94AD0">
        <w:rPr>
          <w:rFonts w:cs="Calibri"/>
          <w:szCs w:val="22"/>
        </w:rPr>
        <w:t xml:space="preserve">w Europie oraz poza kontynentem (2 staże, Uniwersytet Katolicki w Boliwii, 1 staż, Uniwersytet w </w:t>
      </w:r>
      <w:proofErr w:type="spellStart"/>
      <w:r w:rsidRPr="00B94AD0">
        <w:rPr>
          <w:rFonts w:cs="Calibri"/>
          <w:szCs w:val="22"/>
        </w:rPr>
        <w:t>Mainz</w:t>
      </w:r>
      <w:proofErr w:type="spellEnd"/>
      <w:r w:rsidRPr="00B94AD0">
        <w:rPr>
          <w:rFonts w:cs="Calibri"/>
          <w:szCs w:val="22"/>
        </w:rPr>
        <w:t>).</w:t>
      </w:r>
    </w:p>
    <w:p w14:paraId="0257C22E" w14:textId="2A50FA16" w:rsidR="00026940" w:rsidRDefault="00E2023E" w:rsidP="00795D58">
      <w:pPr>
        <w:spacing w:line="276" w:lineRule="auto"/>
        <w:ind w:firstLine="142"/>
        <w:rPr>
          <w:rFonts w:cs="Calibri"/>
          <w:szCs w:val="22"/>
        </w:rPr>
      </w:pPr>
      <w:r w:rsidRPr="00B94AD0">
        <w:rPr>
          <w:rFonts w:cs="Calibri"/>
          <w:szCs w:val="22"/>
        </w:rPr>
        <w:t xml:space="preserve">Sytuacja pandemiczna Covid-19 i przejście Uczelni na system kształcenia na odległość przyczyniła się także do zorganizowania szkoleń dla pracowników w zakresie metod i technik kształcenia na odległość. Były to szkolenia z podstaw platformy </w:t>
      </w:r>
      <w:proofErr w:type="spellStart"/>
      <w:r w:rsidRPr="00B94AD0">
        <w:rPr>
          <w:rFonts w:cs="Calibri"/>
          <w:szCs w:val="22"/>
        </w:rPr>
        <w:t>Moodle</w:t>
      </w:r>
      <w:proofErr w:type="spellEnd"/>
      <w:r w:rsidRPr="00B94AD0">
        <w:rPr>
          <w:rFonts w:cs="Calibri"/>
          <w:szCs w:val="22"/>
        </w:rPr>
        <w:t xml:space="preserve"> dla nauczycieli, którzy chcieli wzbogacić proces dydaktyczny o zajęcia z wykorzystaniem platformy do zdalnego nauczania. Zajęcia były prowadzone stacjonarnie. Ponadto realizowano szkolenia z zakresu drugiej najpopularniejszej platformy TEAMS. Obejmowały następującą tematykę: Microsoft </w:t>
      </w:r>
      <w:proofErr w:type="spellStart"/>
      <w:r w:rsidRPr="00B94AD0">
        <w:rPr>
          <w:rFonts w:cs="Calibri"/>
          <w:szCs w:val="22"/>
        </w:rPr>
        <w:t>Teams</w:t>
      </w:r>
      <w:proofErr w:type="spellEnd"/>
      <w:r w:rsidRPr="00B94AD0">
        <w:rPr>
          <w:rFonts w:cs="Calibri"/>
          <w:szCs w:val="22"/>
        </w:rPr>
        <w:t xml:space="preserve"> Ms </w:t>
      </w:r>
      <w:proofErr w:type="spellStart"/>
      <w:r w:rsidRPr="00B94AD0">
        <w:rPr>
          <w:rFonts w:cs="Calibri"/>
          <w:szCs w:val="22"/>
        </w:rPr>
        <w:t>Teams</w:t>
      </w:r>
      <w:proofErr w:type="spellEnd"/>
      <w:r w:rsidRPr="00B94AD0">
        <w:rPr>
          <w:rFonts w:cs="Calibri"/>
          <w:szCs w:val="22"/>
        </w:rPr>
        <w:t xml:space="preserve"> - co to jest i co potrafi? Jak uruchomić </w:t>
      </w:r>
      <w:proofErr w:type="spellStart"/>
      <w:r w:rsidRPr="00B94AD0">
        <w:rPr>
          <w:rFonts w:cs="Calibri"/>
          <w:szCs w:val="22"/>
        </w:rPr>
        <w:t>Teams</w:t>
      </w:r>
      <w:proofErr w:type="spellEnd"/>
      <w:r w:rsidRPr="00B94AD0">
        <w:rPr>
          <w:rFonts w:cs="Calibri"/>
          <w:szCs w:val="22"/>
        </w:rPr>
        <w:t xml:space="preserve">? Ms </w:t>
      </w:r>
      <w:proofErr w:type="spellStart"/>
      <w:r w:rsidRPr="00B94AD0">
        <w:rPr>
          <w:rFonts w:cs="Calibri"/>
          <w:szCs w:val="22"/>
        </w:rPr>
        <w:t>Teams</w:t>
      </w:r>
      <w:proofErr w:type="spellEnd"/>
      <w:r w:rsidRPr="00B94AD0">
        <w:rPr>
          <w:rFonts w:cs="Calibri"/>
          <w:szCs w:val="22"/>
        </w:rPr>
        <w:t xml:space="preserve"> - pierwsze kroki. Dołączanie nowych osób do zespołu. Strona Czat w </w:t>
      </w:r>
      <w:proofErr w:type="spellStart"/>
      <w:r w:rsidRPr="00B94AD0">
        <w:rPr>
          <w:rFonts w:cs="Calibri"/>
          <w:szCs w:val="22"/>
        </w:rPr>
        <w:t>Teams</w:t>
      </w:r>
      <w:proofErr w:type="spellEnd"/>
      <w:r w:rsidRPr="00B94AD0">
        <w:rPr>
          <w:rFonts w:cs="Calibri"/>
          <w:szCs w:val="22"/>
        </w:rPr>
        <w:t xml:space="preserve">. Kanały w Microsoft </w:t>
      </w:r>
      <w:proofErr w:type="spellStart"/>
      <w:r w:rsidRPr="00B94AD0">
        <w:rPr>
          <w:rFonts w:cs="Calibri"/>
          <w:szCs w:val="22"/>
        </w:rPr>
        <w:t>Teams</w:t>
      </w:r>
      <w:proofErr w:type="spellEnd"/>
      <w:r w:rsidRPr="00B94AD0">
        <w:rPr>
          <w:rFonts w:cs="Calibri"/>
          <w:szCs w:val="22"/>
        </w:rPr>
        <w:t xml:space="preserve">. Kalendarz i planowanie spotkań w Ms </w:t>
      </w:r>
      <w:proofErr w:type="spellStart"/>
      <w:r w:rsidRPr="00B94AD0">
        <w:rPr>
          <w:rFonts w:cs="Calibri"/>
          <w:szCs w:val="22"/>
        </w:rPr>
        <w:t>Teams</w:t>
      </w:r>
      <w:proofErr w:type="spellEnd"/>
      <w:r w:rsidRPr="00B94AD0">
        <w:rPr>
          <w:rFonts w:cs="Calibri"/>
          <w:szCs w:val="22"/>
        </w:rPr>
        <w:t xml:space="preserve">. Spotkania online na kanałach </w:t>
      </w:r>
      <w:proofErr w:type="spellStart"/>
      <w:r w:rsidRPr="00B94AD0">
        <w:rPr>
          <w:rFonts w:cs="Calibri"/>
          <w:szCs w:val="22"/>
        </w:rPr>
        <w:t>Teams</w:t>
      </w:r>
      <w:proofErr w:type="spellEnd"/>
      <w:r w:rsidRPr="00B94AD0">
        <w:rPr>
          <w:rFonts w:cs="Calibri"/>
          <w:szCs w:val="22"/>
        </w:rPr>
        <w:t xml:space="preserve">. Webinarium - Praca zdalna w Microsoft TEAMS. Nauczyciele zostali objęci również procesem samokształcenia zainicjowanym jako tzw. </w:t>
      </w:r>
      <w:proofErr w:type="spellStart"/>
      <w:r w:rsidRPr="00B94AD0">
        <w:rPr>
          <w:rFonts w:cs="Calibri"/>
          <w:i/>
          <w:szCs w:val="22"/>
        </w:rPr>
        <w:t>Teamsatorium</w:t>
      </w:r>
      <w:proofErr w:type="spellEnd"/>
      <w:r w:rsidRPr="00B94AD0">
        <w:rPr>
          <w:rFonts w:cs="Calibri"/>
          <w:i/>
          <w:szCs w:val="22"/>
        </w:rPr>
        <w:t xml:space="preserve"> UWM.</w:t>
      </w:r>
    </w:p>
    <w:p w14:paraId="553620F2" w14:textId="4B2D41EA" w:rsidR="00E2023E" w:rsidRPr="00B94AD0" w:rsidRDefault="00E2023E" w:rsidP="00B94AD0">
      <w:pPr>
        <w:shd w:val="clear" w:color="auto" w:fill="FFFFFF"/>
        <w:spacing w:before="280" w:after="280" w:line="276" w:lineRule="auto"/>
        <w:ind w:firstLine="284"/>
        <w:rPr>
          <w:rFonts w:cs="Calibri"/>
          <w:szCs w:val="22"/>
        </w:rPr>
      </w:pPr>
      <w:r w:rsidRPr="00B94AD0">
        <w:rPr>
          <w:rFonts w:cs="Calibri"/>
          <w:szCs w:val="22"/>
        </w:rPr>
        <w:t>Polityka kadrowa prowadzona jest zgodnie z Procedurą doboru i zapewnienia jakości kadry dydaktycznej</w:t>
      </w:r>
      <w:r w:rsidR="00C01EB5">
        <w:rPr>
          <w:rStyle w:val="Odwoanieprzypisudolnego"/>
          <w:szCs w:val="22"/>
        </w:rPr>
        <w:footnoteReference w:id="49"/>
      </w:r>
      <w:r w:rsidRPr="00B94AD0">
        <w:rPr>
          <w:rFonts w:cs="Calibri"/>
          <w:szCs w:val="22"/>
        </w:rPr>
        <w:t xml:space="preserve">. Jakość pracy kadry prowadzącej proces kształcenia jest weryfikowana zgodnie </w:t>
      </w:r>
      <w:r w:rsidR="00487FBC">
        <w:rPr>
          <w:rFonts w:cs="Calibri"/>
          <w:szCs w:val="22"/>
        </w:rPr>
        <w:br/>
      </w:r>
      <w:r w:rsidRPr="00B94AD0">
        <w:rPr>
          <w:rFonts w:cs="Calibri"/>
          <w:szCs w:val="22"/>
        </w:rPr>
        <w:t>z zasadami</w:t>
      </w:r>
      <w:r w:rsidRPr="005716B2">
        <w:rPr>
          <w:rFonts w:cs="Calibri"/>
          <w:szCs w:val="22"/>
        </w:rPr>
        <w:t xml:space="preserve"> </w:t>
      </w:r>
      <w:r w:rsidRPr="005716B2">
        <w:rPr>
          <w:rStyle w:val="Pogrubienie"/>
          <w:rFonts w:cs="Calibri"/>
          <w:b w:val="0"/>
          <w:bCs w:val="0"/>
          <w:szCs w:val="22"/>
          <w:shd w:val="clear" w:color="auto" w:fill="FFFFFF"/>
        </w:rPr>
        <w:t>Wewnętrznego Systemu Zapewniania Jakości Kształcenia w Uniwersytecie Warmińsko-Mazurskim w Olsztynie</w:t>
      </w:r>
      <w:r w:rsidR="00B01609" w:rsidRPr="005716B2">
        <w:rPr>
          <w:rStyle w:val="Odwoanieprzypisudolnego"/>
          <w:szCs w:val="22"/>
          <w:shd w:val="clear" w:color="auto" w:fill="FFFFFF"/>
        </w:rPr>
        <w:footnoteReference w:id="50"/>
      </w:r>
      <w:r w:rsidRPr="005716B2">
        <w:rPr>
          <w:rFonts w:cs="Calibri"/>
          <w:szCs w:val="22"/>
        </w:rPr>
        <w:t>. Podczas zajęć prowadzonych w systemie kształcenia na odległość w trakcie pandemii</w:t>
      </w:r>
      <w:r w:rsidRPr="00B94AD0">
        <w:rPr>
          <w:rFonts w:cs="Calibri"/>
          <w:szCs w:val="22"/>
        </w:rPr>
        <w:t xml:space="preserve"> Covid-19 nauczyciele akademiccy i inne osoby prowadzące zajęcia dydaktyczne wykorzystywały metody i techniki kształcenia na odległość, a po zakończonym semestrze miały obowiązek przesłania do Sekretariatu Wydziału sumarycznego zestawienia przeprowadzonych zajęć </w:t>
      </w:r>
      <w:r w:rsidR="00487FBC">
        <w:rPr>
          <w:rFonts w:cs="Calibri"/>
          <w:szCs w:val="22"/>
        </w:rPr>
        <w:br/>
      </w:r>
      <w:r w:rsidRPr="00B94AD0">
        <w:rPr>
          <w:rFonts w:cs="Calibri"/>
          <w:szCs w:val="22"/>
        </w:rPr>
        <w:t xml:space="preserve">z ich wykazem, datą, godziną i frekwencją. </w:t>
      </w:r>
    </w:p>
    <w:p w14:paraId="189AD6A2" w14:textId="22467E1C" w:rsidR="00E2023E" w:rsidRPr="00B94AD0" w:rsidRDefault="00E2023E" w:rsidP="00B94AD0">
      <w:pPr>
        <w:shd w:val="clear" w:color="auto" w:fill="FFFFFF"/>
        <w:spacing w:before="280" w:after="280" w:line="276" w:lineRule="auto"/>
        <w:ind w:firstLine="284"/>
        <w:rPr>
          <w:rFonts w:cs="Calibri"/>
          <w:szCs w:val="22"/>
        </w:rPr>
      </w:pPr>
      <w:r w:rsidRPr="00B94AD0">
        <w:rPr>
          <w:rFonts w:cs="Calibri"/>
          <w:szCs w:val="22"/>
        </w:rPr>
        <w:t>W Uczelni prowadzone jest badanie ankietowe studentów pt. „Badanie jakości realizacji zajęć dydaktycznych”</w:t>
      </w:r>
      <w:r w:rsidR="00487F16">
        <w:rPr>
          <w:rStyle w:val="Odwoanieprzypisudolnego"/>
          <w:szCs w:val="22"/>
        </w:rPr>
        <w:footnoteReference w:id="51"/>
      </w:r>
      <w:r w:rsidRPr="00B94AD0">
        <w:rPr>
          <w:rFonts w:cs="Calibri"/>
          <w:szCs w:val="22"/>
        </w:rPr>
        <w:t xml:space="preserve"> wypełniane w systemie USOS po zakończeniu każdego semestru studiów. Analiza </w:t>
      </w:r>
      <w:r w:rsidRPr="00B94AD0">
        <w:rPr>
          <w:rFonts w:cs="Calibri"/>
          <w:szCs w:val="22"/>
        </w:rPr>
        <w:lastRenderedPageBreak/>
        <w:t xml:space="preserve">wyników ankiet jest systematycznie przeprowadzana i przygotowywana w ramach sprawozdania </w:t>
      </w:r>
      <w:r w:rsidR="00487FBC">
        <w:rPr>
          <w:rFonts w:cs="Calibri"/>
          <w:szCs w:val="22"/>
        </w:rPr>
        <w:br/>
      </w:r>
      <w:r w:rsidRPr="00B94AD0">
        <w:rPr>
          <w:rFonts w:cs="Calibri"/>
          <w:szCs w:val="22"/>
        </w:rPr>
        <w:t xml:space="preserve">i zamieszczana na stronach www. Wydziału. Szczegółowa analiza wyników ankiet podnoszona jest podczas walnych spotkań organizowanych przez Wydziałowy Zespół ds. Zapewnienia Jakości Kształcenia. W uzasadnionych przypadkach, gdy studenci zgłaszają zastrzeżenia do jakości zajęć itp., wątpliwości są wyjaśniane podczas indywidualnych spotkań Władz Wydziału z pracownikiem. </w:t>
      </w:r>
    </w:p>
    <w:p w14:paraId="0728BBDA" w14:textId="0560B252" w:rsidR="00E2023E" w:rsidRPr="00B94AD0" w:rsidRDefault="00E2023E" w:rsidP="00B94AD0">
      <w:pPr>
        <w:spacing w:line="276" w:lineRule="auto"/>
        <w:ind w:firstLine="284"/>
        <w:rPr>
          <w:rFonts w:cs="Calibri"/>
          <w:szCs w:val="22"/>
        </w:rPr>
      </w:pPr>
      <w:r w:rsidRPr="00B94AD0">
        <w:rPr>
          <w:rFonts w:cs="Calibri"/>
          <w:szCs w:val="22"/>
        </w:rPr>
        <w:t xml:space="preserve">Pracownicy badawczo-dydaktyczni na kierunku </w:t>
      </w:r>
      <w:r w:rsidR="00F84266">
        <w:rPr>
          <w:rFonts w:cs="Calibri"/>
          <w:szCs w:val="22"/>
        </w:rPr>
        <w:t xml:space="preserve">teologia </w:t>
      </w:r>
      <w:r w:rsidRPr="00B94AD0">
        <w:rPr>
          <w:rFonts w:cs="Calibri"/>
          <w:szCs w:val="22"/>
        </w:rPr>
        <w:t>są premiowani i nagradzani za wykonywaną pracę w oparciu o Uchwałę Senatu Uniwersytetu Warmińsko-Mazurskiego w Olsztynie</w:t>
      </w:r>
      <w:r w:rsidR="00973C68">
        <w:rPr>
          <w:rStyle w:val="Odwoanieprzypisudolnego"/>
          <w:szCs w:val="22"/>
        </w:rPr>
        <w:footnoteReference w:id="52"/>
      </w:r>
      <w:r w:rsidRPr="00B94AD0">
        <w:rPr>
          <w:rFonts w:cs="Calibri"/>
          <w:szCs w:val="22"/>
        </w:rPr>
        <w:t xml:space="preserve">. Według zapisów ww. uchwały, płaca zasadnicza nauczyciela akademickiego zatrudnionego </w:t>
      </w:r>
      <w:r w:rsidR="00487FBC">
        <w:rPr>
          <w:rFonts w:cs="Calibri"/>
          <w:szCs w:val="22"/>
        </w:rPr>
        <w:br/>
      </w:r>
      <w:r w:rsidRPr="00B94AD0">
        <w:rPr>
          <w:rFonts w:cs="Calibri"/>
          <w:szCs w:val="22"/>
        </w:rPr>
        <w:t xml:space="preserve">w Uniwersytecie Warmińsko-Mazurskim w Olsztynie, składa się z: części stałej oraz dodatku motywacyjnego – dodatkowej części wynagrodzenia zasadniczego za pracę. Dodatek motywacyjny przyznawany jest oddzielnie za aktywność w obszarze nauki, dydaktyki i organizacji. Środki przyznane na ten cel jednostkom UWM rozdzielane są na wydziałach na trzy pule: naukową - 70%, dydaktyczną - 20% i organizacyjną - 10%. Szczegóły dysponowania środkami z funduszu motywacyjnego są zawarte w powyższej Uchwale Senatu. </w:t>
      </w:r>
    </w:p>
    <w:p w14:paraId="2E9D0FC1" w14:textId="69A5A577" w:rsidR="006E0858" w:rsidRPr="00B94AD0" w:rsidRDefault="00E2023E" w:rsidP="00B94AD0">
      <w:pPr>
        <w:spacing w:line="276" w:lineRule="auto"/>
        <w:ind w:firstLine="284"/>
        <w:rPr>
          <w:rFonts w:cs="Calibri"/>
          <w:szCs w:val="22"/>
        </w:rPr>
      </w:pPr>
      <w:r w:rsidRPr="00B94AD0">
        <w:rPr>
          <w:rFonts w:cs="Calibri"/>
          <w:szCs w:val="22"/>
        </w:rPr>
        <w:t xml:space="preserve">Praca nauczycieli podlega również ocenie okresowej (elektroniczny Arkusz Oceny Okresowej Nauczyciela Akademickiego). Ocena nauczycieli akademickich prowadzona jest zgodnie </w:t>
      </w:r>
      <w:r w:rsidR="00487FBC">
        <w:rPr>
          <w:rFonts w:cs="Calibri"/>
          <w:szCs w:val="22"/>
        </w:rPr>
        <w:br/>
      </w:r>
      <w:r w:rsidRPr="00B94AD0">
        <w:rPr>
          <w:rFonts w:cs="Calibri"/>
          <w:szCs w:val="22"/>
        </w:rPr>
        <w:t>z Zarządzeniem Rektora</w:t>
      </w:r>
      <w:r w:rsidR="008221F0">
        <w:rPr>
          <w:rStyle w:val="Odwoanieprzypisudolnego"/>
          <w:szCs w:val="22"/>
        </w:rPr>
        <w:footnoteReference w:id="53"/>
      </w:r>
      <w:r w:rsidRPr="00B94AD0">
        <w:rPr>
          <w:rFonts w:cs="Calibri"/>
          <w:szCs w:val="22"/>
        </w:rPr>
        <w:t>. Celem oceny okresowej jest motywowanie pracowników do działań projakościowych w obszarze nauki, kształcenia kadr, dydaktyki, aktywności organizacyjnej oraz popularyzatorskiej.</w:t>
      </w:r>
    </w:p>
    <w:p w14:paraId="2A528CF3" w14:textId="77777777" w:rsidR="006E0858" w:rsidRPr="00B857CE" w:rsidRDefault="006E0858" w:rsidP="00E80D11">
      <w:pPr>
        <w:rPr>
          <w:b/>
        </w:rPr>
      </w:pPr>
    </w:p>
    <w:p w14:paraId="69B42DAB" w14:textId="77777777" w:rsidR="00214AAB" w:rsidRPr="00B857CE" w:rsidRDefault="00214AAB" w:rsidP="00E80D11">
      <w:pPr>
        <w:pStyle w:val="Nagwek2"/>
      </w:pPr>
      <w:bookmarkStart w:id="42" w:name="_Toc616621"/>
      <w:bookmarkStart w:id="43" w:name="_Toc623891"/>
      <w:bookmarkStart w:id="44" w:name="_Toc624212"/>
      <w:bookmarkStart w:id="45" w:name="_Toc4418972"/>
      <w:r w:rsidRPr="00B857CE">
        <w:t>Kryterium 5. Infrastruktura i zasoby edukacyjne wykorzystywane w realizacji programu studiów oraz ich doskonalenie</w:t>
      </w:r>
      <w:bookmarkEnd w:id="42"/>
      <w:bookmarkEnd w:id="43"/>
      <w:bookmarkEnd w:id="44"/>
      <w:bookmarkEnd w:id="45"/>
    </w:p>
    <w:p w14:paraId="77F56295" w14:textId="77777777" w:rsidR="007A714B" w:rsidRPr="00997041" w:rsidRDefault="007A714B" w:rsidP="00CC1146">
      <w:pPr>
        <w:spacing w:after="0" w:line="276" w:lineRule="auto"/>
        <w:ind w:firstLine="284"/>
        <w:rPr>
          <w:rFonts w:eastAsiaTheme="minorHAnsi" w:cs="Calibri"/>
          <w:szCs w:val="22"/>
          <w:lang w:eastAsia="en-US"/>
        </w:rPr>
      </w:pPr>
      <w:r w:rsidRPr="00997041">
        <w:rPr>
          <w:rFonts w:cs="Calibri"/>
          <w:szCs w:val="22"/>
        </w:rPr>
        <w:t xml:space="preserve">Wydział Teologii UWM dysponuje bazą lokalową znajdującą się w jednym kompleksie budynków przy ul. Kard. Stanisława Hozjusza 15 w Olsztynie. </w:t>
      </w:r>
      <w:r w:rsidRPr="00997041">
        <w:rPr>
          <w:rFonts w:eastAsiaTheme="minorHAnsi" w:cs="Calibri"/>
          <w:szCs w:val="22"/>
          <w:lang w:eastAsia="en-US"/>
        </w:rPr>
        <w:t>Gmach Wydziału obejmują dwie kondygnacje – parter i pierwsze piętro.</w:t>
      </w:r>
    </w:p>
    <w:p w14:paraId="1BD3F753" w14:textId="77777777" w:rsidR="007A714B" w:rsidRPr="00997041" w:rsidRDefault="007A714B" w:rsidP="00CC1146">
      <w:pPr>
        <w:spacing w:after="0" w:line="276" w:lineRule="auto"/>
        <w:ind w:firstLine="284"/>
        <w:rPr>
          <w:rFonts w:cs="Calibri"/>
          <w:szCs w:val="22"/>
        </w:rPr>
      </w:pPr>
      <w:r w:rsidRPr="00997041">
        <w:rPr>
          <w:rFonts w:cs="Calibri"/>
          <w:szCs w:val="22"/>
        </w:rPr>
        <w:t>Studenci oraz pracownicy dydaktyczni mają bezpośredni dostęp do biura dziekana i prodziekana oraz do sekretariatu. Wyznaczono specjalną salę na posiedzenia wydziałowych gremiów (Rady Dziekańskiej, Komisji itp.). W gmachu są też pokoje katedralne, w których jest możliwe przeprowadzenie zebrań i spotkań kilkuosobowych, a nawet niektórych zajęć dydaktycznych.</w:t>
      </w:r>
    </w:p>
    <w:p w14:paraId="2DC3F51C" w14:textId="77777777" w:rsidR="007A714B" w:rsidRPr="00997041" w:rsidRDefault="007A714B" w:rsidP="00CC1146">
      <w:pPr>
        <w:spacing w:after="0" w:line="276" w:lineRule="auto"/>
        <w:ind w:firstLine="284"/>
        <w:rPr>
          <w:rFonts w:cs="Calibri"/>
          <w:szCs w:val="22"/>
        </w:rPr>
      </w:pPr>
      <w:r w:rsidRPr="00997041">
        <w:rPr>
          <w:rFonts w:cs="Calibri"/>
          <w:szCs w:val="22"/>
        </w:rPr>
        <w:t xml:space="preserve">Na terenie Wydziału dostępny jest Internet sieciowy i otwarty (Wi-Fi) oraz elektroniczny system informacji o zmianach w planie zajęć. </w:t>
      </w:r>
    </w:p>
    <w:p w14:paraId="6D646F55" w14:textId="008EF8E1" w:rsidR="00057DE4" w:rsidRPr="00B47AAD" w:rsidRDefault="00057DE4" w:rsidP="008E4C51">
      <w:pPr>
        <w:spacing w:line="276" w:lineRule="auto"/>
        <w:ind w:firstLine="284"/>
        <w:rPr>
          <w:rFonts w:eastAsia="Calibri" w:cs="Calibri"/>
          <w:szCs w:val="22"/>
          <w:lang w:eastAsia="en-US"/>
        </w:rPr>
      </w:pPr>
      <w:r w:rsidRPr="000D530D">
        <w:rPr>
          <w:rFonts w:cs="Calibri"/>
          <w:szCs w:val="22"/>
        </w:rPr>
        <w:t>S</w:t>
      </w:r>
      <w:r w:rsidRPr="00B47AAD">
        <w:rPr>
          <w:rFonts w:eastAsia="Calibri" w:cs="Calibri"/>
          <w:szCs w:val="22"/>
          <w:lang w:eastAsia="en-US"/>
        </w:rPr>
        <w:t xml:space="preserve">tudenci korzystają z kawiarenki, w której są stoliki i krzesła, umożliwiające spędzenie czasu pomiędzy zajęciami lub spożycie posiłku. Pomieszczenie jest wyposażone w komputer </w:t>
      </w:r>
      <w:r>
        <w:rPr>
          <w:rFonts w:eastAsia="Calibri" w:cs="Calibri"/>
          <w:szCs w:val="22"/>
          <w:lang w:eastAsia="en-US"/>
        </w:rPr>
        <w:br/>
      </w:r>
      <w:r w:rsidRPr="00B47AAD">
        <w:rPr>
          <w:rFonts w:eastAsia="Calibri" w:cs="Calibri"/>
          <w:szCs w:val="22"/>
          <w:lang w:eastAsia="en-US"/>
        </w:rPr>
        <w:t xml:space="preserve">i drukarkę (z której można skorzystać za drobną opłatą). Kawiarenka pełni funkcję </w:t>
      </w:r>
      <w:r>
        <w:rPr>
          <w:rFonts w:eastAsia="Calibri" w:cs="Calibri"/>
          <w:szCs w:val="22"/>
          <w:lang w:eastAsia="en-US"/>
        </w:rPr>
        <w:t>socjalno-rekreacyjną</w:t>
      </w:r>
      <w:r w:rsidRPr="00B47AAD">
        <w:rPr>
          <w:rFonts w:eastAsia="Calibri" w:cs="Calibri"/>
          <w:szCs w:val="22"/>
          <w:lang w:eastAsia="en-US"/>
        </w:rPr>
        <w:t xml:space="preserve">. </w:t>
      </w:r>
    </w:p>
    <w:p w14:paraId="005AEEDA" w14:textId="4110066A" w:rsidR="001E1BBD" w:rsidRDefault="00057DE4" w:rsidP="00CC1146">
      <w:pPr>
        <w:spacing w:after="0" w:line="276" w:lineRule="auto"/>
        <w:ind w:firstLine="284"/>
        <w:rPr>
          <w:rFonts w:cs="Calibri"/>
          <w:szCs w:val="22"/>
        </w:rPr>
      </w:pPr>
      <w:r w:rsidRPr="00997041">
        <w:rPr>
          <w:rFonts w:cs="Calibri"/>
          <w:szCs w:val="22"/>
        </w:rPr>
        <w:t>Wykłady są prowadzone w 10 salach dydaktycznych</w:t>
      </w:r>
      <w:r>
        <w:rPr>
          <w:rFonts w:cs="Calibri"/>
          <w:szCs w:val="22"/>
        </w:rPr>
        <w:t xml:space="preserve"> (charakterystykę </w:t>
      </w:r>
      <w:proofErr w:type="spellStart"/>
      <w:r>
        <w:rPr>
          <w:rFonts w:cs="Calibri"/>
          <w:szCs w:val="22"/>
        </w:rPr>
        <w:t>sal</w:t>
      </w:r>
      <w:proofErr w:type="spellEnd"/>
      <w:r>
        <w:rPr>
          <w:rFonts w:cs="Calibri"/>
          <w:szCs w:val="22"/>
        </w:rPr>
        <w:t xml:space="preserve"> dydaktycznych zob. załącznik 5 - </w:t>
      </w:r>
      <w:r w:rsidRPr="008564D9">
        <w:rPr>
          <w:rFonts w:cs="Calibri"/>
          <w:szCs w:val="22"/>
        </w:rPr>
        <w:t xml:space="preserve">charakterystyka wyposażenia </w:t>
      </w:r>
      <w:proofErr w:type="spellStart"/>
      <w:r w:rsidRPr="008564D9">
        <w:rPr>
          <w:rFonts w:cs="Calibri"/>
          <w:szCs w:val="22"/>
        </w:rPr>
        <w:t>sal</w:t>
      </w:r>
      <w:proofErr w:type="spellEnd"/>
      <w:r w:rsidRPr="008564D9">
        <w:rPr>
          <w:rFonts w:cs="Calibri"/>
          <w:szCs w:val="22"/>
        </w:rPr>
        <w:t>, bibliote</w:t>
      </w:r>
      <w:r>
        <w:rPr>
          <w:rFonts w:cs="Calibri"/>
          <w:szCs w:val="22"/>
        </w:rPr>
        <w:t>ki</w:t>
      </w:r>
      <w:r w:rsidRPr="008564D9">
        <w:rPr>
          <w:rFonts w:cs="Calibri"/>
          <w:szCs w:val="22"/>
        </w:rPr>
        <w:t xml:space="preserve"> i zasob</w:t>
      </w:r>
      <w:r>
        <w:rPr>
          <w:rFonts w:cs="Calibri"/>
          <w:szCs w:val="22"/>
        </w:rPr>
        <w:t>ów</w:t>
      </w:r>
      <w:r w:rsidRPr="008564D9">
        <w:rPr>
          <w:rFonts w:cs="Calibri"/>
          <w:szCs w:val="22"/>
        </w:rPr>
        <w:t xml:space="preserve"> informacyjnych</w:t>
      </w:r>
      <w:r>
        <w:rPr>
          <w:rFonts w:cs="Calibri"/>
          <w:szCs w:val="22"/>
        </w:rPr>
        <w:t>).</w:t>
      </w:r>
    </w:p>
    <w:p w14:paraId="4510BBDD" w14:textId="228FC3E5" w:rsidR="007A714B" w:rsidRPr="00997041" w:rsidRDefault="007A714B" w:rsidP="00CC1146">
      <w:pPr>
        <w:spacing w:after="0" w:line="276" w:lineRule="auto"/>
        <w:ind w:firstLine="284"/>
        <w:rPr>
          <w:rFonts w:cs="Calibri"/>
          <w:szCs w:val="22"/>
        </w:rPr>
      </w:pPr>
      <w:r w:rsidRPr="00997041">
        <w:rPr>
          <w:rFonts w:cs="Calibri"/>
          <w:szCs w:val="22"/>
        </w:rPr>
        <w:lastRenderedPageBreak/>
        <w:t xml:space="preserve">W gmachu Wydziału jest kaplica wydziałowego duszpasterstwa akademickiego, w której są odprawiane Msze św. (od poniedziałku do piątku), nabożeństwa okresowe i cotygodniowa adoracja Najświętszego Sakramentu. W wydarzeniach liturgicznych uczestniczą studenci i pracownicy. </w:t>
      </w:r>
    </w:p>
    <w:p w14:paraId="2E03EE8B" w14:textId="77777777" w:rsidR="007A714B" w:rsidRPr="00997041" w:rsidRDefault="007A714B" w:rsidP="00CC1146">
      <w:pPr>
        <w:spacing w:after="0" w:line="276" w:lineRule="auto"/>
        <w:ind w:firstLine="284"/>
        <w:rPr>
          <w:rFonts w:cs="Calibri"/>
          <w:szCs w:val="22"/>
        </w:rPr>
      </w:pPr>
      <w:r w:rsidRPr="00997041">
        <w:rPr>
          <w:rFonts w:cs="Calibri"/>
          <w:szCs w:val="22"/>
        </w:rPr>
        <w:t xml:space="preserve">Na terenie Wydziału funkcjonuje kiosk </w:t>
      </w:r>
      <w:proofErr w:type="spellStart"/>
      <w:r w:rsidRPr="00997041">
        <w:rPr>
          <w:rFonts w:cs="Calibri"/>
          <w:szCs w:val="22"/>
        </w:rPr>
        <w:t>antykwaryjny</w:t>
      </w:r>
      <w:proofErr w:type="spellEnd"/>
      <w:r w:rsidRPr="00997041">
        <w:rPr>
          <w:rFonts w:cs="Calibri"/>
          <w:szCs w:val="22"/>
        </w:rPr>
        <w:t xml:space="preserve"> z książkami za dobrowolną opłatę.</w:t>
      </w:r>
    </w:p>
    <w:p w14:paraId="716BA0BB" w14:textId="77777777" w:rsidR="00CC1146" w:rsidRPr="000D530D" w:rsidRDefault="00CC1146" w:rsidP="00CC1146">
      <w:pPr>
        <w:spacing w:line="276" w:lineRule="auto"/>
        <w:ind w:firstLine="284"/>
        <w:rPr>
          <w:rFonts w:cs="Calibri"/>
          <w:szCs w:val="22"/>
        </w:rPr>
      </w:pPr>
      <w:r w:rsidRPr="000D530D">
        <w:rPr>
          <w:rFonts w:cs="Calibri"/>
          <w:szCs w:val="22"/>
        </w:rPr>
        <w:t>Na każdej kondygnacji są toalety, a na korytarzach ustawiono duże stoły z siedziskami oraz ławki przyścienne.</w:t>
      </w:r>
    </w:p>
    <w:p w14:paraId="0EB4C34D" w14:textId="490220D1" w:rsidR="007A714B" w:rsidRPr="00997041" w:rsidRDefault="00CC1146" w:rsidP="00CC1146">
      <w:pPr>
        <w:spacing w:after="0" w:line="276" w:lineRule="auto"/>
        <w:ind w:firstLine="284"/>
        <w:rPr>
          <w:rFonts w:cs="Calibri"/>
          <w:szCs w:val="22"/>
        </w:rPr>
      </w:pPr>
      <w:r w:rsidRPr="000D530D">
        <w:rPr>
          <w:rFonts w:cs="Calibri"/>
          <w:szCs w:val="22"/>
        </w:rPr>
        <w:t>Wydział dysponuje miejscami parkingowymi, dostępnymi dla pracowników i studentów, w tym wyodrębnionymi miejscami dla osób z niepełnosprawnościami.</w:t>
      </w:r>
    </w:p>
    <w:p w14:paraId="47B5295A" w14:textId="77777777" w:rsidR="007A714B" w:rsidRPr="00997041" w:rsidRDefault="007A714B" w:rsidP="004E7993">
      <w:pPr>
        <w:spacing w:after="0" w:line="276" w:lineRule="auto"/>
        <w:ind w:firstLine="284"/>
        <w:rPr>
          <w:rFonts w:cs="Calibri"/>
          <w:szCs w:val="22"/>
        </w:rPr>
      </w:pPr>
      <w:r w:rsidRPr="00997041">
        <w:rPr>
          <w:rFonts w:cs="Calibri"/>
          <w:szCs w:val="22"/>
        </w:rPr>
        <w:t>W miarę potrzeb Wydział korzysta również z obiektów ogólnouczelnianych. Studenci Wydziału wykorzystują infrastrukturę sportową UWM w Olsztynie – basen, hale sportowe, siłownie, boiska, korty tenisowe, stadion z bieżnią tartanową, przystań kajakową i żeglarską. Ponadto studenci formacji kapłańskiej mają do dyspozycji halę sportowa „</w:t>
      </w:r>
      <w:proofErr w:type="spellStart"/>
      <w:r w:rsidRPr="00997041">
        <w:rPr>
          <w:rFonts w:cs="Calibri"/>
          <w:szCs w:val="22"/>
        </w:rPr>
        <w:t>Hosianum</w:t>
      </w:r>
      <w:proofErr w:type="spellEnd"/>
      <w:r w:rsidRPr="00997041">
        <w:rPr>
          <w:rFonts w:cs="Calibri"/>
          <w:szCs w:val="22"/>
        </w:rPr>
        <w:t>”.</w:t>
      </w:r>
    </w:p>
    <w:p w14:paraId="0C004D5F" w14:textId="77777777" w:rsidR="007A714B" w:rsidRPr="00997041" w:rsidRDefault="007A714B" w:rsidP="004E7993">
      <w:pPr>
        <w:spacing w:after="0" w:line="276" w:lineRule="auto"/>
        <w:ind w:firstLine="284"/>
        <w:rPr>
          <w:rFonts w:cs="Calibri"/>
          <w:szCs w:val="22"/>
        </w:rPr>
      </w:pPr>
      <w:r w:rsidRPr="00997041">
        <w:rPr>
          <w:rFonts w:cs="Calibri"/>
          <w:szCs w:val="22"/>
        </w:rPr>
        <w:t xml:space="preserve">Dokonywane rokrocznie </w:t>
      </w:r>
      <w:r w:rsidRPr="00997041">
        <w:rPr>
          <w:rFonts w:cs="Calibri"/>
          <w:b/>
          <w:szCs w:val="22"/>
        </w:rPr>
        <w:t>plany zapotrzebowania</w:t>
      </w:r>
      <w:r w:rsidRPr="00997041">
        <w:rPr>
          <w:rFonts w:cs="Calibri"/>
          <w:szCs w:val="22"/>
        </w:rPr>
        <w:t xml:space="preserve"> środków do realizacji procesu dydaktycznego oraz przeprowadzania modernizacji i rozwoju infrastruktury dydaktycznej sporządzane są przez jednostki organizacyjne w porozumieniu z przedstawicielami Rady Wydziałowej Samorządu Studenckiego, a następnie analizowane przez Radę Dziekańską i kierowników jednostek organizacyjnych. Ocena stanu zasobów materialnych, w tym infrastruktury dydaktycznej jest analizowana przed rozpoczęciem każdego semestru. Na Wydziale funkcjonuje Wydziałowy Społeczny Inspektor Pracy, który dba o zapewnienie bezpiecznych i higienicznych warunków pracy oraz ochronę uprawnień pracowniczych, określonych w przepisach prawa pracy (między innymi w Kodeksie pracy oraz Regulaminie pracy UWM). Społeczny Inspektor Pracy przeprowadza corocznie przegląd budynków pod względem bezpieczeństwa warunków pracy i pod względem przepisów przeciwpożarowych. Odbywa się to w obecności przedstawicieli jednostek UWM, tj. Działu BHP i Stanowiska ds. Ochrony Przeciwpożarowej.</w:t>
      </w:r>
    </w:p>
    <w:p w14:paraId="02A4E9AA" w14:textId="77777777" w:rsidR="007A714B" w:rsidRPr="00997041" w:rsidRDefault="007A714B" w:rsidP="007A714B">
      <w:pPr>
        <w:spacing w:after="0" w:line="276" w:lineRule="auto"/>
        <w:ind w:firstLine="567"/>
        <w:rPr>
          <w:rFonts w:cs="Calibri"/>
          <w:i/>
          <w:iCs/>
          <w:szCs w:val="22"/>
        </w:rPr>
      </w:pPr>
    </w:p>
    <w:p w14:paraId="39F0E1FA" w14:textId="77777777" w:rsidR="001E64D1" w:rsidRDefault="007A714B" w:rsidP="00542903">
      <w:pPr>
        <w:spacing w:after="0" w:line="276" w:lineRule="auto"/>
        <w:ind w:firstLine="284"/>
        <w:rPr>
          <w:rFonts w:cs="Calibri"/>
          <w:szCs w:val="22"/>
        </w:rPr>
      </w:pPr>
      <w:r w:rsidRPr="00997041">
        <w:rPr>
          <w:rFonts w:cs="Calibri"/>
          <w:b/>
          <w:bCs/>
          <w:szCs w:val="22"/>
        </w:rPr>
        <w:t>Praktyki</w:t>
      </w:r>
      <w:r w:rsidRPr="00997041">
        <w:rPr>
          <w:rFonts w:cs="Calibri"/>
          <w:szCs w:val="22"/>
        </w:rPr>
        <w:t xml:space="preserve"> studenckie stanowią integralną część programu </w:t>
      </w:r>
      <w:r w:rsidR="00542903">
        <w:rPr>
          <w:rFonts w:cs="Calibri"/>
          <w:szCs w:val="22"/>
        </w:rPr>
        <w:t xml:space="preserve">studiów </w:t>
      </w:r>
      <w:r w:rsidRPr="00997041">
        <w:rPr>
          <w:rFonts w:cs="Calibri"/>
          <w:szCs w:val="22"/>
        </w:rPr>
        <w:t>i podlegają obowiązkowemu zaliczeniu. Infrastruktura podmiotów współpracujących jest uwzględniana przy doborze placówek w celu umożliwienia prawidłowej organizacji zajęć i osiągnięcia przez studentów efektów uczenia się. Preferowane są pod tym względem placówki, które zapewniają studentom efektywniejsze osiąganie zakładanych efektów uczenia się</w:t>
      </w:r>
      <w:r w:rsidR="001E64D1">
        <w:rPr>
          <w:rFonts w:cs="Calibri"/>
          <w:szCs w:val="22"/>
        </w:rPr>
        <w:t>.</w:t>
      </w:r>
      <w:bookmarkStart w:id="46" w:name="_Hlk120538178"/>
    </w:p>
    <w:p w14:paraId="0BA4E26C" w14:textId="0B4A3C1D" w:rsidR="007A714B" w:rsidRPr="00997041" w:rsidRDefault="007A714B" w:rsidP="00542903">
      <w:pPr>
        <w:spacing w:after="0" w:line="276" w:lineRule="auto"/>
        <w:ind w:firstLine="284"/>
        <w:rPr>
          <w:rFonts w:cs="Calibri"/>
          <w:szCs w:val="22"/>
        </w:rPr>
      </w:pPr>
      <w:r w:rsidRPr="00997041">
        <w:rPr>
          <w:rFonts w:cs="Calibri"/>
          <w:szCs w:val="22"/>
        </w:rPr>
        <w:t>Miejscami praktyk są szkoły, parafie, placówki rekolekcyjne, caritas, fundacje, wydziały kurialne. W miejscu praktyk studenci stykają się ze stanowiskami pracy zawodów, do których się przygotowują oraz wykonują zadania pod opieką specjalistów praktyków. Opiekunowie praktyk wizytują miejsca, w których studenci zdobywają doświadczenia przygotowujące do zawodu. Zauważone nieprawidłowości zgłaszają w dziekanacie. Placówki szkolne dają studentom dostęp do systemów informatycznych działających w szkołach (</w:t>
      </w:r>
      <w:proofErr w:type="spellStart"/>
      <w:r w:rsidRPr="00997041">
        <w:rPr>
          <w:rFonts w:cs="Calibri"/>
          <w:szCs w:val="22"/>
        </w:rPr>
        <w:t>Librus</w:t>
      </w:r>
      <w:proofErr w:type="spellEnd"/>
      <w:r w:rsidRPr="00997041">
        <w:rPr>
          <w:rFonts w:cs="Calibri"/>
          <w:szCs w:val="22"/>
        </w:rPr>
        <w:t xml:space="preserve">, </w:t>
      </w:r>
      <w:proofErr w:type="spellStart"/>
      <w:r w:rsidRPr="00997041">
        <w:rPr>
          <w:rFonts w:cs="Calibri"/>
          <w:szCs w:val="22"/>
        </w:rPr>
        <w:t>Vulcan</w:t>
      </w:r>
      <w:proofErr w:type="spellEnd"/>
      <w:r w:rsidRPr="00997041">
        <w:rPr>
          <w:rFonts w:cs="Calibri"/>
          <w:szCs w:val="22"/>
        </w:rPr>
        <w:t>), sprzętu komputerowego i narzędzi, którymi posługują się nauczyciele. Ponadto, są wykorzystywane materiały i pomoce znajdujące się na portalu katechetycznym z multimedialnymi pomocami katechetycznymi (portalkatechetyczny.pl/).</w:t>
      </w:r>
      <w:r w:rsidR="007F1B17">
        <w:rPr>
          <w:rFonts w:cs="Calibri"/>
          <w:szCs w:val="22"/>
        </w:rPr>
        <w:t xml:space="preserve"> </w:t>
      </w:r>
      <w:r w:rsidRPr="00997041">
        <w:rPr>
          <w:rFonts w:cs="Calibri"/>
          <w:szCs w:val="22"/>
        </w:rPr>
        <w:t>Studenci teologii, odbywający praktyki w parafiach rzymskokatolickich, mają dostęp do sprzętu używanego w biurach parafialnych, pomieszczeń użytkowanych przez parafialne grupy apostolskie oraz do świątyni i sprzętów liturgicznych.</w:t>
      </w:r>
    </w:p>
    <w:bookmarkEnd w:id="46"/>
    <w:p w14:paraId="4F8EFD89" w14:textId="77777777" w:rsidR="007A714B" w:rsidRPr="00997041" w:rsidRDefault="007A714B" w:rsidP="007A714B">
      <w:pPr>
        <w:spacing w:after="0" w:line="276" w:lineRule="auto"/>
        <w:ind w:firstLine="567"/>
        <w:rPr>
          <w:rFonts w:cs="Calibri"/>
          <w:szCs w:val="22"/>
        </w:rPr>
      </w:pPr>
    </w:p>
    <w:p w14:paraId="3BA1595C" w14:textId="77777777" w:rsidR="007A714B" w:rsidRPr="00997041" w:rsidRDefault="007A714B" w:rsidP="001E64D1">
      <w:pPr>
        <w:spacing w:after="0" w:line="276" w:lineRule="auto"/>
        <w:ind w:firstLine="284"/>
        <w:rPr>
          <w:rFonts w:cs="Calibri"/>
          <w:szCs w:val="22"/>
        </w:rPr>
      </w:pPr>
      <w:r w:rsidRPr="00997041">
        <w:rPr>
          <w:rFonts w:cs="Calibri"/>
          <w:szCs w:val="22"/>
        </w:rPr>
        <w:t xml:space="preserve">Wszyscy studenci i pracownicy posiadają </w:t>
      </w:r>
      <w:r w:rsidRPr="00997041">
        <w:rPr>
          <w:rFonts w:cs="Calibri"/>
          <w:b/>
          <w:szCs w:val="22"/>
        </w:rPr>
        <w:t>konto w systemie USOS</w:t>
      </w:r>
      <w:r w:rsidRPr="00997041">
        <w:rPr>
          <w:rFonts w:cs="Calibri"/>
          <w:szCs w:val="22"/>
        </w:rPr>
        <w:t xml:space="preserve"> (Uniwersytecki System Obsługi Studiów), które pozwala na bieżącą kontrolę postępów w nauce oraz na komunikację z obsługą administracyjną i nauczycielami akademickimi, a także daje możliwość korzystania z wybranych programów i usług. Studenci poprzez system USOS w sieci wewnętrznej UWM mogą uzyskać dostęp </w:t>
      </w:r>
      <w:r w:rsidRPr="00997041">
        <w:rPr>
          <w:rFonts w:cs="Calibri"/>
          <w:szCs w:val="22"/>
        </w:rPr>
        <w:lastRenderedPageBreak/>
        <w:t xml:space="preserve">do następujących usług: Office 365, UL (serwis Uniwersyteckie Lektoraty służący studentom do rejestrowania się na przedmioty), </w:t>
      </w:r>
      <w:proofErr w:type="spellStart"/>
      <w:r w:rsidRPr="00997041">
        <w:rPr>
          <w:rFonts w:cs="Calibri"/>
          <w:szCs w:val="22"/>
        </w:rPr>
        <w:t>Moodle</w:t>
      </w:r>
      <w:proofErr w:type="spellEnd"/>
      <w:r w:rsidRPr="00997041">
        <w:rPr>
          <w:rFonts w:cs="Calibri"/>
          <w:szCs w:val="22"/>
        </w:rPr>
        <w:t xml:space="preserve"> UWM, </w:t>
      </w:r>
      <w:proofErr w:type="spellStart"/>
      <w:r w:rsidRPr="00997041">
        <w:rPr>
          <w:rFonts w:cs="Calibri"/>
          <w:szCs w:val="22"/>
        </w:rPr>
        <w:t>Eduroam</w:t>
      </w:r>
      <w:proofErr w:type="spellEnd"/>
      <w:r w:rsidRPr="00997041">
        <w:rPr>
          <w:rFonts w:cs="Calibri"/>
          <w:szCs w:val="22"/>
        </w:rPr>
        <w:t xml:space="preserve"> (międzynarodowy projekt sieci edukacyjnej umożliwiający dostęp do Internetu pracownikom i studentom ośrodków akademickich w całej Europie), Biblioteka Uniwersytecka. Oferta programowa dla studentów obejmuje następujące oprogramowanie: </w:t>
      </w:r>
      <w:proofErr w:type="spellStart"/>
      <w:r w:rsidRPr="00997041">
        <w:rPr>
          <w:rFonts w:cs="Calibri"/>
          <w:szCs w:val="22"/>
        </w:rPr>
        <w:t>Statistica</w:t>
      </w:r>
      <w:proofErr w:type="spellEnd"/>
      <w:r w:rsidRPr="00997041">
        <w:rPr>
          <w:rFonts w:cs="Calibri"/>
          <w:szCs w:val="22"/>
        </w:rPr>
        <w:t xml:space="preserve">, IBM SPSS, </w:t>
      </w:r>
      <w:proofErr w:type="spellStart"/>
      <w:r w:rsidRPr="00997041">
        <w:rPr>
          <w:rFonts w:cs="Calibri"/>
          <w:szCs w:val="22"/>
        </w:rPr>
        <w:t>LabView</w:t>
      </w:r>
      <w:proofErr w:type="spellEnd"/>
      <w:r w:rsidRPr="00997041">
        <w:rPr>
          <w:rFonts w:cs="Calibri"/>
          <w:szCs w:val="22"/>
        </w:rPr>
        <w:t xml:space="preserve">, Sigma Plot v12, </w:t>
      </w:r>
      <w:proofErr w:type="spellStart"/>
      <w:r w:rsidRPr="00997041">
        <w:rPr>
          <w:rFonts w:cs="Calibri"/>
          <w:szCs w:val="22"/>
        </w:rPr>
        <w:t>Autocad</w:t>
      </w:r>
      <w:proofErr w:type="spellEnd"/>
      <w:r w:rsidRPr="00997041">
        <w:rPr>
          <w:rFonts w:cs="Calibri"/>
          <w:szCs w:val="22"/>
        </w:rPr>
        <w:t xml:space="preserve">, </w:t>
      </w:r>
      <w:proofErr w:type="spellStart"/>
      <w:r w:rsidRPr="00997041">
        <w:rPr>
          <w:rFonts w:cs="Calibri"/>
          <w:szCs w:val="22"/>
        </w:rPr>
        <w:t>BricsCAD</w:t>
      </w:r>
      <w:proofErr w:type="spellEnd"/>
      <w:r w:rsidRPr="00997041">
        <w:rPr>
          <w:rFonts w:cs="Calibri"/>
          <w:szCs w:val="22"/>
        </w:rPr>
        <w:t>, MATLAB/</w:t>
      </w:r>
      <w:proofErr w:type="spellStart"/>
      <w:r w:rsidRPr="00997041">
        <w:rPr>
          <w:rFonts w:cs="Calibri"/>
          <w:szCs w:val="22"/>
        </w:rPr>
        <w:t>Simulik</w:t>
      </w:r>
      <w:proofErr w:type="spellEnd"/>
      <w:r w:rsidRPr="00997041">
        <w:rPr>
          <w:rFonts w:cs="Calibri"/>
          <w:szCs w:val="22"/>
        </w:rPr>
        <w:t xml:space="preserve">, </w:t>
      </w:r>
      <w:proofErr w:type="spellStart"/>
      <w:r w:rsidRPr="00997041">
        <w:rPr>
          <w:rFonts w:cs="Calibri"/>
          <w:szCs w:val="22"/>
        </w:rPr>
        <w:t>Ansys</w:t>
      </w:r>
      <w:proofErr w:type="spellEnd"/>
      <w:r w:rsidRPr="00997041">
        <w:rPr>
          <w:rFonts w:cs="Calibri"/>
          <w:szCs w:val="22"/>
        </w:rPr>
        <w:t xml:space="preserve">. </w:t>
      </w:r>
    </w:p>
    <w:p w14:paraId="37EDFEDB" w14:textId="77777777" w:rsidR="007A714B" w:rsidRPr="00997041" w:rsidRDefault="007A714B" w:rsidP="007A714B">
      <w:pPr>
        <w:spacing w:after="0" w:line="276" w:lineRule="auto"/>
        <w:ind w:firstLine="567"/>
        <w:rPr>
          <w:rFonts w:cs="Calibri"/>
          <w:szCs w:val="22"/>
        </w:rPr>
      </w:pPr>
    </w:p>
    <w:p w14:paraId="4056E8A2" w14:textId="6C850415" w:rsidR="007A714B" w:rsidRPr="00997041" w:rsidRDefault="007A714B" w:rsidP="00914B9B">
      <w:pPr>
        <w:spacing w:after="0" w:line="276" w:lineRule="auto"/>
        <w:ind w:firstLine="284"/>
        <w:rPr>
          <w:rFonts w:cs="Calibri"/>
          <w:szCs w:val="22"/>
        </w:rPr>
      </w:pPr>
      <w:r w:rsidRPr="00997041">
        <w:rPr>
          <w:rFonts w:cs="Calibri"/>
          <w:szCs w:val="22"/>
        </w:rPr>
        <w:t xml:space="preserve">Każdy student i pracownik ma utworzone </w:t>
      </w:r>
      <w:r w:rsidRPr="00997041">
        <w:rPr>
          <w:rFonts w:cs="Calibri"/>
          <w:b/>
          <w:bCs/>
          <w:szCs w:val="22"/>
        </w:rPr>
        <w:t>konto poczty elektronicznej</w:t>
      </w:r>
      <w:r w:rsidRPr="00997041">
        <w:rPr>
          <w:rFonts w:cs="Calibri"/>
          <w:szCs w:val="22"/>
        </w:rPr>
        <w:t xml:space="preserve"> w domenie uniwersyteckiej. Komunikacja poprzez to konto między nauczycielami a studentami jest możliwa </w:t>
      </w:r>
      <w:r w:rsidR="00491FAC">
        <w:rPr>
          <w:rFonts w:cs="Calibri"/>
          <w:szCs w:val="22"/>
        </w:rPr>
        <w:br/>
      </w:r>
      <w:r w:rsidRPr="00997041">
        <w:rPr>
          <w:rFonts w:cs="Calibri"/>
          <w:szCs w:val="22"/>
        </w:rPr>
        <w:t>z poziomu przeglądarki internetowej, osobistego Outlook, a także USOS.</w:t>
      </w:r>
    </w:p>
    <w:p w14:paraId="612756DB" w14:textId="77777777" w:rsidR="007A714B" w:rsidRPr="00997041" w:rsidRDefault="007A714B" w:rsidP="007A714B">
      <w:pPr>
        <w:spacing w:after="0" w:line="276" w:lineRule="auto"/>
        <w:ind w:firstLine="567"/>
        <w:rPr>
          <w:rFonts w:cs="Calibri"/>
          <w:szCs w:val="22"/>
        </w:rPr>
      </w:pPr>
    </w:p>
    <w:p w14:paraId="29B7C462" w14:textId="58BED4C1" w:rsidR="007A714B" w:rsidRPr="00997041" w:rsidRDefault="007A714B" w:rsidP="00CE68C1">
      <w:pPr>
        <w:spacing w:after="0" w:line="276" w:lineRule="auto"/>
        <w:ind w:firstLine="284"/>
        <w:rPr>
          <w:rFonts w:cs="Calibri"/>
          <w:szCs w:val="22"/>
        </w:rPr>
      </w:pPr>
      <w:r w:rsidRPr="00997041">
        <w:rPr>
          <w:rFonts w:cs="Calibri"/>
          <w:szCs w:val="22"/>
        </w:rPr>
        <w:t>Od 12 marca 2020 r. do 30 kwietnia 2021</w:t>
      </w:r>
      <w:r w:rsidR="00FD11AF">
        <w:rPr>
          <w:rFonts w:cs="Calibri"/>
          <w:szCs w:val="22"/>
        </w:rPr>
        <w:t xml:space="preserve"> r.</w:t>
      </w:r>
      <w:r w:rsidRPr="00997041">
        <w:rPr>
          <w:rFonts w:cs="Calibri"/>
          <w:szCs w:val="22"/>
        </w:rPr>
        <w:t xml:space="preserve"> w związku z zagrożeniem epidemicznym na Uniwersytecie zostały wprowadzone </w:t>
      </w:r>
      <w:r w:rsidRPr="00997041">
        <w:rPr>
          <w:rFonts w:cs="Calibri"/>
          <w:b/>
          <w:bCs/>
          <w:szCs w:val="22"/>
        </w:rPr>
        <w:t>zajęcia w systemie zdalnym</w:t>
      </w:r>
      <w:r w:rsidRPr="00997041">
        <w:rPr>
          <w:rStyle w:val="Odwoanieprzypisudolnego"/>
          <w:rFonts w:cs="Calibri"/>
          <w:b/>
          <w:bCs/>
          <w:szCs w:val="22"/>
        </w:rPr>
        <w:footnoteReference w:id="54"/>
      </w:r>
      <w:r w:rsidRPr="00997041">
        <w:rPr>
          <w:rFonts w:cs="Calibri"/>
          <w:szCs w:val="22"/>
        </w:rPr>
        <w:t xml:space="preserve">. Do zajęć dydaktycznych wykorzystano platformę </w:t>
      </w:r>
      <w:proofErr w:type="spellStart"/>
      <w:r w:rsidRPr="00997041">
        <w:rPr>
          <w:rFonts w:cs="Calibri"/>
          <w:szCs w:val="22"/>
        </w:rPr>
        <w:t>Moodle</w:t>
      </w:r>
      <w:proofErr w:type="spellEnd"/>
      <w:r w:rsidRPr="00997041">
        <w:rPr>
          <w:rFonts w:cs="Calibri"/>
          <w:szCs w:val="22"/>
        </w:rPr>
        <w:t xml:space="preserve"> oraz w komunikacji bezpośredniej aplikację </w:t>
      </w:r>
      <w:proofErr w:type="spellStart"/>
      <w:r w:rsidRPr="00997041">
        <w:rPr>
          <w:rFonts w:cs="Calibri"/>
          <w:szCs w:val="22"/>
        </w:rPr>
        <w:t>MSTeams</w:t>
      </w:r>
      <w:proofErr w:type="spellEnd"/>
      <w:r w:rsidRPr="00997041">
        <w:rPr>
          <w:rFonts w:cs="Calibri"/>
          <w:szCs w:val="22"/>
        </w:rPr>
        <w:t xml:space="preserve"> i </w:t>
      </w:r>
      <w:proofErr w:type="spellStart"/>
      <w:r w:rsidRPr="00997041">
        <w:rPr>
          <w:rFonts w:cs="Calibri"/>
          <w:szCs w:val="22"/>
        </w:rPr>
        <w:t>GoogleMeet</w:t>
      </w:r>
      <w:proofErr w:type="spellEnd"/>
      <w:r w:rsidRPr="00997041">
        <w:rPr>
          <w:rFonts w:cs="Calibri"/>
          <w:szCs w:val="22"/>
        </w:rPr>
        <w:t xml:space="preserve"> – na które uczelnia ma licencję. Materiały umieszczane na ww. platformie i w aplikacjach są chronione prawem autorskim uczelni. Dostęp do nich mają osoby upoważnione oraz zapisane lub zaproszone, </w:t>
      </w:r>
      <w:r w:rsidR="00491FAC">
        <w:rPr>
          <w:rFonts w:cs="Calibri"/>
          <w:szCs w:val="22"/>
        </w:rPr>
        <w:br/>
      </w:r>
      <w:r w:rsidRPr="00997041">
        <w:rPr>
          <w:rFonts w:cs="Calibri"/>
          <w:szCs w:val="22"/>
        </w:rPr>
        <w:t xml:space="preserve">a kontrolę w tym zakresie sprawuje autor kursu. Na ww. platformie i w aplikacjach jest możliwość utworzenia kont zarówno dla pracowników, jak i studentów. </w:t>
      </w:r>
    </w:p>
    <w:p w14:paraId="1668BA79" w14:textId="77777777" w:rsidR="00FF1838" w:rsidRDefault="007A714B" w:rsidP="00CE68C1">
      <w:pPr>
        <w:spacing w:after="0" w:line="276" w:lineRule="auto"/>
        <w:ind w:firstLine="284"/>
        <w:rPr>
          <w:rFonts w:cs="Calibri"/>
          <w:szCs w:val="22"/>
        </w:rPr>
      </w:pPr>
      <w:r w:rsidRPr="00997041">
        <w:rPr>
          <w:rFonts w:cs="Calibri"/>
          <w:szCs w:val="22"/>
        </w:rPr>
        <w:t xml:space="preserve">Pracownicy Wydziału rozpoczęli zdalne nauczanie wraz z wprowadzonymi zasadami pandemicznymi. </w:t>
      </w:r>
    </w:p>
    <w:p w14:paraId="577880F4" w14:textId="25B2A187" w:rsidR="00FF1838" w:rsidRDefault="00FF1838" w:rsidP="00E96F5E">
      <w:pPr>
        <w:spacing w:after="0" w:line="276" w:lineRule="auto"/>
        <w:ind w:firstLine="284"/>
        <w:rPr>
          <w:rFonts w:cs="Calibri"/>
          <w:szCs w:val="22"/>
        </w:rPr>
      </w:pPr>
      <w:r w:rsidRPr="00B47AAD">
        <w:rPr>
          <w:rFonts w:eastAsia="Calibri" w:cs="Calibri"/>
          <w:szCs w:val="22"/>
          <w:lang w:eastAsia="en-US"/>
        </w:rPr>
        <w:t xml:space="preserve">Po okresie pandemii narzędzia internetowe dalej są wykorzystywane w dydaktyce. Platforma </w:t>
      </w:r>
      <w:proofErr w:type="spellStart"/>
      <w:r w:rsidRPr="00B47AAD">
        <w:rPr>
          <w:rFonts w:eastAsia="Calibri" w:cs="Calibri"/>
          <w:szCs w:val="22"/>
          <w:lang w:eastAsia="en-US"/>
        </w:rPr>
        <w:t>Moodle</w:t>
      </w:r>
      <w:proofErr w:type="spellEnd"/>
      <w:r w:rsidRPr="00B47AAD">
        <w:rPr>
          <w:rFonts w:eastAsia="Calibri" w:cs="Calibri"/>
          <w:szCs w:val="22"/>
          <w:lang w:eastAsia="en-US"/>
        </w:rPr>
        <w:t xml:space="preserve"> jest najmniej używana. Aplikacja MS </w:t>
      </w:r>
      <w:proofErr w:type="spellStart"/>
      <w:r w:rsidRPr="00B47AAD">
        <w:rPr>
          <w:rFonts w:eastAsia="Calibri" w:cs="Calibri"/>
          <w:szCs w:val="22"/>
          <w:lang w:eastAsia="en-US"/>
        </w:rPr>
        <w:t>Teams</w:t>
      </w:r>
      <w:proofErr w:type="spellEnd"/>
      <w:r w:rsidRPr="00B47AAD">
        <w:rPr>
          <w:rFonts w:eastAsia="Calibri" w:cs="Calibri"/>
          <w:szCs w:val="22"/>
          <w:lang w:eastAsia="en-US"/>
        </w:rPr>
        <w:t xml:space="preserve"> i Google </w:t>
      </w:r>
      <w:proofErr w:type="spellStart"/>
      <w:r w:rsidRPr="00B47AAD">
        <w:rPr>
          <w:rFonts w:eastAsia="Calibri" w:cs="Calibri"/>
          <w:szCs w:val="22"/>
          <w:lang w:eastAsia="en-US"/>
        </w:rPr>
        <w:t>Meet</w:t>
      </w:r>
      <w:proofErr w:type="spellEnd"/>
      <w:r w:rsidRPr="00B47AAD">
        <w:rPr>
          <w:rFonts w:eastAsia="Calibri" w:cs="Calibri"/>
          <w:szCs w:val="22"/>
          <w:lang w:eastAsia="en-US"/>
        </w:rPr>
        <w:t xml:space="preserve"> jest używana często do utrzymywania kontaktu ze studentami działającymi w kołach naukowych, do przekazywania materiałów dydaktycznych, do informowania o ocenach cząstkowych, do udostępniania studentom nagrań </w:t>
      </w:r>
      <w:r>
        <w:rPr>
          <w:rFonts w:eastAsia="Calibri" w:cs="Calibri"/>
          <w:szCs w:val="22"/>
          <w:lang w:eastAsia="en-US"/>
        </w:rPr>
        <w:t xml:space="preserve">z zajęć </w:t>
      </w:r>
      <w:r w:rsidRPr="00B47AAD">
        <w:rPr>
          <w:rFonts w:eastAsia="Calibri" w:cs="Calibri"/>
          <w:szCs w:val="22"/>
          <w:lang w:eastAsia="en-US"/>
        </w:rPr>
        <w:t>(do odtworzenia w czasie późniejszym)</w:t>
      </w:r>
      <w:r>
        <w:rPr>
          <w:rFonts w:eastAsia="Calibri" w:cs="Calibri"/>
          <w:szCs w:val="22"/>
          <w:lang w:eastAsia="en-US"/>
        </w:rPr>
        <w:t xml:space="preserve"> itp</w:t>
      </w:r>
      <w:r w:rsidRPr="00B47AAD">
        <w:rPr>
          <w:rFonts w:eastAsia="Calibri" w:cs="Calibri"/>
          <w:szCs w:val="22"/>
          <w:lang w:eastAsia="en-US"/>
        </w:rPr>
        <w:t xml:space="preserve">. </w:t>
      </w:r>
      <w:r>
        <w:rPr>
          <w:rFonts w:eastAsia="Calibri" w:cs="Calibri"/>
          <w:szCs w:val="22"/>
          <w:lang w:eastAsia="en-US"/>
        </w:rPr>
        <w:t xml:space="preserve">Korzystanie z </w:t>
      </w:r>
      <w:r w:rsidRPr="00B47AAD">
        <w:rPr>
          <w:rFonts w:eastAsia="Calibri" w:cs="Calibri"/>
          <w:szCs w:val="22"/>
          <w:lang w:eastAsia="en-US"/>
        </w:rPr>
        <w:t>narzędzi internetowych ma pozytywny odbiór ze strony studentów.</w:t>
      </w:r>
    </w:p>
    <w:p w14:paraId="30666CC5" w14:textId="7DA26D32" w:rsidR="007A714B" w:rsidRPr="00997041" w:rsidRDefault="007A714B" w:rsidP="00E96F5E">
      <w:pPr>
        <w:autoSpaceDE w:val="0"/>
        <w:autoSpaceDN w:val="0"/>
        <w:adjustRightInd w:val="0"/>
        <w:spacing w:after="0" w:line="276" w:lineRule="auto"/>
        <w:ind w:firstLine="284"/>
        <w:rPr>
          <w:rFonts w:eastAsiaTheme="minorHAnsi" w:cs="Calibri"/>
          <w:szCs w:val="22"/>
          <w:lang w:eastAsia="en-US"/>
        </w:rPr>
      </w:pPr>
      <w:r w:rsidRPr="00997041">
        <w:rPr>
          <w:rFonts w:eastAsiaTheme="minorHAnsi" w:cs="Calibri"/>
          <w:szCs w:val="22"/>
          <w:lang w:eastAsia="en-US"/>
        </w:rPr>
        <w:t xml:space="preserve">Oprócz narzędzi udostępnionych na bazie licencji uczelnianej, nauczyciele korzystają z innych narzędzi internetowo-medialnych. Należą do nich: Zoom, Skype, </w:t>
      </w:r>
      <w:proofErr w:type="spellStart"/>
      <w:r w:rsidRPr="00997041">
        <w:rPr>
          <w:rFonts w:eastAsiaTheme="minorHAnsi" w:cs="Calibri"/>
          <w:szCs w:val="22"/>
          <w:lang w:eastAsia="en-US"/>
        </w:rPr>
        <w:t>Ilias</w:t>
      </w:r>
      <w:proofErr w:type="spellEnd"/>
      <w:r w:rsidRPr="00997041">
        <w:rPr>
          <w:rFonts w:eastAsiaTheme="minorHAnsi" w:cs="Calibri"/>
          <w:szCs w:val="22"/>
          <w:lang w:eastAsia="en-US"/>
        </w:rPr>
        <w:t xml:space="preserve"> – są to aplikacje do komunikacji audiowizualnej w czasie rzeczywistym, „Dropbox” – narzędzie do wymiany plików i weryfikacji wykonanych zadań podczas ćwiczeń z Technologii Informatycznych, „Dysk Google” – służy jako tablica grupy, narzędzie zbierania opinii i wypowiedzi studentów, „</w:t>
      </w:r>
      <w:proofErr w:type="spellStart"/>
      <w:r w:rsidRPr="00997041">
        <w:rPr>
          <w:rFonts w:eastAsiaTheme="minorHAnsi" w:cs="Calibri"/>
          <w:szCs w:val="22"/>
          <w:lang w:eastAsia="en-US"/>
        </w:rPr>
        <w:t>Testportal</w:t>
      </w:r>
      <w:proofErr w:type="spellEnd"/>
      <w:r w:rsidRPr="00997041">
        <w:rPr>
          <w:rFonts w:eastAsiaTheme="minorHAnsi" w:cs="Calibri"/>
          <w:szCs w:val="22"/>
          <w:lang w:eastAsia="en-US"/>
        </w:rPr>
        <w:t>” – narzędzie do przeprowadzania i sprawdzania testów, „</w:t>
      </w:r>
      <w:proofErr w:type="spellStart"/>
      <w:r w:rsidRPr="00997041">
        <w:rPr>
          <w:rFonts w:eastAsiaTheme="minorHAnsi" w:cs="Calibri"/>
          <w:szCs w:val="22"/>
          <w:lang w:eastAsia="en-US"/>
        </w:rPr>
        <w:t>Learningapps</w:t>
      </w:r>
      <w:proofErr w:type="spellEnd"/>
      <w:r w:rsidRPr="00997041">
        <w:rPr>
          <w:rFonts w:eastAsiaTheme="minorHAnsi" w:cs="Calibri"/>
          <w:szCs w:val="22"/>
          <w:lang w:eastAsia="en-US"/>
        </w:rPr>
        <w:t>” – aplikacje internetowe służące lepszemu zapamiętywaniu tekstu, „sites.google.com” – narzędzie, przy pomocy którego studenci tworzą własne strony internetowe, „</w:t>
      </w:r>
      <w:proofErr w:type="spellStart"/>
      <w:r w:rsidRPr="00997041">
        <w:rPr>
          <w:rFonts w:eastAsiaTheme="minorHAnsi" w:cs="Calibri"/>
          <w:szCs w:val="22"/>
          <w:lang w:eastAsia="en-US"/>
        </w:rPr>
        <w:t>canva</w:t>
      </w:r>
      <w:proofErr w:type="spellEnd"/>
      <w:r w:rsidRPr="00997041">
        <w:rPr>
          <w:rFonts w:eastAsiaTheme="minorHAnsi" w:cs="Calibri"/>
          <w:szCs w:val="22"/>
          <w:lang w:eastAsia="en-US"/>
        </w:rPr>
        <w:t xml:space="preserve">” – studenci uczą się jak w bardzo prosty sposób można tworzyć grafikę </w:t>
      </w:r>
      <w:r w:rsidR="00D96923">
        <w:rPr>
          <w:rFonts w:eastAsiaTheme="minorHAnsi" w:cs="Calibri"/>
          <w:szCs w:val="22"/>
          <w:lang w:eastAsia="en-US"/>
        </w:rPr>
        <w:br/>
      </w:r>
      <w:r w:rsidRPr="00997041">
        <w:rPr>
          <w:rFonts w:eastAsiaTheme="minorHAnsi" w:cs="Calibri"/>
          <w:szCs w:val="22"/>
          <w:lang w:eastAsia="en-US"/>
        </w:rPr>
        <w:t>i plakaty, „</w:t>
      </w:r>
      <w:proofErr w:type="spellStart"/>
      <w:r w:rsidRPr="00997041">
        <w:rPr>
          <w:rFonts w:eastAsiaTheme="minorHAnsi" w:cs="Calibri"/>
          <w:szCs w:val="22"/>
          <w:lang w:eastAsia="en-US"/>
        </w:rPr>
        <w:t>Kahoot</w:t>
      </w:r>
      <w:proofErr w:type="spellEnd"/>
      <w:r w:rsidRPr="00997041">
        <w:rPr>
          <w:rFonts w:eastAsiaTheme="minorHAnsi" w:cs="Calibri"/>
          <w:szCs w:val="22"/>
          <w:lang w:eastAsia="en-US"/>
        </w:rPr>
        <w:t xml:space="preserve">” – w ramach przypomnienia materiału studenci rozwiązują quizy tematyczne. Używane są regularnie narzędzia z pakietu „Microsoft Office 365” – głównie Word, Excel, PowerPoint – do prezentacji materiałów dydaktycznych. </w:t>
      </w:r>
    </w:p>
    <w:p w14:paraId="64679F3A" w14:textId="0E94BD64" w:rsidR="007A714B" w:rsidRPr="00997041" w:rsidRDefault="00E96F5E" w:rsidP="00E96F5E">
      <w:pPr>
        <w:autoSpaceDE w:val="0"/>
        <w:autoSpaceDN w:val="0"/>
        <w:adjustRightInd w:val="0"/>
        <w:spacing w:after="0" w:line="276" w:lineRule="auto"/>
        <w:ind w:firstLine="284"/>
        <w:rPr>
          <w:rFonts w:eastAsiaTheme="minorHAnsi" w:cs="Calibri"/>
          <w:szCs w:val="22"/>
          <w:lang w:eastAsia="en-US"/>
        </w:rPr>
      </w:pPr>
      <w:r>
        <w:rPr>
          <w:rFonts w:eastAsiaTheme="minorHAnsi" w:cs="Calibri"/>
          <w:szCs w:val="22"/>
          <w:lang w:eastAsia="en-US"/>
        </w:rPr>
        <w:lastRenderedPageBreak/>
        <w:t>N</w:t>
      </w:r>
      <w:r w:rsidR="007A714B" w:rsidRPr="00997041">
        <w:rPr>
          <w:rFonts w:eastAsiaTheme="minorHAnsi" w:cs="Calibri"/>
          <w:szCs w:val="22"/>
          <w:lang w:eastAsia="en-US"/>
        </w:rPr>
        <w:t xml:space="preserve">auczyciele korzystają podczas zajęć z zasobów internetowych. Np. na wykładach </w:t>
      </w:r>
      <w:r w:rsidR="00D96923">
        <w:rPr>
          <w:rFonts w:eastAsiaTheme="minorHAnsi" w:cs="Calibri"/>
          <w:szCs w:val="22"/>
          <w:lang w:eastAsia="en-US"/>
        </w:rPr>
        <w:br/>
      </w:r>
      <w:r w:rsidR="007A714B" w:rsidRPr="00997041">
        <w:rPr>
          <w:rFonts w:eastAsiaTheme="minorHAnsi" w:cs="Calibri"/>
          <w:szCs w:val="22"/>
          <w:lang w:eastAsia="en-US"/>
        </w:rPr>
        <w:t xml:space="preserve">z teologii biblijnej korzystają na stałe z akademickiego portalu internetowego Deutsche </w:t>
      </w:r>
      <w:proofErr w:type="spellStart"/>
      <w:r w:rsidR="007A714B" w:rsidRPr="00997041">
        <w:rPr>
          <w:rFonts w:eastAsiaTheme="minorHAnsi" w:cs="Calibri"/>
          <w:szCs w:val="22"/>
          <w:lang w:eastAsia="en-US"/>
        </w:rPr>
        <w:t>Bibel</w:t>
      </w:r>
      <w:proofErr w:type="spellEnd"/>
      <w:r w:rsidR="007A714B" w:rsidRPr="00997041">
        <w:rPr>
          <w:rFonts w:eastAsiaTheme="minorHAnsi" w:cs="Calibri"/>
          <w:szCs w:val="22"/>
          <w:lang w:eastAsia="en-US"/>
        </w:rPr>
        <w:t xml:space="preserve"> </w:t>
      </w:r>
      <w:proofErr w:type="spellStart"/>
      <w:r w:rsidR="007A714B" w:rsidRPr="00997041">
        <w:rPr>
          <w:rFonts w:eastAsiaTheme="minorHAnsi" w:cs="Calibri"/>
          <w:szCs w:val="22"/>
          <w:lang w:eastAsia="en-US"/>
        </w:rPr>
        <w:t>Gesellschaft</w:t>
      </w:r>
      <w:proofErr w:type="spellEnd"/>
      <w:r w:rsidR="007A714B" w:rsidRPr="00997041">
        <w:rPr>
          <w:rFonts w:eastAsiaTheme="minorHAnsi" w:cs="Calibri"/>
          <w:szCs w:val="22"/>
          <w:lang w:eastAsia="en-US"/>
        </w:rPr>
        <w:t xml:space="preserve"> </w:t>
      </w:r>
      <w:proofErr w:type="spellStart"/>
      <w:r w:rsidR="007A714B" w:rsidRPr="00997041">
        <w:rPr>
          <w:rFonts w:eastAsiaTheme="minorHAnsi" w:cs="Calibri"/>
          <w:szCs w:val="22"/>
          <w:lang w:eastAsia="en-US"/>
        </w:rPr>
        <w:t>Academic</w:t>
      </w:r>
      <w:proofErr w:type="spellEnd"/>
      <w:r w:rsidR="007A714B" w:rsidRPr="00997041">
        <w:rPr>
          <w:rFonts w:eastAsiaTheme="minorHAnsi" w:cs="Calibri"/>
          <w:szCs w:val="22"/>
          <w:lang w:eastAsia="en-US"/>
        </w:rPr>
        <w:t xml:space="preserve"> oferującego dostęp do krytycznych wydań tekstów biblijnych w językach oryginalnych (www.academic-bible.com/). </w:t>
      </w:r>
      <w:r>
        <w:rPr>
          <w:rFonts w:eastAsiaTheme="minorHAnsi" w:cs="Calibri"/>
          <w:szCs w:val="22"/>
          <w:lang w:eastAsia="en-US"/>
        </w:rPr>
        <w:t>Zasoby te s</w:t>
      </w:r>
      <w:r w:rsidR="007A714B" w:rsidRPr="00997041">
        <w:rPr>
          <w:rFonts w:eastAsiaTheme="minorHAnsi" w:cs="Calibri"/>
          <w:szCs w:val="22"/>
          <w:lang w:eastAsia="en-US"/>
        </w:rPr>
        <w:t xml:space="preserve">łużą do analizy zastosowanej terminologii i możliwych tłumaczeń oryginalnego tekstu biblijnego. Teksty te są dostępne dla studentów także poza wykładem, co umożliwia doskonalenie w pracy własnej nad tekstem biblijnym. W zajęciach z teologii dogmatycznej wykorzystywany jest portal vatican.va. </w:t>
      </w:r>
    </w:p>
    <w:p w14:paraId="1B8871F5" w14:textId="328A477B" w:rsidR="007A714B" w:rsidRDefault="007A714B" w:rsidP="007A714B">
      <w:pPr>
        <w:spacing w:after="0" w:line="276" w:lineRule="auto"/>
        <w:ind w:firstLine="567"/>
        <w:rPr>
          <w:rFonts w:eastAsiaTheme="minorHAnsi" w:cs="Calibri"/>
          <w:szCs w:val="22"/>
          <w:lang w:eastAsia="en-US"/>
        </w:rPr>
      </w:pPr>
      <w:bookmarkStart w:id="48" w:name="_Hlk120538544"/>
    </w:p>
    <w:p w14:paraId="10EA0C51" w14:textId="01CD4A3E" w:rsidR="00FB5264" w:rsidRDefault="00FB5264" w:rsidP="00FB5264">
      <w:pPr>
        <w:spacing w:after="0" w:line="276" w:lineRule="auto"/>
        <w:ind w:firstLine="284"/>
        <w:rPr>
          <w:rFonts w:eastAsiaTheme="minorHAnsi" w:cs="Calibri"/>
          <w:szCs w:val="22"/>
          <w:lang w:eastAsia="en-US"/>
        </w:rPr>
      </w:pPr>
      <w:r w:rsidRPr="000D530D">
        <w:rPr>
          <w:rFonts w:cs="Calibri"/>
          <w:szCs w:val="22"/>
        </w:rPr>
        <w:t xml:space="preserve">Wydział </w:t>
      </w:r>
      <w:r>
        <w:rPr>
          <w:rFonts w:cs="Calibri"/>
          <w:szCs w:val="22"/>
        </w:rPr>
        <w:t xml:space="preserve">stara się </w:t>
      </w:r>
      <w:r w:rsidRPr="000D530D">
        <w:rPr>
          <w:rFonts w:cs="Calibri"/>
          <w:bCs/>
          <w:szCs w:val="22"/>
        </w:rPr>
        <w:t>zapewni</w:t>
      </w:r>
      <w:r>
        <w:rPr>
          <w:rFonts w:cs="Calibri"/>
          <w:bCs/>
          <w:szCs w:val="22"/>
        </w:rPr>
        <w:t>ć</w:t>
      </w:r>
      <w:r w:rsidRPr="000D530D">
        <w:rPr>
          <w:rFonts w:cs="Calibri"/>
          <w:bCs/>
          <w:szCs w:val="22"/>
        </w:rPr>
        <w:t xml:space="preserve"> odpowiednie warunki nauki</w:t>
      </w:r>
      <w:r w:rsidRPr="000D530D">
        <w:rPr>
          <w:rFonts w:cs="Calibri"/>
          <w:b/>
          <w:szCs w:val="22"/>
        </w:rPr>
        <w:t xml:space="preserve"> studentom z niepełnosprawnościami</w:t>
      </w:r>
      <w:r w:rsidRPr="000D530D">
        <w:rPr>
          <w:rFonts w:cs="Calibri"/>
          <w:szCs w:val="22"/>
        </w:rPr>
        <w:t xml:space="preserve">. Na UWM w Olsztynie funkcjonuje Biuro ds. Osób </w:t>
      </w:r>
      <w:r>
        <w:rPr>
          <w:rFonts w:cs="Calibri"/>
          <w:szCs w:val="22"/>
        </w:rPr>
        <w:t xml:space="preserve">z </w:t>
      </w:r>
      <w:r w:rsidRPr="000D530D">
        <w:rPr>
          <w:rFonts w:cs="Calibri"/>
          <w:szCs w:val="22"/>
        </w:rPr>
        <w:t>Niepełnosprawn</w:t>
      </w:r>
      <w:r>
        <w:rPr>
          <w:rFonts w:cs="Calibri"/>
          <w:szCs w:val="22"/>
        </w:rPr>
        <w:t>ościami</w:t>
      </w:r>
      <w:r w:rsidRPr="000D530D">
        <w:rPr>
          <w:rFonts w:cs="Calibri"/>
          <w:szCs w:val="22"/>
        </w:rPr>
        <w:t>, został też powołany Wydziałowy Opiekun Studentów z Niepełnosprawnością.</w:t>
      </w:r>
      <w:r>
        <w:rPr>
          <w:rFonts w:eastAsiaTheme="minorHAnsi" w:cs="Calibri"/>
          <w:szCs w:val="22"/>
          <w:lang w:eastAsia="en-US"/>
        </w:rPr>
        <w:t xml:space="preserve"> </w:t>
      </w:r>
      <w:r w:rsidRPr="000D530D">
        <w:rPr>
          <w:rFonts w:cs="Calibri"/>
          <w:szCs w:val="22"/>
        </w:rPr>
        <w:t>Każdego roku, na spotkaniu ze wszystkimi studentami jest przedstawiany Opiekun, który informuje o możliwościach wsparcia</w:t>
      </w:r>
      <w:r>
        <w:rPr>
          <w:rFonts w:cs="Calibri"/>
          <w:szCs w:val="22"/>
        </w:rPr>
        <w:t>,</w:t>
      </w:r>
      <w:r w:rsidRPr="000D530D">
        <w:rPr>
          <w:rFonts w:cs="Calibri"/>
          <w:szCs w:val="22"/>
        </w:rPr>
        <w:t xml:space="preserve"> jakie uczelnia daje osobom z niepełnosprawnością. Opiekun nadzoruje udzielaną pomoc tym studentom z niepełnosprawnościami, którzy zgłoszą swoje potrzeby. W miarę możliwości finansowych uczelnia wyposaża sale dydaktyczne w specjalistyczny sprzęt oraz likwiduje bariery architektoniczne. Uniwersytet Warmińsko-Mazurski w Olsztynie podejmuje ciągłe działania mające na celu likwidowanie wszelkich barier utrudniających dostęp do kształcenia akademickiego osobom z niepełnosprawnościami. Na Wydziale znajduje się </w:t>
      </w:r>
      <w:proofErr w:type="spellStart"/>
      <w:r w:rsidRPr="000D530D">
        <w:rPr>
          <w:rFonts w:cs="Calibri"/>
          <w:szCs w:val="22"/>
        </w:rPr>
        <w:t>schodołaz</w:t>
      </w:r>
      <w:proofErr w:type="spellEnd"/>
      <w:r w:rsidRPr="000D530D">
        <w:rPr>
          <w:rFonts w:cs="Calibri"/>
          <w:szCs w:val="22"/>
        </w:rPr>
        <w:t xml:space="preserve"> (obecnie nie studiuj</w:t>
      </w:r>
      <w:r>
        <w:rPr>
          <w:rFonts w:cs="Calibri"/>
          <w:szCs w:val="22"/>
        </w:rPr>
        <w:t>ą</w:t>
      </w:r>
      <w:r w:rsidRPr="000D530D">
        <w:rPr>
          <w:rFonts w:cs="Calibri"/>
          <w:szCs w:val="22"/>
        </w:rPr>
        <w:t xml:space="preserve"> </w:t>
      </w:r>
      <w:r>
        <w:rPr>
          <w:rFonts w:cs="Calibri"/>
          <w:szCs w:val="22"/>
        </w:rPr>
        <w:t xml:space="preserve">osoby </w:t>
      </w:r>
      <w:r w:rsidRPr="000D530D">
        <w:rPr>
          <w:rFonts w:cs="Calibri"/>
          <w:szCs w:val="22"/>
        </w:rPr>
        <w:t>poruszając</w:t>
      </w:r>
      <w:r>
        <w:rPr>
          <w:rFonts w:cs="Calibri"/>
          <w:szCs w:val="22"/>
        </w:rPr>
        <w:t>e</w:t>
      </w:r>
      <w:r w:rsidRPr="000D530D">
        <w:rPr>
          <w:rFonts w:cs="Calibri"/>
          <w:szCs w:val="22"/>
        </w:rPr>
        <w:t xml:space="preserve"> się na wózku inwalidzkim) oraz łóżko przeznaczone dla </w:t>
      </w:r>
      <w:r>
        <w:rPr>
          <w:rFonts w:cs="Calibri"/>
          <w:szCs w:val="22"/>
        </w:rPr>
        <w:t xml:space="preserve">osób </w:t>
      </w:r>
      <w:r w:rsidRPr="000D530D">
        <w:rPr>
          <w:rFonts w:cs="Calibri"/>
          <w:szCs w:val="22"/>
        </w:rPr>
        <w:t>cierpiąc</w:t>
      </w:r>
      <w:r>
        <w:rPr>
          <w:rFonts w:cs="Calibri"/>
          <w:szCs w:val="22"/>
        </w:rPr>
        <w:t>ych</w:t>
      </w:r>
      <w:r w:rsidRPr="000D530D">
        <w:rPr>
          <w:rFonts w:cs="Calibri"/>
          <w:szCs w:val="22"/>
        </w:rPr>
        <w:t xml:space="preserve"> na epilepsję, udostępnione przez Biuro. Od 1 stycznia 2020 roku </w:t>
      </w:r>
      <w:r>
        <w:rPr>
          <w:rFonts w:cs="Calibri"/>
          <w:szCs w:val="22"/>
        </w:rPr>
        <w:t xml:space="preserve">w </w:t>
      </w:r>
      <w:r w:rsidRPr="000D530D">
        <w:rPr>
          <w:rFonts w:cs="Calibri"/>
          <w:szCs w:val="22"/>
        </w:rPr>
        <w:t>UWM w Olsztynie realizowany jest projekt pod nazwą „Żagiel możliwości – model dostępności UWM”</w:t>
      </w:r>
      <w:r>
        <w:rPr>
          <w:rStyle w:val="Odwoanieprzypisudolnego"/>
          <w:szCs w:val="22"/>
        </w:rPr>
        <w:footnoteReference w:id="55"/>
      </w:r>
      <w:r w:rsidRPr="000D530D">
        <w:rPr>
          <w:rFonts w:cs="Calibri"/>
          <w:szCs w:val="22"/>
        </w:rPr>
        <w:t xml:space="preserve">, którego finansowanie uzyskano w konkursie „Uczelnia dostępna” organizowanym przez Narodowe Centrum Badań i Rozwoju. Od marca 2020 r. </w:t>
      </w:r>
      <w:r>
        <w:rPr>
          <w:rFonts w:cs="Calibri"/>
          <w:szCs w:val="22"/>
        </w:rPr>
        <w:br/>
      </w:r>
      <w:r w:rsidRPr="000D530D">
        <w:rPr>
          <w:rFonts w:cs="Calibri"/>
          <w:szCs w:val="22"/>
        </w:rPr>
        <w:t>w ramach realizacji wskazanego projektu powołano Rzecznika ds. Równości Szans</w:t>
      </w:r>
      <w:r>
        <w:rPr>
          <w:rFonts w:cs="Calibri"/>
          <w:szCs w:val="22"/>
        </w:rPr>
        <w:t>,</w:t>
      </w:r>
      <w:r w:rsidRPr="000D530D">
        <w:rPr>
          <w:rFonts w:cs="Calibri"/>
          <w:szCs w:val="22"/>
        </w:rPr>
        <w:t xml:space="preserve"> którego głównym zadaniem jest działalność na rzecz równości, poszanowania praw wszystkich członków społeczności akademickiej i wsparcia osób o specyficznych potrzebach w życiu społecznym. Dane kontaktowe, miejsce i godziny urzędowania są podane na stronie internetowej projektu. Studenci mogą także skorzystać z Programu Państwowego Funduszu Rehabilitacji Osób </w:t>
      </w:r>
      <w:r w:rsidR="00B76610">
        <w:rPr>
          <w:rFonts w:cs="Calibri"/>
          <w:szCs w:val="22"/>
        </w:rPr>
        <w:t xml:space="preserve">z </w:t>
      </w:r>
      <w:r w:rsidRPr="000D530D">
        <w:rPr>
          <w:rFonts w:cs="Calibri"/>
          <w:szCs w:val="22"/>
        </w:rPr>
        <w:t>Niepełnosprawn</w:t>
      </w:r>
      <w:r w:rsidR="00B76610">
        <w:rPr>
          <w:rFonts w:cs="Calibri"/>
          <w:szCs w:val="22"/>
        </w:rPr>
        <w:t>ością</w:t>
      </w:r>
      <w:r w:rsidRPr="000D530D">
        <w:rPr>
          <w:rFonts w:cs="Calibri"/>
          <w:szCs w:val="22"/>
        </w:rPr>
        <w:t xml:space="preserve"> „Aktywny Samorząd” Moduł II, w którym jest możliwe otrzymanie pomocy finansowej w uzyskaniu wykształcenia na poziomie wyższym.</w:t>
      </w:r>
    </w:p>
    <w:p w14:paraId="76DCCCC3" w14:textId="3E28EF9D" w:rsidR="00FB5264" w:rsidRDefault="00FB5264" w:rsidP="00FB5264">
      <w:pPr>
        <w:spacing w:after="0" w:line="276" w:lineRule="auto"/>
        <w:ind w:firstLine="284"/>
        <w:rPr>
          <w:rFonts w:cs="Calibri"/>
          <w:szCs w:val="22"/>
        </w:rPr>
      </w:pPr>
      <w:r w:rsidRPr="000D530D">
        <w:rPr>
          <w:rFonts w:cs="Calibri"/>
          <w:szCs w:val="22"/>
        </w:rPr>
        <w:t xml:space="preserve">W budynku Wydziału nie ma windy, ale </w:t>
      </w:r>
      <w:r>
        <w:rPr>
          <w:rFonts w:cs="Calibri"/>
          <w:szCs w:val="22"/>
        </w:rPr>
        <w:t xml:space="preserve">w razie potrzeby istnieje możliwość skorzystania ze </w:t>
      </w:r>
      <w:proofErr w:type="spellStart"/>
      <w:r w:rsidRPr="000D530D">
        <w:rPr>
          <w:rFonts w:cs="Calibri"/>
          <w:szCs w:val="22"/>
        </w:rPr>
        <w:t>schodołaz</w:t>
      </w:r>
      <w:r>
        <w:rPr>
          <w:rFonts w:cs="Calibri"/>
          <w:szCs w:val="22"/>
        </w:rPr>
        <w:t>u</w:t>
      </w:r>
      <w:proofErr w:type="spellEnd"/>
      <w:r w:rsidRPr="000D530D">
        <w:rPr>
          <w:rFonts w:cs="Calibri"/>
          <w:szCs w:val="22"/>
        </w:rPr>
        <w:t>.</w:t>
      </w:r>
      <w:r>
        <w:rPr>
          <w:rFonts w:cs="Calibri"/>
          <w:szCs w:val="22"/>
        </w:rPr>
        <w:t xml:space="preserve"> J</w:t>
      </w:r>
      <w:r w:rsidRPr="000D530D">
        <w:rPr>
          <w:rFonts w:cs="Calibri"/>
          <w:szCs w:val="22"/>
        </w:rPr>
        <w:t>est dodatkowe wejście do Biblioteki Wydziałowej, korytarzem i łącznikiem,</w:t>
      </w:r>
      <w:r>
        <w:rPr>
          <w:rFonts w:cs="Calibri"/>
          <w:szCs w:val="22"/>
        </w:rPr>
        <w:t xml:space="preserve"> </w:t>
      </w:r>
      <w:r w:rsidRPr="000D530D">
        <w:rPr>
          <w:rFonts w:cs="Calibri"/>
          <w:szCs w:val="22"/>
        </w:rPr>
        <w:t xml:space="preserve">bezpośrednio do Czytelni, z pominięciem wejścia głównego, do którego prowadzą schody. Natomiast w Biurze </w:t>
      </w:r>
      <w:r>
        <w:rPr>
          <w:rFonts w:cs="Calibri"/>
          <w:szCs w:val="22"/>
        </w:rPr>
        <w:t xml:space="preserve">ds. </w:t>
      </w:r>
      <w:r w:rsidRPr="000D530D">
        <w:rPr>
          <w:rFonts w:cs="Calibri"/>
          <w:szCs w:val="22"/>
        </w:rPr>
        <w:t xml:space="preserve">Osób </w:t>
      </w:r>
      <w:r>
        <w:rPr>
          <w:rFonts w:cs="Calibri"/>
          <w:szCs w:val="22"/>
        </w:rPr>
        <w:t xml:space="preserve">z </w:t>
      </w:r>
      <w:r w:rsidRPr="000D530D">
        <w:rPr>
          <w:rFonts w:cs="Calibri"/>
          <w:szCs w:val="22"/>
        </w:rPr>
        <w:t>Niepełnosprawn</w:t>
      </w:r>
      <w:r>
        <w:rPr>
          <w:rFonts w:cs="Calibri"/>
          <w:szCs w:val="22"/>
        </w:rPr>
        <w:t>ościami</w:t>
      </w:r>
      <w:r w:rsidRPr="000D530D">
        <w:rPr>
          <w:rFonts w:cs="Calibri"/>
          <w:szCs w:val="22"/>
        </w:rPr>
        <w:t xml:space="preserve"> studenci mogą liczyć na pomoc stenotypisty, tłumacza języka migowego, doradcy zawodowego, asystenta oraz psychologa, a także wypożyczenie sprzętu pomocniczego, w tym dydaktycznego, wspierającego studentów w procesie uczenia się, dzięki czemu studenci z niepełnosprawnościami mogą brać pełny udział w tym procesie oraz w prowadzeniu działalności badawczej. W zasobach wypożyczalni sprzętu specjalistycznego, prowadzonej przez Biuro</w:t>
      </w:r>
      <w:r>
        <w:rPr>
          <w:rFonts w:cs="Calibri"/>
          <w:szCs w:val="22"/>
        </w:rPr>
        <w:t xml:space="preserve"> </w:t>
      </w:r>
      <w:r w:rsidRPr="000D530D">
        <w:rPr>
          <w:rFonts w:cs="Calibri"/>
          <w:szCs w:val="22"/>
        </w:rPr>
        <w:t xml:space="preserve">ds. Osób </w:t>
      </w:r>
      <w:r>
        <w:rPr>
          <w:rFonts w:cs="Calibri"/>
          <w:szCs w:val="22"/>
        </w:rPr>
        <w:t xml:space="preserve">z </w:t>
      </w:r>
      <w:r w:rsidRPr="000D530D">
        <w:rPr>
          <w:rFonts w:cs="Calibri"/>
          <w:szCs w:val="22"/>
        </w:rPr>
        <w:t>Niepełnosprawn</w:t>
      </w:r>
      <w:r>
        <w:rPr>
          <w:rFonts w:cs="Calibri"/>
          <w:szCs w:val="22"/>
        </w:rPr>
        <w:t>ościami</w:t>
      </w:r>
      <w:r w:rsidRPr="000D530D">
        <w:rPr>
          <w:rFonts w:cs="Calibri"/>
          <w:szCs w:val="22"/>
        </w:rPr>
        <w:t>, znajdują się: elektroniczne powiększalniki</w:t>
      </w:r>
      <w:r>
        <w:rPr>
          <w:rFonts w:cs="Calibri"/>
          <w:szCs w:val="22"/>
        </w:rPr>
        <w:t xml:space="preserve"> </w:t>
      </w:r>
      <w:r w:rsidRPr="000D530D">
        <w:rPr>
          <w:rFonts w:cs="Calibri"/>
          <w:szCs w:val="22"/>
        </w:rPr>
        <w:t>przenośne, dyktafony, notatniki brajlowskie, linijki brajlowskie, programy udźwiękawiające na</w:t>
      </w:r>
      <w:r>
        <w:rPr>
          <w:rFonts w:cs="Calibri"/>
          <w:szCs w:val="22"/>
        </w:rPr>
        <w:t xml:space="preserve"> </w:t>
      </w:r>
      <w:proofErr w:type="spellStart"/>
      <w:r w:rsidRPr="000D530D">
        <w:rPr>
          <w:rFonts w:cs="Calibri"/>
          <w:szCs w:val="22"/>
        </w:rPr>
        <w:t>pendrivach</w:t>
      </w:r>
      <w:proofErr w:type="spellEnd"/>
      <w:r w:rsidRPr="000D530D">
        <w:rPr>
          <w:rFonts w:cs="Calibri"/>
          <w:szCs w:val="22"/>
        </w:rPr>
        <w:t>, specjalistyczne myszki komputerowe (</w:t>
      </w:r>
      <w:proofErr w:type="spellStart"/>
      <w:r w:rsidRPr="000D530D">
        <w:rPr>
          <w:rFonts w:cs="Calibri"/>
          <w:szCs w:val="22"/>
        </w:rPr>
        <w:t>BigTrack</w:t>
      </w:r>
      <w:proofErr w:type="spellEnd"/>
      <w:r w:rsidRPr="000D530D">
        <w:rPr>
          <w:rFonts w:cs="Calibri"/>
          <w:szCs w:val="22"/>
        </w:rPr>
        <w:t>), specjalistyczne klawiatury</w:t>
      </w:r>
      <w:r>
        <w:rPr>
          <w:rFonts w:cs="Calibri"/>
          <w:szCs w:val="22"/>
        </w:rPr>
        <w:t xml:space="preserve"> </w:t>
      </w:r>
      <w:r w:rsidRPr="000D530D">
        <w:rPr>
          <w:rFonts w:cs="Calibri"/>
          <w:szCs w:val="22"/>
        </w:rPr>
        <w:t>komputerowe (</w:t>
      </w:r>
      <w:proofErr w:type="spellStart"/>
      <w:r w:rsidRPr="000D530D">
        <w:rPr>
          <w:rFonts w:cs="Calibri"/>
          <w:szCs w:val="22"/>
        </w:rPr>
        <w:t>BigKeys</w:t>
      </w:r>
      <w:proofErr w:type="spellEnd"/>
      <w:r w:rsidRPr="000D530D">
        <w:rPr>
          <w:rFonts w:cs="Calibri"/>
          <w:szCs w:val="22"/>
        </w:rPr>
        <w:t xml:space="preserve"> i </w:t>
      </w:r>
      <w:proofErr w:type="spellStart"/>
      <w:r w:rsidRPr="000D530D">
        <w:rPr>
          <w:rFonts w:cs="Calibri"/>
          <w:szCs w:val="22"/>
        </w:rPr>
        <w:t>Zoomax</w:t>
      </w:r>
      <w:proofErr w:type="spellEnd"/>
      <w:r w:rsidRPr="000D530D">
        <w:rPr>
          <w:rFonts w:cs="Calibri"/>
          <w:szCs w:val="22"/>
        </w:rPr>
        <w:t xml:space="preserve"> M5 HD Plus), laptopy  i notebooki wyposażone w programy udźwiękawiające i powiększające, komputery dla niewidomych z funkcją dyktafonu i funkcją </w:t>
      </w:r>
      <w:r w:rsidRPr="000D530D">
        <w:rPr>
          <w:rFonts w:cs="Calibri"/>
          <w:szCs w:val="22"/>
        </w:rPr>
        <w:lastRenderedPageBreak/>
        <w:t>odtwarzania plików </w:t>
      </w:r>
      <w:proofErr w:type="spellStart"/>
      <w:r w:rsidRPr="000D530D">
        <w:rPr>
          <w:rFonts w:cs="Calibri"/>
          <w:szCs w:val="22"/>
        </w:rPr>
        <w:t>daisy</w:t>
      </w:r>
      <w:proofErr w:type="spellEnd"/>
      <w:r w:rsidRPr="000D530D">
        <w:rPr>
          <w:rFonts w:cs="Calibri"/>
          <w:szCs w:val="22"/>
        </w:rPr>
        <w:t>, specjalistyczna myszka komputerowa rozpoznająca ruch głowy (</w:t>
      </w:r>
      <w:proofErr w:type="spellStart"/>
      <w:r w:rsidRPr="000D530D">
        <w:rPr>
          <w:rFonts w:cs="Calibri"/>
          <w:szCs w:val="22"/>
        </w:rPr>
        <w:t>SmartNav</w:t>
      </w:r>
      <w:proofErr w:type="spellEnd"/>
      <w:r w:rsidRPr="000D530D">
        <w:rPr>
          <w:rFonts w:cs="Calibri"/>
          <w:szCs w:val="22"/>
        </w:rPr>
        <w:t>), elektroniczny powiększalnik stacjonarny (</w:t>
      </w:r>
      <w:proofErr w:type="spellStart"/>
      <w:r w:rsidRPr="000D530D">
        <w:rPr>
          <w:rFonts w:cs="Calibri"/>
          <w:szCs w:val="22"/>
        </w:rPr>
        <w:t>Prisma</w:t>
      </w:r>
      <w:proofErr w:type="spellEnd"/>
      <w:r w:rsidRPr="000D530D">
        <w:rPr>
          <w:rFonts w:cs="Calibri"/>
          <w:szCs w:val="22"/>
        </w:rPr>
        <w:t xml:space="preserve"> </w:t>
      </w:r>
      <w:proofErr w:type="spellStart"/>
      <w:r w:rsidRPr="000D530D">
        <w:rPr>
          <w:rFonts w:cs="Calibri"/>
          <w:szCs w:val="22"/>
        </w:rPr>
        <w:t>Autofokus</w:t>
      </w:r>
      <w:proofErr w:type="spellEnd"/>
      <w:r w:rsidRPr="000D530D">
        <w:rPr>
          <w:rFonts w:cs="Calibri"/>
          <w:szCs w:val="22"/>
        </w:rPr>
        <w:t>), przenośne skanery ręczne, rolkowe, skanujące kartki formatu A4, zasilane przez port USB oraz tablety dla osób z niepełnosprawnością słuchową z usługą tłumacza języka migowego on-line.</w:t>
      </w:r>
    </w:p>
    <w:p w14:paraId="6EBE17D5" w14:textId="77777777" w:rsidR="00FB5264" w:rsidRPr="000D530D" w:rsidRDefault="00FB5264" w:rsidP="00FB5264">
      <w:pPr>
        <w:spacing w:line="276" w:lineRule="auto"/>
        <w:ind w:firstLine="284"/>
        <w:rPr>
          <w:rFonts w:cs="Calibri"/>
          <w:szCs w:val="22"/>
        </w:rPr>
      </w:pPr>
      <w:r>
        <w:rPr>
          <w:rFonts w:cs="Calibri"/>
          <w:szCs w:val="22"/>
        </w:rPr>
        <w:t>S</w:t>
      </w:r>
      <w:r w:rsidRPr="000D530D">
        <w:rPr>
          <w:rFonts w:cs="Calibri"/>
          <w:szCs w:val="22"/>
        </w:rPr>
        <w:t>tudenci z niepełnosprawnościami mają możliwość skorzystania z zakwaterowania</w:t>
      </w:r>
      <w:r>
        <w:rPr>
          <w:rFonts w:cs="Calibri"/>
          <w:szCs w:val="22"/>
        </w:rPr>
        <w:t xml:space="preserve"> </w:t>
      </w:r>
      <w:r w:rsidRPr="000D530D">
        <w:rPr>
          <w:rFonts w:cs="Calibri"/>
          <w:szCs w:val="22"/>
        </w:rPr>
        <w:t xml:space="preserve">w </w:t>
      </w:r>
      <w:r>
        <w:rPr>
          <w:rFonts w:cs="Calibri"/>
          <w:szCs w:val="22"/>
        </w:rPr>
        <w:t>akademikach</w:t>
      </w:r>
      <w:r w:rsidRPr="000D530D">
        <w:rPr>
          <w:rFonts w:cs="Calibri"/>
          <w:szCs w:val="22"/>
        </w:rPr>
        <w:t>, które są dostosowane do potrzeb osób o ograniczonej mobilności lub</w:t>
      </w:r>
      <w:r>
        <w:rPr>
          <w:rFonts w:cs="Calibri"/>
          <w:szCs w:val="22"/>
        </w:rPr>
        <w:t xml:space="preserve"> </w:t>
      </w:r>
      <w:r w:rsidRPr="000D530D">
        <w:rPr>
          <w:rFonts w:cs="Calibri"/>
          <w:szCs w:val="22"/>
        </w:rPr>
        <w:t>niedosłyszących.</w:t>
      </w:r>
    </w:p>
    <w:p w14:paraId="32C80419" w14:textId="5130D9EA" w:rsidR="002D4FC6" w:rsidRPr="00FF2C01" w:rsidRDefault="00FB5264" w:rsidP="00FB5264">
      <w:pPr>
        <w:spacing w:after="0" w:line="276" w:lineRule="auto"/>
        <w:ind w:firstLine="284"/>
        <w:rPr>
          <w:rFonts w:cs="Calibri"/>
          <w:szCs w:val="22"/>
        </w:rPr>
      </w:pPr>
      <w:r>
        <w:rPr>
          <w:rFonts w:cs="Calibri"/>
          <w:szCs w:val="22"/>
        </w:rPr>
        <w:t xml:space="preserve">Uczelnia dysponuje biblioteką uniwersytecką z bogatymi zasobami bibliotecznymi, w tym związanymi z kierunkiem teologia. Wydział posiada ponadto własną bibliotekę wydziałową, również bogatą w literaturę związaną z kierunkiem teologia (prezentację zasobów Biblioteki Głównej UWM w Olsztynie i Biblioteki Wydziału Teologii zob. załącznik 5 - </w:t>
      </w:r>
      <w:r w:rsidRPr="00FF2C01">
        <w:rPr>
          <w:rFonts w:cs="Calibri"/>
          <w:szCs w:val="22"/>
        </w:rPr>
        <w:t xml:space="preserve">charakterystyka wyposażenia </w:t>
      </w:r>
      <w:proofErr w:type="spellStart"/>
      <w:r w:rsidRPr="00FF2C01">
        <w:rPr>
          <w:rFonts w:cs="Calibri"/>
          <w:szCs w:val="22"/>
        </w:rPr>
        <w:t>sal</w:t>
      </w:r>
      <w:proofErr w:type="spellEnd"/>
      <w:r w:rsidRPr="00FF2C01">
        <w:rPr>
          <w:rFonts w:cs="Calibri"/>
          <w:szCs w:val="22"/>
        </w:rPr>
        <w:t>, bibliote</w:t>
      </w:r>
      <w:r>
        <w:rPr>
          <w:rFonts w:cs="Calibri"/>
          <w:szCs w:val="22"/>
        </w:rPr>
        <w:t>ki</w:t>
      </w:r>
      <w:r w:rsidRPr="00FF2C01">
        <w:rPr>
          <w:rFonts w:cs="Calibri"/>
          <w:szCs w:val="22"/>
        </w:rPr>
        <w:t xml:space="preserve"> i zasob</w:t>
      </w:r>
      <w:r>
        <w:rPr>
          <w:rFonts w:cs="Calibri"/>
          <w:szCs w:val="22"/>
        </w:rPr>
        <w:t>ów</w:t>
      </w:r>
      <w:r w:rsidRPr="00FF2C01">
        <w:rPr>
          <w:rFonts w:cs="Calibri"/>
          <w:szCs w:val="22"/>
        </w:rPr>
        <w:t xml:space="preserve"> informacyjnych</w:t>
      </w:r>
      <w:r>
        <w:rPr>
          <w:rFonts w:cs="Calibri"/>
          <w:szCs w:val="22"/>
        </w:rPr>
        <w:t>).</w:t>
      </w:r>
      <w:bookmarkStart w:id="49" w:name="_49x2ik5" w:colFirst="0" w:colLast="0"/>
      <w:bookmarkEnd w:id="48"/>
      <w:bookmarkEnd w:id="49"/>
    </w:p>
    <w:p w14:paraId="6ECA27B2" w14:textId="77777777" w:rsidR="007B71B4" w:rsidRPr="00B857CE" w:rsidRDefault="007B71B4" w:rsidP="00E80D11"/>
    <w:p w14:paraId="6BF8408D" w14:textId="77777777" w:rsidR="00FF5F19" w:rsidRPr="00B857CE" w:rsidRDefault="00FF5F19" w:rsidP="00E80D11">
      <w:pPr>
        <w:pStyle w:val="Nagwek2"/>
      </w:pPr>
      <w:bookmarkStart w:id="50" w:name="_Toc616622"/>
      <w:bookmarkStart w:id="51" w:name="_Toc623892"/>
      <w:bookmarkStart w:id="52" w:name="_Toc624213"/>
      <w:bookmarkStart w:id="53" w:name="_Toc4418973"/>
      <w:r w:rsidRPr="00B857CE">
        <w:t>Kryterium 6. Współpraca z otoczeniem społeczno-gospodarczym w konstruowaniu, realizacji i</w:t>
      </w:r>
      <w:r w:rsidR="00B857CE">
        <w:t> </w:t>
      </w:r>
      <w:r w:rsidRPr="00B857CE">
        <w:t>doskonaleniu programu studiów oraz jej wpływ na rozwój kierunku</w:t>
      </w:r>
      <w:bookmarkEnd w:id="50"/>
      <w:bookmarkEnd w:id="51"/>
      <w:bookmarkEnd w:id="52"/>
      <w:bookmarkEnd w:id="53"/>
    </w:p>
    <w:p w14:paraId="2A137E46" w14:textId="77777777" w:rsidR="00E636CB" w:rsidRPr="00EC2953" w:rsidRDefault="00E636CB" w:rsidP="00E636CB">
      <w:pPr>
        <w:autoSpaceDE w:val="0"/>
        <w:autoSpaceDN w:val="0"/>
        <w:spacing w:line="276" w:lineRule="auto"/>
        <w:ind w:firstLine="284"/>
        <w:rPr>
          <w:rFonts w:cs="Calibri"/>
          <w:szCs w:val="22"/>
        </w:rPr>
      </w:pPr>
      <w:r w:rsidRPr="00EC2953">
        <w:rPr>
          <w:rFonts w:cs="Calibri"/>
          <w:szCs w:val="22"/>
        </w:rPr>
        <w:t xml:space="preserve">Rozwijanie współpracy ze środowiskiem społeczno-gospodarczym należy do priorytetowych działań Wydziału. Wśród kluczowych podmiotów należy wskazać przede wszystkim następujące instytucje:  </w:t>
      </w:r>
    </w:p>
    <w:p w14:paraId="48DFFA21" w14:textId="38834BA2"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szkoły podstawowe i ponadpodstawowe (głównie na terenie województw warmińsko-mazurskiego, podlaskiego, mazowieckiego) </w:t>
      </w:r>
    </w:p>
    <w:p w14:paraId="538B8E64"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sądy cywilne;</w:t>
      </w:r>
    </w:p>
    <w:p w14:paraId="2BE27A55"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sądy kościelne w Olsztynie, Elblągu i Ełku; </w:t>
      </w:r>
    </w:p>
    <w:p w14:paraId="2A7BC6DA"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zespoły kuratorskie, </w:t>
      </w:r>
    </w:p>
    <w:p w14:paraId="698866F8"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Powiatowe Centrum Pomocy Rodzinie (Olsztyn, Elbląg, Ostróda)</w:t>
      </w:r>
    </w:p>
    <w:p w14:paraId="30E326C4"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Miejski Zespół Profilaktyki i Terapii Uzależnień w Olsztynie, </w:t>
      </w:r>
    </w:p>
    <w:p w14:paraId="1552EB8C"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Miejski Ośrodek Pomocy Społecznej (Olsztyn, Bisztynek, Olsztynek, Ełk, Elbląg i inne)</w:t>
      </w:r>
    </w:p>
    <w:p w14:paraId="29231222"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Gminny Ośrodek Pomocy Społecznej (np. Elbląg, Stawiguda, Giżycko, Janowiec Kościelny)</w:t>
      </w:r>
    </w:p>
    <w:p w14:paraId="417B65A3"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Kuratorium Oświaty w Olsztynie, </w:t>
      </w:r>
    </w:p>
    <w:p w14:paraId="35F6FC67"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Ośrodek Doskonalenia Nauczycieli w Olsztynie,</w:t>
      </w:r>
    </w:p>
    <w:p w14:paraId="5F3DBB41"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Kuria Archidiecezji Warmińskiej,</w:t>
      </w:r>
    </w:p>
    <w:p w14:paraId="5E45A386"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Centrum Wsparcia Małżeństwa i Rodziny „</w:t>
      </w:r>
      <w:proofErr w:type="spellStart"/>
      <w:r w:rsidRPr="00EC2953">
        <w:rPr>
          <w:rFonts w:cs="Calibri"/>
          <w:szCs w:val="22"/>
        </w:rPr>
        <w:t>uMOCnieni</w:t>
      </w:r>
      <w:proofErr w:type="spellEnd"/>
      <w:r w:rsidRPr="00EC2953">
        <w:rPr>
          <w:rFonts w:cs="Calibri"/>
          <w:szCs w:val="22"/>
        </w:rPr>
        <w:t>";</w:t>
      </w:r>
    </w:p>
    <w:p w14:paraId="309F2FA3"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ośrodki opiekuńczo/szkolno-wychowawcze, młodzieżowe ośrodki i świetlice wychowawcze; </w:t>
      </w:r>
    </w:p>
    <w:p w14:paraId="65F33F87" w14:textId="77777777" w:rsidR="00E636CB" w:rsidRPr="00EC2953" w:rsidRDefault="00E636CB" w:rsidP="00E636CB">
      <w:pPr>
        <w:spacing w:line="276" w:lineRule="auto"/>
        <w:ind w:firstLine="709"/>
        <w:rPr>
          <w:rFonts w:cs="Calibri"/>
          <w:szCs w:val="22"/>
        </w:rPr>
      </w:pPr>
    </w:p>
    <w:p w14:paraId="3FD90A8A" w14:textId="77777777" w:rsidR="00E636CB" w:rsidRPr="00EC2953" w:rsidRDefault="00E636CB" w:rsidP="00E636CB">
      <w:pPr>
        <w:spacing w:line="276" w:lineRule="auto"/>
        <w:rPr>
          <w:rFonts w:cs="Calibri"/>
          <w:szCs w:val="22"/>
        </w:rPr>
      </w:pPr>
      <w:r w:rsidRPr="00EC2953">
        <w:rPr>
          <w:rFonts w:cs="Calibri"/>
          <w:szCs w:val="22"/>
        </w:rPr>
        <w:t>jak i organizacje pozarządowe o charakterze pomocowo-opiekuńczym i edukacyjnym:</w:t>
      </w:r>
    </w:p>
    <w:p w14:paraId="04762A93" w14:textId="190A05FF"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ośrodki prowadzące mediacje i współpracujące z mediatorami rodzinnymi; (np. Ośrodek Medi</w:t>
      </w:r>
      <w:r w:rsidR="00925D30">
        <w:rPr>
          <w:rFonts w:cs="Calibri"/>
          <w:szCs w:val="22"/>
        </w:rPr>
        <w:t>a</w:t>
      </w:r>
      <w:r w:rsidRPr="00EC2953">
        <w:rPr>
          <w:rFonts w:cs="Calibri"/>
          <w:szCs w:val="22"/>
        </w:rPr>
        <w:t>cyjny Krajowego Stowarzyszenia mediatorów przy Warmiń</w:t>
      </w:r>
      <w:r w:rsidR="00925D30">
        <w:rPr>
          <w:rFonts w:cs="Calibri"/>
          <w:szCs w:val="22"/>
        </w:rPr>
        <w:t>s</w:t>
      </w:r>
      <w:r w:rsidRPr="00EC2953">
        <w:rPr>
          <w:rFonts w:cs="Calibri"/>
          <w:szCs w:val="22"/>
        </w:rPr>
        <w:t>ko-Mazurskim Oddziale Polskiego Czerwonego Krzyża w Olsztynie, Fundacja „Pojednanie”)</w:t>
      </w:r>
    </w:p>
    <w:p w14:paraId="444C0618"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lastRenderedPageBreak/>
        <w:t>poradnie małżeńsko-rodzinne (m.in: Centrum Wsparcia Małżeństwa i Rodziny „</w:t>
      </w:r>
      <w:proofErr w:type="spellStart"/>
      <w:r w:rsidRPr="00EC2953">
        <w:rPr>
          <w:rFonts w:cs="Calibri"/>
          <w:szCs w:val="22"/>
        </w:rPr>
        <w:t>uMOCnieni</w:t>
      </w:r>
      <w:proofErr w:type="spellEnd"/>
      <w:r w:rsidRPr="00EC2953">
        <w:rPr>
          <w:rFonts w:cs="Calibri"/>
          <w:szCs w:val="22"/>
        </w:rPr>
        <w:t>" w Olsztynie, Fundacja „Otwarte Dłonie”, Fundacja „Aktywnej Rodziny” Poradnia Rodzinna Diecezji Elbląskiej)</w:t>
      </w:r>
    </w:p>
    <w:p w14:paraId="3392A581"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„Civitas Christiana” – Oddział w Olsztynie; </w:t>
      </w:r>
    </w:p>
    <w:p w14:paraId="1BE41717"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Uniwersytety Trzeciego Wieku</w:t>
      </w:r>
    </w:p>
    <w:p w14:paraId="18567CF0"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Związek Harcerstwa Rzeczypospolitej, Warmiński Hufiec Harcerzy „Płomienie” ZHR</w:t>
      </w:r>
    </w:p>
    <w:p w14:paraId="4903C3C7" w14:textId="77777777" w:rsidR="00E636CB" w:rsidRPr="00EC2953" w:rsidRDefault="00E636CB" w:rsidP="00E636CB">
      <w:pPr>
        <w:autoSpaceDE w:val="0"/>
        <w:autoSpaceDN w:val="0"/>
        <w:spacing w:line="276" w:lineRule="auto"/>
        <w:ind w:left="360" w:firstLine="709"/>
        <w:rPr>
          <w:rFonts w:cs="Calibri"/>
          <w:szCs w:val="22"/>
        </w:rPr>
      </w:pPr>
    </w:p>
    <w:p w14:paraId="6492DD37" w14:textId="5CB13B41" w:rsidR="00E636CB" w:rsidRPr="00EC2953" w:rsidRDefault="00672355" w:rsidP="00672355">
      <w:pPr>
        <w:spacing w:line="276" w:lineRule="auto"/>
        <w:ind w:firstLine="284"/>
        <w:rPr>
          <w:rFonts w:cs="Calibri"/>
          <w:szCs w:val="22"/>
        </w:rPr>
      </w:pPr>
      <w:r>
        <w:rPr>
          <w:rFonts w:cs="Calibri"/>
          <w:szCs w:val="22"/>
        </w:rPr>
        <w:t xml:space="preserve">W celu </w:t>
      </w:r>
      <w:r w:rsidRPr="00494766">
        <w:rPr>
          <w:rFonts w:cs="Calibri"/>
          <w:szCs w:val="22"/>
        </w:rPr>
        <w:t xml:space="preserve">wymiany </w:t>
      </w:r>
      <w:r>
        <w:rPr>
          <w:rFonts w:cs="Calibri"/>
          <w:szCs w:val="22"/>
        </w:rPr>
        <w:t>opinii</w:t>
      </w:r>
      <w:r w:rsidRPr="00494766">
        <w:rPr>
          <w:rFonts w:cs="Calibri"/>
          <w:szCs w:val="22"/>
        </w:rPr>
        <w:t xml:space="preserve">, zgłaszania sugestii do programu </w:t>
      </w:r>
      <w:r>
        <w:rPr>
          <w:rFonts w:cs="Calibri"/>
          <w:szCs w:val="22"/>
        </w:rPr>
        <w:t xml:space="preserve">studiów </w:t>
      </w:r>
      <w:r w:rsidRPr="00494766">
        <w:rPr>
          <w:rFonts w:cs="Calibri"/>
          <w:szCs w:val="22"/>
        </w:rPr>
        <w:t xml:space="preserve">i realizacji efektów uczenia się </w:t>
      </w:r>
      <w:r>
        <w:rPr>
          <w:rFonts w:cs="Calibri"/>
          <w:szCs w:val="22"/>
        </w:rPr>
        <w:t xml:space="preserve">odbywają się </w:t>
      </w:r>
      <w:r w:rsidRPr="00494766">
        <w:rPr>
          <w:rFonts w:cs="Calibri"/>
          <w:szCs w:val="22"/>
        </w:rPr>
        <w:t>regularne spotkania z interesariuszami. Dokonuje się to na wielu płaszczyznach, m.in.:</w:t>
      </w:r>
      <w:r w:rsidR="00E636CB" w:rsidRPr="00EC2953">
        <w:rPr>
          <w:rFonts w:cs="Calibri"/>
          <w:szCs w:val="22"/>
        </w:rPr>
        <w:t xml:space="preserve"> </w:t>
      </w:r>
    </w:p>
    <w:p w14:paraId="713D7067" w14:textId="77777777" w:rsidR="00E636CB" w:rsidRPr="00EC2953" w:rsidRDefault="00E636CB" w:rsidP="00E636CB">
      <w:pPr>
        <w:spacing w:line="276" w:lineRule="auto"/>
        <w:ind w:firstLine="709"/>
        <w:rPr>
          <w:rFonts w:cs="Calibri"/>
          <w:szCs w:val="22"/>
        </w:rPr>
      </w:pPr>
      <w:r w:rsidRPr="00EC2953">
        <w:rPr>
          <w:rFonts w:cs="Calibri"/>
          <w:szCs w:val="22"/>
        </w:rPr>
        <w:t xml:space="preserve">1) przedstawiciele Wydziału uczestniczą w spotkaniach gremiów związanych z Kościołem </w:t>
      </w:r>
      <w:r>
        <w:rPr>
          <w:rFonts w:cs="Calibri"/>
          <w:szCs w:val="22"/>
        </w:rPr>
        <w:t>r</w:t>
      </w:r>
      <w:r w:rsidRPr="00EC2953">
        <w:rPr>
          <w:rFonts w:cs="Calibri"/>
          <w:szCs w:val="22"/>
        </w:rPr>
        <w:t>zymskokatolickim</w:t>
      </w:r>
      <w:r>
        <w:rPr>
          <w:rFonts w:cs="Calibri"/>
          <w:szCs w:val="22"/>
        </w:rPr>
        <w:t>, m.in.:</w:t>
      </w:r>
      <w:r w:rsidRPr="00EC2953">
        <w:rPr>
          <w:rFonts w:cs="Calibri"/>
          <w:szCs w:val="22"/>
        </w:rPr>
        <w:t xml:space="preserve"> </w:t>
      </w:r>
    </w:p>
    <w:p w14:paraId="5D0E0F0F" w14:textId="3C32F985"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Wydział Katechetyczny; Duszpasterski, Duszpasterstwa Rodzin Kurii Archid</w:t>
      </w:r>
      <w:r w:rsidR="00F37360">
        <w:rPr>
          <w:rFonts w:cs="Calibri"/>
          <w:szCs w:val="22"/>
        </w:rPr>
        <w:t>i</w:t>
      </w:r>
      <w:r w:rsidRPr="00EC2953">
        <w:rPr>
          <w:rFonts w:cs="Calibri"/>
          <w:szCs w:val="22"/>
        </w:rPr>
        <w:t>ecezji Warmińskiej</w:t>
      </w:r>
      <w:r>
        <w:rPr>
          <w:rFonts w:cs="Calibri"/>
          <w:szCs w:val="22"/>
        </w:rPr>
        <w:t xml:space="preserve"> i diecezji ościennych</w:t>
      </w:r>
      <w:r w:rsidRPr="00EC2953">
        <w:rPr>
          <w:rFonts w:cs="Calibri"/>
          <w:szCs w:val="22"/>
        </w:rPr>
        <w:t>;</w:t>
      </w:r>
    </w:p>
    <w:p w14:paraId="7F64A529"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Pr>
          <w:rFonts w:cs="Calibri"/>
          <w:szCs w:val="22"/>
        </w:rPr>
        <w:t>Diecezjalne Komisje ds. Posług i Święceń</w:t>
      </w:r>
      <w:r w:rsidRPr="00EC2953">
        <w:rPr>
          <w:rFonts w:cs="Calibri"/>
          <w:szCs w:val="22"/>
        </w:rPr>
        <w:t>;</w:t>
      </w:r>
    </w:p>
    <w:p w14:paraId="5321199E" w14:textId="207CB029" w:rsidR="00E636CB" w:rsidRPr="00EC2953" w:rsidRDefault="00672355" w:rsidP="00E97BC6">
      <w:pPr>
        <w:numPr>
          <w:ilvl w:val="0"/>
          <w:numId w:val="16"/>
        </w:numPr>
        <w:autoSpaceDE w:val="0"/>
        <w:autoSpaceDN w:val="0"/>
        <w:spacing w:line="276" w:lineRule="auto"/>
        <w:ind w:left="1134" w:hanging="283"/>
        <w:rPr>
          <w:rFonts w:cs="Calibri"/>
          <w:szCs w:val="22"/>
        </w:rPr>
      </w:pPr>
      <w:r>
        <w:rPr>
          <w:rFonts w:cs="Calibri"/>
          <w:szCs w:val="22"/>
        </w:rPr>
        <w:t>p</w:t>
      </w:r>
      <w:r w:rsidR="00E636CB" w:rsidRPr="00EC2953">
        <w:rPr>
          <w:rFonts w:cs="Calibri"/>
          <w:szCs w:val="22"/>
        </w:rPr>
        <w:t>arafi</w:t>
      </w:r>
      <w:r w:rsidR="00E636CB">
        <w:rPr>
          <w:rFonts w:cs="Calibri"/>
          <w:szCs w:val="22"/>
        </w:rPr>
        <w:t>e</w:t>
      </w:r>
      <w:r>
        <w:rPr>
          <w:rFonts w:cs="Calibri"/>
          <w:szCs w:val="22"/>
        </w:rPr>
        <w:t>;</w:t>
      </w:r>
    </w:p>
    <w:p w14:paraId="37E0A8D4" w14:textId="77777777" w:rsidR="00E636CB" w:rsidRPr="00EC2953" w:rsidRDefault="00E636CB" w:rsidP="00E636CB">
      <w:pPr>
        <w:autoSpaceDE w:val="0"/>
        <w:autoSpaceDN w:val="0"/>
        <w:spacing w:line="276" w:lineRule="auto"/>
        <w:ind w:firstLine="709"/>
        <w:rPr>
          <w:rFonts w:cs="Calibri"/>
          <w:szCs w:val="22"/>
        </w:rPr>
      </w:pPr>
      <w:r w:rsidRPr="00EC2953">
        <w:rPr>
          <w:rFonts w:cs="Calibri"/>
          <w:szCs w:val="22"/>
        </w:rPr>
        <w:t xml:space="preserve">2) przedstawiciele Wydziału hospitują placówki, w których studenci realizują praktyki, spotykając się z ich kierownictwem i konsultując kwestie związane z kształceniem: </w:t>
      </w:r>
    </w:p>
    <w:p w14:paraId="40B98C1B" w14:textId="7705FFCB"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szkoły podstawowe i ponadpodstawowe (głównie na terenie województw warmińsko-mazurskiego, podlaskiego, mazowieckiego);</w:t>
      </w:r>
    </w:p>
    <w:p w14:paraId="33FB92DB" w14:textId="02CEABF3" w:rsidR="00E636CB" w:rsidRPr="00672355" w:rsidRDefault="00E636CB" w:rsidP="00672355">
      <w:pPr>
        <w:numPr>
          <w:ilvl w:val="0"/>
          <w:numId w:val="16"/>
        </w:numPr>
        <w:autoSpaceDE w:val="0"/>
        <w:autoSpaceDN w:val="0"/>
        <w:spacing w:line="276" w:lineRule="auto"/>
        <w:ind w:left="1134" w:hanging="283"/>
        <w:rPr>
          <w:rFonts w:cs="Calibri"/>
          <w:szCs w:val="22"/>
        </w:rPr>
      </w:pPr>
      <w:r w:rsidRPr="00EC2953">
        <w:rPr>
          <w:rFonts w:cs="Calibri"/>
          <w:szCs w:val="22"/>
        </w:rPr>
        <w:t>ośrodki opiekuńczo/szkolno-wychowawcze, młodzieżowe ośrodki i świetlice wychowawcze;</w:t>
      </w:r>
    </w:p>
    <w:p w14:paraId="553DBD7D" w14:textId="5B38788F" w:rsidR="00E636CB" w:rsidRPr="00EC2953" w:rsidRDefault="00E636CB" w:rsidP="00E636CB">
      <w:pPr>
        <w:spacing w:line="276" w:lineRule="auto"/>
        <w:ind w:firstLine="709"/>
        <w:rPr>
          <w:rFonts w:cs="Calibri"/>
          <w:szCs w:val="22"/>
        </w:rPr>
      </w:pPr>
      <w:r w:rsidRPr="00EC2953">
        <w:rPr>
          <w:rFonts w:cs="Calibri"/>
          <w:szCs w:val="22"/>
        </w:rPr>
        <w:t xml:space="preserve">3) </w:t>
      </w:r>
      <w:r w:rsidR="00672355">
        <w:rPr>
          <w:rFonts w:cs="Calibri"/>
          <w:szCs w:val="22"/>
        </w:rPr>
        <w:t xml:space="preserve">podejmowane </w:t>
      </w:r>
      <w:r w:rsidR="00672355" w:rsidRPr="00494766">
        <w:rPr>
          <w:rFonts w:cs="Calibri"/>
          <w:szCs w:val="22"/>
        </w:rPr>
        <w:t xml:space="preserve">są także inicjatywy na rzecz wymiany wiedzy, integracji środowiska teoretyków i praktyków związanych z dyscyplinami naukowymi, do których kierunek </w:t>
      </w:r>
      <w:r w:rsidR="00672355">
        <w:rPr>
          <w:rFonts w:cs="Calibri"/>
          <w:szCs w:val="22"/>
        </w:rPr>
        <w:t xml:space="preserve">teologia </w:t>
      </w:r>
      <w:r w:rsidR="00672355" w:rsidRPr="00494766">
        <w:rPr>
          <w:rFonts w:cs="Calibri"/>
          <w:szCs w:val="22"/>
        </w:rPr>
        <w:t>został przyporządkowany (nauki teologiczne</w:t>
      </w:r>
      <w:r w:rsidR="00672355">
        <w:rPr>
          <w:rFonts w:cs="Calibri"/>
          <w:szCs w:val="22"/>
        </w:rPr>
        <w:t>, pedagogika i psychologia</w:t>
      </w:r>
      <w:r w:rsidR="00672355" w:rsidRPr="00494766">
        <w:rPr>
          <w:rFonts w:cs="Calibri"/>
          <w:szCs w:val="22"/>
        </w:rPr>
        <w:t>), które mają na celu stworzenie płaszczyzny wymiany doświadczeń i refleksji płynących z pracy</w:t>
      </w:r>
      <w:r w:rsidR="00672355">
        <w:rPr>
          <w:rFonts w:cs="Calibri"/>
          <w:szCs w:val="22"/>
        </w:rPr>
        <w:t>, podniesienie jakości kształcenia na kierunku</w:t>
      </w:r>
      <w:r w:rsidR="00672355" w:rsidRPr="00494766">
        <w:rPr>
          <w:rFonts w:cs="Calibri"/>
          <w:szCs w:val="22"/>
        </w:rPr>
        <w:t xml:space="preserve"> oraz nawiązywania kontaktów interpersonalnych wzbogacających pracę zawodową. Przykładem są tu sympozja i seminaria naukowe organizowane przez Wydział:</w:t>
      </w:r>
    </w:p>
    <w:p w14:paraId="3C9B4DC3"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XVII Dni Interdyscyplinarne: „Między sacrum a profanum – święci w kulturze” (Olsztyn, 7-9.11.2016)</w:t>
      </w:r>
    </w:p>
    <w:p w14:paraId="2D02F427"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Konferencja: „Zapiski Mikołaja Kopernika w drukach Biblioteki Wyższego Seminarium Duchownego Metropolii Warmińskiej „</w:t>
      </w:r>
      <w:proofErr w:type="spellStart"/>
      <w:r w:rsidRPr="00EC2953">
        <w:rPr>
          <w:rFonts w:cs="Calibri"/>
          <w:szCs w:val="22"/>
        </w:rPr>
        <w:t>Hosianum</w:t>
      </w:r>
      <w:proofErr w:type="spellEnd"/>
      <w:r w:rsidRPr="00EC2953">
        <w:rPr>
          <w:rFonts w:cs="Calibri"/>
          <w:szCs w:val="22"/>
        </w:rPr>
        <w:t>” w Olsztynie (Olsztyn, 6.12.2016)</w:t>
      </w:r>
    </w:p>
    <w:p w14:paraId="655D4C7D"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Konferencja naukowa: „Duszpasterz w służbie Żywego Kościoła – w 30. rocznicę śmierci ks. Franciszka Blachnickiego” (Olsztyn - 12.05.2017);</w:t>
      </w:r>
    </w:p>
    <w:p w14:paraId="474C4CD3"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15. Olsztyńskie Dni Nauki i Sztuki, wykład „Jan Paweł II na Warmii" (Olsztyn, 27.09.2017)</w:t>
      </w:r>
    </w:p>
    <w:p w14:paraId="552C0654" w14:textId="0A9B3704"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Konferencja naukowa „Misja wychowawcza współczesnej szkoły” zorganizowana we współpracy z Kuratorium Oświaty w Olsztynie (Olsztyn - 25.10.2017);</w:t>
      </w:r>
    </w:p>
    <w:p w14:paraId="14FBAFE4"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lastRenderedPageBreak/>
        <w:t xml:space="preserve">Seminarium naukowe „Matka Boża Gietrzwałdzka w wierze, pobożności, teologii i sztuce – dawniej i dziś. Perspektywa regionalna i uniwersalna” (Olsztyn, 6.11.2017); </w:t>
      </w:r>
    </w:p>
    <w:p w14:paraId="16977C79" w14:textId="7BA1AA9F"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Sympozjum naukowe: </w:t>
      </w:r>
      <w:r w:rsidR="00713014">
        <w:rPr>
          <w:rFonts w:cs="Calibri"/>
          <w:szCs w:val="22"/>
        </w:rPr>
        <w:t>„</w:t>
      </w:r>
      <w:r w:rsidRPr="00EC2953">
        <w:rPr>
          <w:rFonts w:cs="Calibri"/>
          <w:szCs w:val="22"/>
        </w:rPr>
        <w:t xml:space="preserve">Objawienia </w:t>
      </w:r>
      <w:r w:rsidR="00F82FDC">
        <w:rPr>
          <w:rFonts w:cs="Calibri"/>
          <w:szCs w:val="22"/>
        </w:rPr>
        <w:t>M</w:t>
      </w:r>
      <w:r w:rsidRPr="00EC2953">
        <w:rPr>
          <w:rFonts w:cs="Calibri"/>
          <w:szCs w:val="22"/>
        </w:rPr>
        <w:t>aryjne XIX i XX wieku wobec potrzeb duszpasterskich współczesnego pokolenia chrześcijan” (Olsztyn, 7.11.2017);</w:t>
      </w:r>
    </w:p>
    <w:p w14:paraId="4C8EDBBD" w14:textId="7F9A43CE"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Konferencja naukowa: „Wiara i ekologia. Chrześcijańska odpowiedz na «Troskę o nasz wspólny dom»” (Olsztyn, 21.11.2017);</w:t>
      </w:r>
    </w:p>
    <w:p w14:paraId="1F90BAD4"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Seminarium</w:t>
      </w:r>
      <w:r w:rsidRPr="00EC2953">
        <w:rPr>
          <w:rFonts w:cs="Calibri"/>
          <w:bCs/>
          <w:szCs w:val="22"/>
        </w:rPr>
        <w:t xml:space="preserve"> naukowe: „Sukcesja wiary i urzędu biskupa”</w:t>
      </w:r>
      <w:r w:rsidRPr="00EC2953">
        <w:rPr>
          <w:rFonts w:cs="Calibri"/>
          <w:szCs w:val="22"/>
        </w:rPr>
        <w:t xml:space="preserve"> (Elbląg – 12.12.2017);</w:t>
      </w:r>
    </w:p>
    <w:p w14:paraId="0E5C1057" w14:textId="7DBCF833"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Konferencja naukowa: </w:t>
      </w:r>
      <w:r w:rsidR="00F37360">
        <w:rPr>
          <w:rFonts w:cs="Calibri"/>
          <w:szCs w:val="22"/>
        </w:rPr>
        <w:t>„</w:t>
      </w:r>
      <w:r w:rsidRPr="00EC2953">
        <w:rPr>
          <w:rFonts w:cs="Calibri"/>
          <w:szCs w:val="22"/>
        </w:rPr>
        <w:t>Ku wolności... - w Stulecie Niepodległości Polski” (Olsztyn, 6.03.2018);</w:t>
      </w:r>
    </w:p>
    <w:p w14:paraId="7CEB8B5B"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Międzynarodowa konferencja Naukowa: „Zawarcie małżeństwa przez pełnomocnika w prawie wewnętrznym kościołów i związków wyznaniowych” (Rzym, 24-25.05.2018);</w:t>
      </w:r>
    </w:p>
    <w:p w14:paraId="734E1346"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XVIII Interdyscyplinarna Konferencja Naukowa „Sacrum i profanum we współczesnym świecie. Aksjologiczne i normatywne aspekty współczesnej rzeczywistości międzynarodowej, (Pieniężno, 2-4.07.2018);</w:t>
      </w:r>
    </w:p>
    <w:p w14:paraId="15464FF4" w14:textId="457A2F10"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Interdyscyplinarna konferencja naukowa: „Oświadczenie pacjenta pro futuro jako problem medyczny, etyczny, teologiczny i prawny” (Olsztyn, 23-24.10.2018)</w:t>
      </w:r>
    </w:p>
    <w:p w14:paraId="4576104B" w14:textId="0380DB4E"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VIII Ogólnopolskie Seminarium </w:t>
      </w:r>
      <w:proofErr w:type="spellStart"/>
      <w:r w:rsidRPr="00EC2953">
        <w:rPr>
          <w:rFonts w:cs="Calibri"/>
          <w:szCs w:val="22"/>
        </w:rPr>
        <w:t>Hagiolog</w:t>
      </w:r>
      <w:r w:rsidR="009B6F9C">
        <w:rPr>
          <w:rFonts w:cs="Calibri"/>
          <w:szCs w:val="22"/>
        </w:rPr>
        <w:t>i</w:t>
      </w:r>
      <w:r w:rsidRPr="00EC2953">
        <w:rPr>
          <w:rFonts w:cs="Calibri"/>
          <w:szCs w:val="22"/>
        </w:rPr>
        <w:t>czne</w:t>
      </w:r>
      <w:proofErr w:type="spellEnd"/>
      <w:r w:rsidRPr="00EC2953">
        <w:rPr>
          <w:rFonts w:cs="Calibri"/>
          <w:szCs w:val="22"/>
        </w:rPr>
        <w:t>: „Święty Jakub Większy Apostoł w wierze, pobożności, teologii i sztuce – dawniej i dziś. Perspektywa uniwersalna i regionalna” (Olsztyn, 6.11.2018);</w:t>
      </w:r>
    </w:p>
    <w:p w14:paraId="5D5BE01E"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Konferencja naukowa: „Walka o przestrzeń. Krajobrazowe, społeczne i kulturowe aspekty zrównoważonego rozwoju miast” (Olsztyn, 18-19.10.2019);</w:t>
      </w:r>
    </w:p>
    <w:p w14:paraId="28B1B4B1" w14:textId="77777777" w:rsidR="00E636CB" w:rsidRPr="00EC2953" w:rsidRDefault="00E636CB" w:rsidP="00E97BC6">
      <w:pPr>
        <w:numPr>
          <w:ilvl w:val="0"/>
          <w:numId w:val="16"/>
        </w:numPr>
        <w:autoSpaceDE w:val="0"/>
        <w:autoSpaceDN w:val="0"/>
        <w:spacing w:line="276" w:lineRule="auto"/>
        <w:ind w:left="1134" w:hanging="283"/>
        <w:rPr>
          <w:rFonts w:cs="Calibri"/>
          <w:szCs w:val="22"/>
          <w:lang w:val="en-GB"/>
        </w:rPr>
      </w:pPr>
      <w:r w:rsidRPr="00EC2953">
        <w:rPr>
          <w:rFonts w:cs="Calibri"/>
          <w:szCs w:val="22"/>
        </w:rPr>
        <w:t xml:space="preserve">Międzynarodowa konferencja naukowa „The 2nd Colloquia </w:t>
      </w:r>
      <w:proofErr w:type="spellStart"/>
      <w:r w:rsidRPr="00EC2953">
        <w:rPr>
          <w:rFonts w:cs="Calibri"/>
          <w:szCs w:val="22"/>
        </w:rPr>
        <w:t>Familiaria</w:t>
      </w:r>
      <w:proofErr w:type="spellEnd"/>
      <w:r w:rsidRPr="00EC2953">
        <w:rPr>
          <w:rFonts w:cs="Calibri"/>
          <w:szCs w:val="22"/>
        </w:rPr>
        <w:t xml:space="preserve">. </w:t>
      </w:r>
      <w:r w:rsidRPr="00EC2953">
        <w:rPr>
          <w:rFonts w:cs="Calibri"/>
          <w:szCs w:val="22"/>
          <w:lang w:val="en-GB"/>
        </w:rPr>
        <w:t>International Interdisciplinary Scientific Conference: Marriage and Family in Different Cultures and Religions” (</w:t>
      </w:r>
      <w:proofErr w:type="spellStart"/>
      <w:r w:rsidRPr="00EC2953">
        <w:rPr>
          <w:rFonts w:cs="Calibri"/>
          <w:szCs w:val="22"/>
          <w:lang w:val="en-GB"/>
        </w:rPr>
        <w:t>Niemcy</w:t>
      </w:r>
      <w:proofErr w:type="spellEnd"/>
      <w:r w:rsidRPr="00EC2953">
        <w:rPr>
          <w:rFonts w:cs="Calibri"/>
          <w:szCs w:val="22"/>
          <w:lang w:val="en-GB"/>
        </w:rPr>
        <w:t>, Sankt Augustin, 20-21.05.2019);</w:t>
      </w:r>
    </w:p>
    <w:p w14:paraId="446DC351"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III Międzynarodowe Sympozjum </w:t>
      </w:r>
      <w:proofErr w:type="spellStart"/>
      <w:r w:rsidRPr="00EC2953">
        <w:rPr>
          <w:rFonts w:cs="Calibri"/>
          <w:szCs w:val="22"/>
        </w:rPr>
        <w:t>Familiologicze</w:t>
      </w:r>
      <w:proofErr w:type="spellEnd"/>
      <w:r w:rsidRPr="00EC2953">
        <w:rPr>
          <w:rFonts w:cs="Calibri"/>
          <w:szCs w:val="22"/>
        </w:rPr>
        <w:t>: „Ekologia a rodzina” (Olsztyn, 27-28. 05.2019)</w:t>
      </w:r>
    </w:p>
    <w:p w14:paraId="41EACC2C" w14:textId="77777777" w:rsidR="00E636CB" w:rsidRPr="00EC2953" w:rsidRDefault="00E636CB" w:rsidP="00E97BC6">
      <w:pPr>
        <w:numPr>
          <w:ilvl w:val="0"/>
          <w:numId w:val="16"/>
        </w:numPr>
        <w:autoSpaceDE w:val="0"/>
        <w:autoSpaceDN w:val="0"/>
        <w:spacing w:line="276" w:lineRule="auto"/>
        <w:ind w:left="1134" w:hanging="283"/>
        <w:rPr>
          <w:rFonts w:cs="Calibri"/>
          <w:bCs/>
          <w:szCs w:val="22"/>
        </w:rPr>
      </w:pPr>
      <w:r w:rsidRPr="00EC2953">
        <w:rPr>
          <w:rFonts w:cs="Calibri"/>
          <w:szCs w:val="22"/>
        </w:rPr>
        <w:t>Międzynarodowa</w:t>
      </w:r>
      <w:r w:rsidRPr="00EC2953">
        <w:rPr>
          <w:rFonts w:cs="Calibri"/>
          <w:bCs/>
          <w:szCs w:val="22"/>
        </w:rPr>
        <w:t xml:space="preserve"> Konferencja Naukowa „Człowiek – Duchowość – Wychowanie", (Olsztyn, 3-5.10.2019);</w:t>
      </w:r>
    </w:p>
    <w:p w14:paraId="67A79457"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XX Dni Interdyscyplinarne Wydziału Teologii UWM w Olsztynie: „W trosce o wychowanie. Rodzina, szkoła, Kościół, policja. W czterdziestolecie ogłoszenia adhortacji apostolskiej «</w:t>
      </w:r>
      <w:proofErr w:type="spellStart"/>
      <w:r w:rsidRPr="00EC2953">
        <w:rPr>
          <w:rFonts w:cs="Calibri"/>
          <w:szCs w:val="22"/>
        </w:rPr>
        <w:t>Catechesi</w:t>
      </w:r>
      <w:proofErr w:type="spellEnd"/>
      <w:r w:rsidRPr="00EC2953">
        <w:rPr>
          <w:rFonts w:cs="Calibri"/>
          <w:szCs w:val="22"/>
        </w:rPr>
        <w:t xml:space="preserve"> </w:t>
      </w:r>
      <w:proofErr w:type="spellStart"/>
      <w:r w:rsidRPr="00EC2953">
        <w:rPr>
          <w:rFonts w:cs="Calibri"/>
          <w:szCs w:val="22"/>
        </w:rPr>
        <w:t>Tradendae</w:t>
      </w:r>
      <w:proofErr w:type="spellEnd"/>
      <w:r w:rsidRPr="00EC2953">
        <w:rPr>
          <w:rFonts w:cs="Calibri"/>
          <w:szCs w:val="22"/>
        </w:rPr>
        <w:t>» św. Jana Pawła II” (Olsztyn, 22-23.10.2019);</w:t>
      </w:r>
    </w:p>
    <w:p w14:paraId="22F2BE13" w14:textId="5FCE14C9"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 IX Ogólnopolskie Seminarium </w:t>
      </w:r>
      <w:proofErr w:type="spellStart"/>
      <w:r w:rsidRPr="00EC2953">
        <w:rPr>
          <w:rFonts w:cs="Calibri"/>
          <w:szCs w:val="22"/>
        </w:rPr>
        <w:t>Hagiolog</w:t>
      </w:r>
      <w:r w:rsidR="009B6F9C">
        <w:rPr>
          <w:rFonts w:cs="Calibri"/>
          <w:szCs w:val="22"/>
        </w:rPr>
        <w:t>i</w:t>
      </w:r>
      <w:r w:rsidRPr="00EC2953">
        <w:rPr>
          <w:rFonts w:cs="Calibri"/>
          <w:szCs w:val="22"/>
        </w:rPr>
        <w:t>czne</w:t>
      </w:r>
      <w:proofErr w:type="spellEnd"/>
      <w:r w:rsidRPr="00EC2953">
        <w:rPr>
          <w:rFonts w:cs="Calibri"/>
          <w:szCs w:val="22"/>
        </w:rPr>
        <w:t>: „Święty Tadeusz Juda w wierze, pobożności, teologii i sztuce - dawniej i dziś (perspektywa uniwersalna i regionalna) (Olsztyn - 5.11.2019);</w:t>
      </w:r>
    </w:p>
    <w:p w14:paraId="5572AB07"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Sympozjum: „Dziedzictwo Kulturowe Warmii i Mazur. Przeszłość – Teraźniejszość - Przyszłość” (Olsztyn,16.03.2020);</w:t>
      </w:r>
    </w:p>
    <w:p w14:paraId="2B181A5D" w14:textId="753CDAE4"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lastRenderedPageBreak/>
        <w:t xml:space="preserve">IV Międzynarodowe Sympozjum </w:t>
      </w:r>
      <w:proofErr w:type="spellStart"/>
      <w:r w:rsidRPr="00EC2953">
        <w:rPr>
          <w:rFonts w:cs="Calibri"/>
          <w:szCs w:val="22"/>
        </w:rPr>
        <w:t>Familiologiczne</w:t>
      </w:r>
      <w:proofErr w:type="spellEnd"/>
      <w:r w:rsidRPr="00EC2953">
        <w:rPr>
          <w:rFonts w:cs="Calibri"/>
          <w:szCs w:val="22"/>
        </w:rPr>
        <w:t xml:space="preserve">: „Filozofia i teologia rodziny </w:t>
      </w:r>
      <w:r w:rsidR="00D96923">
        <w:rPr>
          <w:rFonts w:cs="Calibri"/>
          <w:szCs w:val="22"/>
        </w:rPr>
        <w:br/>
      </w:r>
      <w:r w:rsidRPr="00EC2953">
        <w:rPr>
          <w:rFonts w:cs="Calibri"/>
          <w:szCs w:val="22"/>
        </w:rPr>
        <w:t>w kontekście potrzeb człowieka w kulturze i cywilizacji współczesnej Europy i świata” (Olsztyn, 25-26.05 2020);</w:t>
      </w:r>
    </w:p>
    <w:p w14:paraId="56B82E10" w14:textId="56FCB999"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XXI Dni Interdyscyplinarne Wydziału Teologii UWM w Olsztynie: Warmińskie Seminaria </w:t>
      </w:r>
      <w:proofErr w:type="spellStart"/>
      <w:r w:rsidRPr="00EC2953">
        <w:rPr>
          <w:rFonts w:cs="Calibri"/>
          <w:szCs w:val="22"/>
        </w:rPr>
        <w:t>Hagiologiczne</w:t>
      </w:r>
      <w:proofErr w:type="spellEnd"/>
      <w:r w:rsidRPr="00EC2953">
        <w:rPr>
          <w:rFonts w:cs="Calibri"/>
          <w:szCs w:val="22"/>
        </w:rPr>
        <w:t>” (Olsztyn, 4-5.11.2020);</w:t>
      </w:r>
    </w:p>
    <w:p w14:paraId="72CBF234"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V Międzynarodowe Sympozjum </w:t>
      </w:r>
      <w:proofErr w:type="spellStart"/>
      <w:r w:rsidRPr="00EC2953">
        <w:rPr>
          <w:rFonts w:cs="Calibri"/>
          <w:szCs w:val="22"/>
        </w:rPr>
        <w:t>Familiologiczne</w:t>
      </w:r>
      <w:proofErr w:type="spellEnd"/>
      <w:r w:rsidRPr="00EC2953">
        <w:rPr>
          <w:rFonts w:cs="Calibri"/>
          <w:szCs w:val="22"/>
        </w:rPr>
        <w:t>: „Rodzina – Polityka – Globalizacja” (Olsztyn, 13-14.05.2021); </w:t>
      </w:r>
    </w:p>
    <w:p w14:paraId="15179F4B"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XXI Wielodyscyplinarna Konferencja Naukowa: „Sacrum i profanum we współczesnym świecie” Chludowo – 27-29.09.2021) </w:t>
      </w:r>
    </w:p>
    <w:p w14:paraId="4646B106"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XXII Dni Interdyscyplinarne: „</w:t>
      </w:r>
      <w:proofErr w:type="spellStart"/>
      <w:r w:rsidRPr="00EC2953">
        <w:rPr>
          <w:rFonts w:cs="Calibri"/>
          <w:szCs w:val="22"/>
        </w:rPr>
        <w:t>Patris</w:t>
      </w:r>
      <w:proofErr w:type="spellEnd"/>
      <w:r w:rsidRPr="00EC2953">
        <w:rPr>
          <w:rFonts w:cs="Calibri"/>
          <w:szCs w:val="22"/>
        </w:rPr>
        <w:t xml:space="preserve"> </w:t>
      </w:r>
      <w:proofErr w:type="spellStart"/>
      <w:r w:rsidRPr="00EC2953">
        <w:rPr>
          <w:rFonts w:cs="Calibri"/>
          <w:szCs w:val="22"/>
        </w:rPr>
        <w:t>corde</w:t>
      </w:r>
      <w:proofErr w:type="spellEnd"/>
      <w:r w:rsidRPr="00EC2953">
        <w:rPr>
          <w:rFonts w:cs="Calibri"/>
          <w:szCs w:val="22"/>
        </w:rPr>
        <w:t> – ojciec i ojcostwo w dziejach, teologii, rodzinie i społeczeństwie” (Olsztyn - 4-5.11.2021);</w:t>
      </w:r>
    </w:p>
    <w:p w14:paraId="21021689" w14:textId="300D0856"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Ogólnopolskie seminarium popularnonaukowe: „Pedagogia tolerancji. Między wolnością a odpowiedzialnością” (20-21.10.2022);</w:t>
      </w:r>
    </w:p>
    <w:p w14:paraId="68275A10" w14:textId="79F57525"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XIV Międzynarodowe Warmińskie Seminarium </w:t>
      </w:r>
      <w:proofErr w:type="spellStart"/>
      <w:r w:rsidRPr="00EC2953">
        <w:rPr>
          <w:rFonts w:cs="Calibri"/>
          <w:szCs w:val="22"/>
        </w:rPr>
        <w:t>Hagiologiczne</w:t>
      </w:r>
      <w:proofErr w:type="spellEnd"/>
      <w:r w:rsidRPr="00EC2953">
        <w:rPr>
          <w:rFonts w:cs="Calibri"/>
          <w:szCs w:val="22"/>
        </w:rPr>
        <w:t xml:space="preserve"> „Święci Cyryl i Metody </w:t>
      </w:r>
      <w:r w:rsidR="00D96923">
        <w:rPr>
          <w:rFonts w:cs="Calibri"/>
          <w:szCs w:val="22"/>
        </w:rPr>
        <w:br/>
      </w:r>
      <w:r w:rsidRPr="00EC2953">
        <w:rPr>
          <w:rFonts w:cs="Calibri"/>
          <w:szCs w:val="22"/>
        </w:rPr>
        <w:t xml:space="preserve">w wierze, pobożności, teologii i sztuce – dawniej i dziś (perspektywa uniwersalna </w:t>
      </w:r>
      <w:r w:rsidR="00D96923">
        <w:rPr>
          <w:rFonts w:cs="Calibri"/>
          <w:szCs w:val="22"/>
        </w:rPr>
        <w:br/>
      </w:r>
      <w:r w:rsidRPr="00EC2953">
        <w:rPr>
          <w:rFonts w:cs="Calibri"/>
          <w:szCs w:val="22"/>
        </w:rPr>
        <w:t>i regionalna)”</w:t>
      </w:r>
      <w:r w:rsidR="009E07CA">
        <w:rPr>
          <w:rFonts w:cs="Calibri"/>
          <w:szCs w:val="22"/>
        </w:rPr>
        <w:t xml:space="preserve"> </w:t>
      </w:r>
      <w:r w:rsidRPr="00EC2953">
        <w:rPr>
          <w:rFonts w:cs="Calibri"/>
          <w:szCs w:val="22"/>
        </w:rPr>
        <w:t>(4.11.2022);</w:t>
      </w:r>
    </w:p>
    <w:p w14:paraId="48B6FEEA"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XXIII Dni Interdyscyplinarne: „Polscy kandydaci na ołtarze w wierze, pobożności, teologii, kulturze i sztuce – dawniej</w:t>
      </w:r>
      <w:r w:rsidRPr="00EC2953">
        <w:rPr>
          <w:rFonts w:cs="Calibri"/>
          <w:iCs/>
          <w:szCs w:val="22"/>
        </w:rPr>
        <w:t xml:space="preserve"> i dziś (perspektywa uniwersalna i regionalna)” (Olsztyn, 7-8.11.2022);</w:t>
      </w:r>
    </w:p>
    <w:p w14:paraId="2F5E2E73" w14:textId="77777777" w:rsidR="00E636CB" w:rsidRPr="00EC2953" w:rsidRDefault="00E636CB" w:rsidP="00E97BC6">
      <w:pPr>
        <w:numPr>
          <w:ilvl w:val="0"/>
          <w:numId w:val="16"/>
        </w:numPr>
        <w:autoSpaceDE w:val="0"/>
        <w:autoSpaceDN w:val="0"/>
        <w:spacing w:line="276" w:lineRule="auto"/>
        <w:ind w:left="1134" w:hanging="283"/>
        <w:rPr>
          <w:rFonts w:cs="Calibri"/>
          <w:szCs w:val="22"/>
        </w:rPr>
      </w:pPr>
      <w:r w:rsidRPr="00EC2953">
        <w:rPr>
          <w:rFonts w:cs="Calibri"/>
          <w:szCs w:val="22"/>
        </w:rPr>
        <w:t xml:space="preserve">VI Międzynarodowe Sympozjum </w:t>
      </w:r>
      <w:proofErr w:type="spellStart"/>
      <w:r w:rsidRPr="00EC2953">
        <w:rPr>
          <w:rFonts w:cs="Calibri"/>
          <w:szCs w:val="22"/>
        </w:rPr>
        <w:t>Familiologiczne</w:t>
      </w:r>
      <w:proofErr w:type="spellEnd"/>
      <w:r w:rsidRPr="00EC2953">
        <w:rPr>
          <w:rFonts w:cs="Calibri"/>
          <w:szCs w:val="22"/>
        </w:rPr>
        <w:t>: „Rodzina – Rytuał – Święto” (Olsztyn, 12-13.05.2022).</w:t>
      </w:r>
    </w:p>
    <w:p w14:paraId="4B28CAA4" w14:textId="77777777" w:rsidR="00E636CB" w:rsidRPr="00EC2953" w:rsidRDefault="00E636CB" w:rsidP="00E636CB">
      <w:pPr>
        <w:autoSpaceDE w:val="0"/>
        <w:autoSpaceDN w:val="0"/>
        <w:spacing w:line="276" w:lineRule="auto"/>
        <w:ind w:firstLine="709"/>
        <w:rPr>
          <w:rFonts w:cs="Calibri"/>
          <w:szCs w:val="22"/>
        </w:rPr>
      </w:pPr>
    </w:p>
    <w:p w14:paraId="41049DBD" w14:textId="48106221" w:rsidR="009E07CA" w:rsidRDefault="009E07CA" w:rsidP="009E07CA">
      <w:pPr>
        <w:autoSpaceDE w:val="0"/>
        <w:autoSpaceDN w:val="0"/>
        <w:spacing w:line="276" w:lineRule="auto"/>
        <w:ind w:firstLine="284"/>
        <w:rPr>
          <w:rFonts w:cs="Calibri"/>
          <w:szCs w:val="22"/>
        </w:rPr>
      </w:pPr>
      <w:r w:rsidRPr="00494766">
        <w:rPr>
          <w:rFonts w:cs="Calibri"/>
          <w:szCs w:val="22"/>
        </w:rPr>
        <w:t>Współpraca z otoczeniem społecznym dokonuje się także w przestrzeni indywidualnych aktywności poszczególnych pracowników naukowo-dyd</w:t>
      </w:r>
      <w:r>
        <w:rPr>
          <w:rFonts w:cs="Calibri"/>
          <w:szCs w:val="22"/>
        </w:rPr>
        <w:t>a</w:t>
      </w:r>
      <w:r w:rsidRPr="00494766">
        <w:rPr>
          <w:rFonts w:cs="Calibri"/>
          <w:szCs w:val="22"/>
        </w:rPr>
        <w:t>ktycznych Wydziału. Dla przykładu można wymienić następując</w:t>
      </w:r>
      <w:r>
        <w:rPr>
          <w:rFonts w:cs="Calibri"/>
          <w:szCs w:val="22"/>
        </w:rPr>
        <w:t>e</w:t>
      </w:r>
      <w:r w:rsidRPr="00494766">
        <w:rPr>
          <w:rFonts w:cs="Calibri"/>
          <w:szCs w:val="22"/>
        </w:rPr>
        <w:t xml:space="preserve"> </w:t>
      </w:r>
      <w:r>
        <w:rPr>
          <w:rFonts w:cs="Calibri"/>
          <w:szCs w:val="22"/>
        </w:rPr>
        <w:t>aktywności</w:t>
      </w:r>
      <w:r w:rsidRPr="00494766">
        <w:rPr>
          <w:rFonts w:cs="Calibri"/>
          <w:szCs w:val="22"/>
        </w:rPr>
        <w:t>:</w:t>
      </w:r>
    </w:p>
    <w:p w14:paraId="76437556"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organizacja</w:t>
      </w:r>
      <w:r w:rsidRPr="00494766">
        <w:rPr>
          <w:rFonts w:cs="Calibri"/>
          <w:szCs w:val="22"/>
        </w:rPr>
        <w:t xml:space="preserve"> Ogólnopolskiej Olimpiady Wiedzy o Rodzinie;</w:t>
      </w:r>
    </w:p>
    <w:p w14:paraId="14F94A4C"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zajmowanie urzędu </w:t>
      </w:r>
      <w:r w:rsidRPr="00494766">
        <w:rPr>
          <w:rFonts w:cs="Calibri"/>
          <w:szCs w:val="22"/>
        </w:rPr>
        <w:t>wikariusz</w:t>
      </w:r>
      <w:r>
        <w:rPr>
          <w:rFonts w:cs="Calibri"/>
          <w:szCs w:val="22"/>
        </w:rPr>
        <w:t>a</w:t>
      </w:r>
      <w:r w:rsidRPr="00494766">
        <w:rPr>
          <w:rFonts w:cs="Calibri"/>
          <w:szCs w:val="22"/>
        </w:rPr>
        <w:t xml:space="preserve"> Sądow</w:t>
      </w:r>
      <w:r>
        <w:rPr>
          <w:rFonts w:cs="Calibri"/>
          <w:szCs w:val="22"/>
        </w:rPr>
        <w:t>ego</w:t>
      </w:r>
      <w:r w:rsidRPr="00494766">
        <w:rPr>
          <w:rFonts w:cs="Calibri"/>
          <w:szCs w:val="22"/>
        </w:rPr>
        <w:t>, Oficjał</w:t>
      </w:r>
      <w:r>
        <w:rPr>
          <w:rFonts w:cs="Calibri"/>
          <w:szCs w:val="22"/>
        </w:rPr>
        <w:t>a</w:t>
      </w:r>
      <w:r w:rsidRPr="00494766">
        <w:rPr>
          <w:rFonts w:cs="Calibri"/>
          <w:szCs w:val="22"/>
        </w:rPr>
        <w:t xml:space="preserve"> Metropolitalnego Sądu Archidiecezji Warmińskiej;</w:t>
      </w:r>
    </w:p>
    <w:p w14:paraId="3AA4085F"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bCs/>
          <w:szCs w:val="22"/>
        </w:rPr>
        <w:t>członk</w:t>
      </w:r>
      <w:r>
        <w:rPr>
          <w:rFonts w:cs="Calibri"/>
          <w:bCs/>
          <w:szCs w:val="22"/>
        </w:rPr>
        <w:t>ostwo</w:t>
      </w:r>
      <w:r w:rsidRPr="00494766">
        <w:rPr>
          <w:rFonts w:cs="Calibri"/>
          <w:bCs/>
          <w:szCs w:val="22"/>
        </w:rPr>
        <w:t xml:space="preserve"> </w:t>
      </w:r>
      <w:r>
        <w:rPr>
          <w:rFonts w:cs="Calibri"/>
          <w:bCs/>
          <w:szCs w:val="22"/>
        </w:rPr>
        <w:t xml:space="preserve">w </w:t>
      </w:r>
      <w:r w:rsidRPr="00494766">
        <w:rPr>
          <w:rFonts w:cs="Calibri"/>
          <w:bCs/>
          <w:szCs w:val="22"/>
        </w:rPr>
        <w:t>Komisji ds. Posług i Święceń;</w:t>
      </w:r>
    </w:p>
    <w:p w14:paraId="41E1F848" w14:textId="77777777" w:rsidR="009E07CA" w:rsidRPr="00494766" w:rsidRDefault="009E07CA" w:rsidP="009E07CA">
      <w:pPr>
        <w:numPr>
          <w:ilvl w:val="0"/>
          <w:numId w:val="17"/>
        </w:numPr>
        <w:autoSpaceDE w:val="0"/>
        <w:autoSpaceDN w:val="0"/>
        <w:spacing w:line="276" w:lineRule="auto"/>
        <w:rPr>
          <w:rFonts w:cs="Calibri"/>
          <w:szCs w:val="22"/>
        </w:rPr>
      </w:pPr>
      <w:r w:rsidRPr="00494766">
        <w:rPr>
          <w:rFonts w:cs="Calibri"/>
          <w:szCs w:val="22"/>
        </w:rPr>
        <w:t>współprac</w:t>
      </w:r>
      <w:r>
        <w:rPr>
          <w:rFonts w:cs="Calibri"/>
          <w:szCs w:val="22"/>
        </w:rPr>
        <w:t>a</w:t>
      </w:r>
      <w:r w:rsidRPr="00494766">
        <w:rPr>
          <w:rFonts w:cs="Calibri"/>
          <w:szCs w:val="22"/>
        </w:rPr>
        <w:t xml:space="preserve"> z Wydziałem Prawa Kanonicznego (prawa Małżeńskiego) Uniwersytetu Gregoriańskiego, Kongregacją do spraw Duchowieństwa, Trybunałem Penitencjarii Apostolskiej, Trybunałem Roty Rzymskiej, Instytutem Polskim, Papieskim Instytutem Studiów Kościelnych oraz Polskim Papieskim Instytutem Kościelnym</w:t>
      </w:r>
      <w:r>
        <w:rPr>
          <w:rFonts w:cs="Calibri"/>
          <w:szCs w:val="22"/>
        </w:rPr>
        <w:t>;</w:t>
      </w:r>
      <w:r w:rsidRPr="00494766">
        <w:rPr>
          <w:rFonts w:cs="Calibri"/>
          <w:szCs w:val="22"/>
        </w:rPr>
        <w:t>  </w:t>
      </w:r>
    </w:p>
    <w:p w14:paraId="14FEBED8"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szCs w:val="22"/>
        </w:rPr>
        <w:t xml:space="preserve">współpraca </w:t>
      </w:r>
      <w:r>
        <w:rPr>
          <w:rFonts w:cs="Calibri"/>
          <w:szCs w:val="22"/>
        </w:rPr>
        <w:t xml:space="preserve">z </w:t>
      </w:r>
      <w:r w:rsidRPr="00494766">
        <w:rPr>
          <w:rFonts w:cs="Calibri"/>
          <w:szCs w:val="22"/>
        </w:rPr>
        <w:t>Civitas Christiana – prowadzenie warsztatów biblijnych dla młodzieży szkół średnich biorących udział w kolejnych edycjach Ogólnopolskiego Konkursu Wiedzy Biblijnej;</w:t>
      </w:r>
    </w:p>
    <w:p w14:paraId="0BEC3266" w14:textId="2C110FFA"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szCs w:val="22"/>
        </w:rPr>
        <w:t xml:space="preserve">współpraca z Muzeum Budownictwa Ludowego – Parkiem Etnograficznym </w:t>
      </w:r>
      <w:r>
        <w:rPr>
          <w:rFonts w:cs="Calibri"/>
          <w:szCs w:val="22"/>
        </w:rPr>
        <w:br/>
      </w:r>
      <w:r w:rsidRPr="00494766">
        <w:rPr>
          <w:rFonts w:cs="Calibri"/>
          <w:szCs w:val="22"/>
        </w:rPr>
        <w:t xml:space="preserve">w Olsztynku </w:t>
      </w:r>
      <w:r>
        <w:rPr>
          <w:rFonts w:cs="Calibri"/>
          <w:szCs w:val="22"/>
        </w:rPr>
        <w:t>[</w:t>
      </w:r>
      <w:r w:rsidRPr="00494766">
        <w:rPr>
          <w:rFonts w:cs="Calibri"/>
          <w:szCs w:val="22"/>
        </w:rPr>
        <w:t xml:space="preserve">przygotowanie wraz ze studentami </w:t>
      </w:r>
      <w:r>
        <w:rPr>
          <w:rFonts w:cs="Calibri"/>
          <w:szCs w:val="22"/>
        </w:rPr>
        <w:t>kierunku teologia</w:t>
      </w:r>
      <w:r w:rsidRPr="00494766">
        <w:rPr>
          <w:rFonts w:cs="Calibri"/>
          <w:szCs w:val="22"/>
        </w:rPr>
        <w:t xml:space="preserve">: 1) programu dla </w:t>
      </w:r>
      <w:r w:rsidRPr="00494766">
        <w:rPr>
          <w:rFonts w:cs="Calibri"/>
          <w:szCs w:val="22"/>
        </w:rPr>
        <w:lastRenderedPageBreak/>
        <w:t xml:space="preserve">dzieci z okazji Tygodnia Rodziny: teatrzyk kukiełkowy, scenki rodzajowe z życia rodziny, zabawy i gry na świeżym powietrzu; 2) spektaklu: „Baśń warmińska” oraz „Opowieści wigilijnej o Rozbójniku </w:t>
      </w:r>
      <w:proofErr w:type="spellStart"/>
      <w:r w:rsidRPr="00494766">
        <w:rPr>
          <w:rFonts w:cs="Calibri"/>
          <w:szCs w:val="22"/>
        </w:rPr>
        <w:t>Rinaldo</w:t>
      </w:r>
      <w:proofErr w:type="spellEnd"/>
      <w:r w:rsidRPr="00494766">
        <w:rPr>
          <w:rFonts w:cs="Calibri"/>
          <w:szCs w:val="22"/>
        </w:rPr>
        <w:t>”</w:t>
      </w:r>
      <w:r>
        <w:rPr>
          <w:rFonts w:cs="Calibri"/>
          <w:szCs w:val="22"/>
        </w:rPr>
        <w:t>];</w:t>
      </w:r>
    </w:p>
    <w:p w14:paraId="7F5622EE"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zajmowanie urzędu </w:t>
      </w:r>
      <w:r w:rsidRPr="00494766">
        <w:rPr>
          <w:rFonts w:cs="Calibri"/>
          <w:szCs w:val="22"/>
        </w:rPr>
        <w:t>wikariusz</w:t>
      </w:r>
      <w:r>
        <w:rPr>
          <w:rFonts w:cs="Calibri"/>
          <w:szCs w:val="22"/>
        </w:rPr>
        <w:t>a</w:t>
      </w:r>
      <w:r w:rsidRPr="00494766">
        <w:rPr>
          <w:rFonts w:cs="Calibri"/>
          <w:szCs w:val="22"/>
        </w:rPr>
        <w:t xml:space="preserve"> biskupi</w:t>
      </w:r>
      <w:r>
        <w:rPr>
          <w:rFonts w:cs="Calibri"/>
          <w:szCs w:val="22"/>
        </w:rPr>
        <w:t>ego</w:t>
      </w:r>
      <w:r w:rsidRPr="00494766">
        <w:rPr>
          <w:rFonts w:cs="Calibri"/>
          <w:szCs w:val="22"/>
        </w:rPr>
        <w:t xml:space="preserve"> ds. formacji stałej w Archidiecezji Warmińskiej;</w:t>
      </w:r>
    </w:p>
    <w:p w14:paraId="2687074A"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szCs w:val="22"/>
        </w:rPr>
        <w:t>duszpaster</w:t>
      </w:r>
      <w:r>
        <w:rPr>
          <w:rFonts w:cs="Calibri"/>
          <w:szCs w:val="22"/>
        </w:rPr>
        <w:t>stwo</w:t>
      </w:r>
      <w:r w:rsidRPr="00494766">
        <w:rPr>
          <w:rFonts w:cs="Calibri"/>
          <w:szCs w:val="22"/>
        </w:rPr>
        <w:t xml:space="preserve"> rodzin </w:t>
      </w:r>
      <w:r>
        <w:rPr>
          <w:rFonts w:cs="Calibri"/>
          <w:szCs w:val="22"/>
        </w:rPr>
        <w:t>(</w:t>
      </w:r>
      <w:r w:rsidRPr="00494766">
        <w:rPr>
          <w:rFonts w:cs="Calibri"/>
          <w:szCs w:val="22"/>
        </w:rPr>
        <w:t>prowadzenie rekolekcji</w:t>
      </w:r>
      <w:r>
        <w:rPr>
          <w:rFonts w:cs="Calibri"/>
          <w:szCs w:val="22"/>
        </w:rPr>
        <w:t>,</w:t>
      </w:r>
      <w:r w:rsidRPr="00494766">
        <w:rPr>
          <w:rFonts w:cs="Calibri"/>
          <w:szCs w:val="22"/>
        </w:rPr>
        <w:t xml:space="preserve"> pielgrzymek dla małżeństw</w:t>
      </w:r>
      <w:r>
        <w:rPr>
          <w:rFonts w:cs="Calibri"/>
          <w:szCs w:val="22"/>
        </w:rPr>
        <w:t xml:space="preserve"> itp.)</w:t>
      </w:r>
      <w:r w:rsidRPr="00494766">
        <w:rPr>
          <w:rFonts w:cs="Calibri"/>
          <w:szCs w:val="22"/>
        </w:rPr>
        <w:t>;</w:t>
      </w:r>
    </w:p>
    <w:p w14:paraId="252F5B0E"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zajmowanie stanowiska </w:t>
      </w:r>
      <w:r w:rsidRPr="00494766">
        <w:rPr>
          <w:rFonts w:cs="Calibri"/>
          <w:szCs w:val="22"/>
        </w:rPr>
        <w:t>dyrektor</w:t>
      </w:r>
      <w:r>
        <w:rPr>
          <w:rFonts w:cs="Calibri"/>
          <w:szCs w:val="22"/>
        </w:rPr>
        <w:t>a</w:t>
      </w:r>
      <w:r w:rsidRPr="00494766">
        <w:rPr>
          <w:rFonts w:cs="Calibri"/>
          <w:szCs w:val="22"/>
        </w:rPr>
        <w:t xml:space="preserve"> Wydziału Duszpasterstwa Rodzin Kurii Archidiecezji Warmińskiej;</w:t>
      </w:r>
    </w:p>
    <w:p w14:paraId="24C4F244"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szCs w:val="22"/>
        </w:rPr>
        <w:t>autor</w:t>
      </w:r>
      <w:r>
        <w:rPr>
          <w:rFonts w:cs="Calibri"/>
          <w:szCs w:val="22"/>
        </w:rPr>
        <w:t>stwo</w:t>
      </w:r>
      <w:r w:rsidRPr="00494766">
        <w:rPr>
          <w:rFonts w:cs="Calibri"/>
          <w:szCs w:val="22"/>
        </w:rPr>
        <w:t xml:space="preserve"> rekomendowanego przez Krajowy Ośrodek Duszpasterstwa Rodzin podręcznika i pomocy multimedialnych do katechez przedmałżeńskich: „Laboratorium miłości – przygotowanie do sakramentu małżeństwa”, Olsztyn 2021, ss. 74;</w:t>
      </w:r>
    </w:p>
    <w:p w14:paraId="328EEDCD"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szCs w:val="22"/>
        </w:rPr>
        <w:t>współorganiz</w:t>
      </w:r>
      <w:r>
        <w:rPr>
          <w:rFonts w:cs="Calibri"/>
          <w:szCs w:val="22"/>
        </w:rPr>
        <w:t>owanie</w:t>
      </w:r>
      <w:r w:rsidRPr="00494766">
        <w:rPr>
          <w:rFonts w:cs="Calibri"/>
          <w:szCs w:val="22"/>
        </w:rPr>
        <w:t xml:space="preserve"> Tygodnia Małżeństwa (szeregu wydarzeń kulturalnych, popularnonaukowych, religijnych dla małżeństw i rodzin – każdego roku </w:t>
      </w:r>
      <w:r>
        <w:rPr>
          <w:rFonts w:cs="Calibri"/>
          <w:szCs w:val="22"/>
        </w:rPr>
        <w:br/>
      </w:r>
      <w:r w:rsidRPr="00494766">
        <w:rPr>
          <w:rFonts w:cs="Calibri"/>
          <w:szCs w:val="22"/>
        </w:rPr>
        <w:t>w wydarzeniu uczestniczy kilkaset osób)</w:t>
      </w:r>
      <w:r>
        <w:rPr>
          <w:rFonts w:cs="Calibri"/>
          <w:szCs w:val="22"/>
        </w:rPr>
        <w:t>;</w:t>
      </w:r>
    </w:p>
    <w:p w14:paraId="304595CF"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praca w </w:t>
      </w:r>
      <w:r w:rsidRPr="00494766">
        <w:rPr>
          <w:rFonts w:cs="Calibri"/>
          <w:szCs w:val="22"/>
        </w:rPr>
        <w:t>Centrum Wsparcia Małżeństwa i Rodziny „</w:t>
      </w:r>
      <w:proofErr w:type="spellStart"/>
      <w:r w:rsidRPr="00494766">
        <w:rPr>
          <w:rFonts w:cs="Calibri"/>
          <w:szCs w:val="22"/>
        </w:rPr>
        <w:t>uMOCnieni</w:t>
      </w:r>
      <w:proofErr w:type="spellEnd"/>
      <w:r w:rsidRPr="00494766">
        <w:rPr>
          <w:rFonts w:cs="Calibri"/>
          <w:szCs w:val="22"/>
        </w:rPr>
        <w:t>";</w:t>
      </w:r>
    </w:p>
    <w:p w14:paraId="7890F2D9" w14:textId="6FFF206F" w:rsidR="009E07CA" w:rsidRPr="00494766" w:rsidRDefault="009E07CA" w:rsidP="009E07CA">
      <w:pPr>
        <w:numPr>
          <w:ilvl w:val="0"/>
          <w:numId w:val="17"/>
        </w:numPr>
        <w:autoSpaceDE w:val="0"/>
        <w:autoSpaceDN w:val="0"/>
        <w:spacing w:line="276" w:lineRule="auto"/>
        <w:ind w:left="1418" w:hanging="284"/>
        <w:rPr>
          <w:rFonts w:cs="Calibri"/>
          <w:szCs w:val="22"/>
        </w:rPr>
      </w:pPr>
      <w:r w:rsidRPr="00494766">
        <w:rPr>
          <w:rFonts w:cs="Calibri"/>
          <w:szCs w:val="22"/>
        </w:rPr>
        <w:t>udział w audycjach radiowych (Radio Olsztyn, Radio „Plus” Olsztyn) i telewizyjnych</w:t>
      </w:r>
      <w:r w:rsidRPr="00494766">
        <w:rPr>
          <w:rFonts w:cs="Calibri"/>
          <w:bCs/>
          <w:szCs w:val="22"/>
        </w:rPr>
        <w:t xml:space="preserve"> (TVP Olsztyn, Telewizja Olsztyn)</w:t>
      </w:r>
      <w:r>
        <w:rPr>
          <w:rFonts w:cs="Calibri"/>
          <w:bCs/>
          <w:szCs w:val="22"/>
        </w:rPr>
        <w:t xml:space="preserve"> poświęconych problematyce teologicznej</w:t>
      </w:r>
      <w:r w:rsidRPr="00494766">
        <w:rPr>
          <w:rFonts w:cs="Calibri"/>
          <w:bCs/>
          <w:szCs w:val="22"/>
        </w:rPr>
        <w:t>;</w:t>
      </w:r>
    </w:p>
    <w:p w14:paraId="6BC16810"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prowadzenie </w:t>
      </w:r>
      <w:r w:rsidRPr="00494766">
        <w:rPr>
          <w:rFonts w:cs="Calibri"/>
          <w:szCs w:val="22"/>
        </w:rPr>
        <w:t>warsztat</w:t>
      </w:r>
      <w:r>
        <w:rPr>
          <w:rFonts w:cs="Calibri"/>
          <w:szCs w:val="22"/>
        </w:rPr>
        <w:t>ów</w:t>
      </w:r>
      <w:r w:rsidRPr="00494766">
        <w:rPr>
          <w:rFonts w:cs="Calibri"/>
          <w:szCs w:val="22"/>
        </w:rPr>
        <w:t xml:space="preserve"> dla nauczycieli w Ośrodku Doskonalenia Nauczycieli w Olsztynie, </w:t>
      </w:r>
    </w:p>
    <w:p w14:paraId="75C22A1E" w14:textId="77777777" w:rsidR="009E07CA" w:rsidRPr="00494766"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prowadzenie </w:t>
      </w:r>
      <w:r w:rsidRPr="00494766">
        <w:rPr>
          <w:rFonts w:cs="Calibri"/>
          <w:szCs w:val="22"/>
        </w:rPr>
        <w:t>wykład</w:t>
      </w:r>
      <w:r>
        <w:rPr>
          <w:rFonts w:cs="Calibri"/>
          <w:szCs w:val="22"/>
        </w:rPr>
        <w:t>ów</w:t>
      </w:r>
      <w:r w:rsidRPr="00494766">
        <w:rPr>
          <w:rFonts w:cs="Calibri"/>
          <w:szCs w:val="22"/>
        </w:rPr>
        <w:t xml:space="preserve"> dla słuchaczy Uniwersytet</w:t>
      </w:r>
      <w:r>
        <w:rPr>
          <w:rFonts w:cs="Calibri"/>
          <w:szCs w:val="22"/>
        </w:rPr>
        <w:t>ów</w:t>
      </w:r>
      <w:r w:rsidRPr="00494766">
        <w:rPr>
          <w:rFonts w:cs="Calibri"/>
          <w:szCs w:val="22"/>
        </w:rPr>
        <w:t xml:space="preserve"> Trzeciego Wieku</w:t>
      </w:r>
      <w:r>
        <w:rPr>
          <w:rFonts w:cs="Calibri"/>
          <w:szCs w:val="22"/>
        </w:rPr>
        <w:t>;</w:t>
      </w:r>
    </w:p>
    <w:p w14:paraId="43F2D728" w14:textId="77777777" w:rsidR="009E07CA" w:rsidRDefault="009E07CA" w:rsidP="009E07CA">
      <w:pPr>
        <w:numPr>
          <w:ilvl w:val="0"/>
          <w:numId w:val="17"/>
        </w:numPr>
        <w:autoSpaceDE w:val="0"/>
        <w:autoSpaceDN w:val="0"/>
        <w:spacing w:line="276" w:lineRule="auto"/>
        <w:ind w:left="1418" w:hanging="284"/>
        <w:rPr>
          <w:rFonts w:cs="Calibri"/>
          <w:szCs w:val="22"/>
        </w:rPr>
      </w:pPr>
      <w:r>
        <w:rPr>
          <w:rFonts w:cs="Calibri"/>
          <w:szCs w:val="22"/>
        </w:rPr>
        <w:t xml:space="preserve">działalność w </w:t>
      </w:r>
      <w:r w:rsidRPr="00C10678">
        <w:rPr>
          <w:rFonts w:cs="Calibri"/>
          <w:szCs w:val="22"/>
        </w:rPr>
        <w:t>Katolicki</w:t>
      </w:r>
      <w:r>
        <w:rPr>
          <w:rFonts w:cs="Calibri"/>
          <w:szCs w:val="22"/>
        </w:rPr>
        <w:t>m</w:t>
      </w:r>
      <w:r w:rsidRPr="00C10678">
        <w:rPr>
          <w:rFonts w:cs="Calibri"/>
          <w:bCs/>
          <w:szCs w:val="22"/>
        </w:rPr>
        <w:t xml:space="preserve"> Ośrod</w:t>
      </w:r>
      <w:r>
        <w:rPr>
          <w:rFonts w:cs="Calibri"/>
          <w:bCs/>
          <w:szCs w:val="22"/>
        </w:rPr>
        <w:t>ku</w:t>
      </w:r>
      <w:r w:rsidRPr="00C10678">
        <w:rPr>
          <w:rFonts w:cs="Calibri"/>
          <w:bCs/>
          <w:szCs w:val="22"/>
        </w:rPr>
        <w:t xml:space="preserve"> Wsparcia dla Dzieci i Młodzieży w Braniewie </w:t>
      </w:r>
      <w:r>
        <w:rPr>
          <w:rFonts w:cs="Calibri"/>
          <w:bCs/>
          <w:szCs w:val="22"/>
        </w:rPr>
        <w:t>(k</w:t>
      </w:r>
      <w:r w:rsidRPr="00C10678">
        <w:rPr>
          <w:rFonts w:cs="Calibri"/>
          <w:bCs/>
          <w:szCs w:val="22"/>
        </w:rPr>
        <w:t xml:space="preserve">onferencje i </w:t>
      </w:r>
      <w:r>
        <w:rPr>
          <w:rFonts w:cs="Calibri"/>
          <w:bCs/>
          <w:szCs w:val="22"/>
        </w:rPr>
        <w:t>w</w:t>
      </w:r>
      <w:r w:rsidRPr="00C10678">
        <w:rPr>
          <w:rFonts w:cs="Calibri"/>
          <w:bCs/>
          <w:szCs w:val="22"/>
        </w:rPr>
        <w:t xml:space="preserve">arsztaty </w:t>
      </w:r>
      <w:r>
        <w:rPr>
          <w:rFonts w:cs="Calibri"/>
          <w:bCs/>
          <w:szCs w:val="22"/>
        </w:rPr>
        <w:t>s</w:t>
      </w:r>
      <w:r w:rsidRPr="00C10678">
        <w:rPr>
          <w:rFonts w:cs="Calibri"/>
          <w:bCs/>
          <w:szCs w:val="22"/>
        </w:rPr>
        <w:t>zkoleniowe dla pedagogów, psychologów i wychowawców</w:t>
      </w:r>
      <w:r>
        <w:rPr>
          <w:rFonts w:cs="Calibri"/>
          <w:bCs/>
          <w:szCs w:val="22"/>
        </w:rPr>
        <w:t xml:space="preserve">); </w:t>
      </w:r>
    </w:p>
    <w:p w14:paraId="2E6732B0" w14:textId="3CDB4BAC" w:rsidR="009E07CA" w:rsidRPr="009E07CA" w:rsidRDefault="009E07CA" w:rsidP="009E07CA">
      <w:pPr>
        <w:numPr>
          <w:ilvl w:val="0"/>
          <w:numId w:val="17"/>
        </w:numPr>
        <w:autoSpaceDE w:val="0"/>
        <w:autoSpaceDN w:val="0"/>
        <w:spacing w:line="276" w:lineRule="auto"/>
        <w:ind w:left="1418" w:hanging="284"/>
        <w:rPr>
          <w:rFonts w:cs="Calibri"/>
          <w:szCs w:val="22"/>
        </w:rPr>
      </w:pPr>
      <w:r w:rsidRPr="009E07CA">
        <w:rPr>
          <w:rFonts w:cs="Calibri"/>
          <w:szCs w:val="22"/>
        </w:rPr>
        <w:t>duszpasterstwo osób z chorobą alkoholową (prowadzenie warsztatów dla trzeźwiejących alkoholików, rekolekcje dla grup trzeźwościowych itp.).</w:t>
      </w:r>
    </w:p>
    <w:p w14:paraId="26E1B22D" w14:textId="0E0F116D" w:rsidR="00E636CB" w:rsidRDefault="00E636CB" w:rsidP="00E636CB">
      <w:pPr>
        <w:autoSpaceDE w:val="0"/>
        <w:autoSpaceDN w:val="0"/>
        <w:spacing w:line="276" w:lineRule="auto"/>
        <w:rPr>
          <w:rFonts w:cs="Calibri"/>
          <w:szCs w:val="22"/>
        </w:rPr>
      </w:pPr>
    </w:p>
    <w:p w14:paraId="1D4FF988" w14:textId="77777777" w:rsidR="00C5053D" w:rsidRPr="00494766" w:rsidRDefault="00C5053D" w:rsidP="00C5053D">
      <w:pPr>
        <w:spacing w:line="276" w:lineRule="auto"/>
        <w:ind w:firstLine="284"/>
        <w:rPr>
          <w:rFonts w:cs="Calibri"/>
          <w:szCs w:val="22"/>
        </w:rPr>
      </w:pPr>
      <w:r w:rsidRPr="00494766">
        <w:rPr>
          <w:rFonts w:cs="Calibri"/>
          <w:szCs w:val="22"/>
        </w:rPr>
        <w:t xml:space="preserve">Pracownicy Wydziału również dokształcają się, korzystając z wiedzy, umiejętności i kompetencji społecznych oraz zasobów podmiotów z otoczenia społeczno-gospodarczego, np.: </w:t>
      </w:r>
    </w:p>
    <w:p w14:paraId="20249C51" w14:textId="77777777" w:rsidR="00C5053D" w:rsidRPr="00494766" w:rsidRDefault="00C5053D" w:rsidP="00C5053D">
      <w:pPr>
        <w:numPr>
          <w:ilvl w:val="0"/>
          <w:numId w:val="20"/>
        </w:numPr>
        <w:spacing w:line="276" w:lineRule="auto"/>
        <w:ind w:left="851" w:hanging="284"/>
        <w:rPr>
          <w:rFonts w:cs="Calibri"/>
          <w:szCs w:val="22"/>
        </w:rPr>
      </w:pPr>
      <w:r w:rsidRPr="00494766">
        <w:rPr>
          <w:rFonts w:cs="Calibri"/>
          <w:szCs w:val="22"/>
        </w:rPr>
        <w:t>szkoleni</w:t>
      </w:r>
      <w:r>
        <w:rPr>
          <w:rFonts w:cs="Calibri"/>
          <w:szCs w:val="22"/>
        </w:rPr>
        <w:t>a</w:t>
      </w:r>
      <w:r w:rsidRPr="00494766">
        <w:rPr>
          <w:rFonts w:cs="Calibri"/>
          <w:szCs w:val="22"/>
        </w:rPr>
        <w:t xml:space="preserve"> związane z dziećmi ze spektrum autyzmu „Spotkania z autyzmem” oraz współpraca ze stowarzyszeniem JUMP; </w:t>
      </w:r>
    </w:p>
    <w:p w14:paraId="378D94F6" w14:textId="77777777" w:rsidR="00C5053D" w:rsidRPr="00494766" w:rsidRDefault="00C5053D" w:rsidP="00C5053D">
      <w:pPr>
        <w:numPr>
          <w:ilvl w:val="0"/>
          <w:numId w:val="20"/>
        </w:numPr>
        <w:spacing w:line="276" w:lineRule="auto"/>
        <w:ind w:left="851" w:hanging="284"/>
        <w:rPr>
          <w:rFonts w:cs="Calibri"/>
          <w:szCs w:val="22"/>
        </w:rPr>
      </w:pPr>
      <w:r w:rsidRPr="00494766">
        <w:rPr>
          <w:rFonts w:cs="Calibri"/>
          <w:szCs w:val="22"/>
        </w:rPr>
        <w:t>kurs języka migowego;</w:t>
      </w:r>
    </w:p>
    <w:p w14:paraId="4D986A6C" w14:textId="77777777" w:rsidR="00C5053D" w:rsidRDefault="00C5053D" w:rsidP="00C5053D">
      <w:pPr>
        <w:numPr>
          <w:ilvl w:val="0"/>
          <w:numId w:val="20"/>
        </w:numPr>
        <w:spacing w:line="276" w:lineRule="auto"/>
        <w:ind w:left="851" w:hanging="284"/>
        <w:rPr>
          <w:rFonts w:cs="Calibri"/>
          <w:szCs w:val="22"/>
        </w:rPr>
      </w:pPr>
      <w:r w:rsidRPr="00494766">
        <w:rPr>
          <w:rFonts w:cs="Calibri"/>
          <w:szCs w:val="22"/>
        </w:rPr>
        <w:t>szkolenia: „Technologie wspierające proces dydaktyczny osób ze szczególnymi potrzebami”, „Efektywne komunikowanie się w aspekcie specyficznych potrzeb osób z różnymi rodzajami niepełnosprawności”</w:t>
      </w:r>
      <w:r>
        <w:rPr>
          <w:rFonts w:cs="Calibri"/>
          <w:szCs w:val="22"/>
        </w:rPr>
        <w:t xml:space="preserve"> i</w:t>
      </w:r>
      <w:r w:rsidRPr="0074595D">
        <w:rPr>
          <w:rFonts w:cs="Calibri"/>
          <w:szCs w:val="22"/>
        </w:rPr>
        <w:t xml:space="preserve"> „Kształcenie na odległość”</w:t>
      </w:r>
      <w:r>
        <w:rPr>
          <w:rFonts w:cs="Calibri"/>
          <w:szCs w:val="22"/>
        </w:rPr>
        <w:t>.</w:t>
      </w:r>
    </w:p>
    <w:p w14:paraId="731C4A9A" w14:textId="509B0CB5" w:rsidR="00C5053D" w:rsidRDefault="00C5053D" w:rsidP="00E636CB">
      <w:pPr>
        <w:autoSpaceDE w:val="0"/>
        <w:autoSpaceDN w:val="0"/>
        <w:spacing w:line="276" w:lineRule="auto"/>
        <w:rPr>
          <w:rFonts w:cs="Calibri"/>
          <w:szCs w:val="22"/>
        </w:rPr>
      </w:pPr>
    </w:p>
    <w:p w14:paraId="67435118" w14:textId="5BC1DB67" w:rsidR="0016566D" w:rsidRDefault="0016566D" w:rsidP="003F3D6F">
      <w:pPr>
        <w:autoSpaceDE w:val="0"/>
        <w:autoSpaceDN w:val="0"/>
        <w:spacing w:line="276" w:lineRule="auto"/>
        <w:ind w:firstLine="284"/>
        <w:rPr>
          <w:rFonts w:cs="Calibri"/>
          <w:szCs w:val="22"/>
        </w:rPr>
      </w:pPr>
      <w:r>
        <w:rPr>
          <w:rFonts w:cs="Calibri"/>
          <w:szCs w:val="22"/>
        </w:rPr>
        <w:t xml:space="preserve">Studenci również podejmują </w:t>
      </w:r>
      <w:r w:rsidRPr="00494766">
        <w:rPr>
          <w:rFonts w:cs="Calibri"/>
          <w:szCs w:val="22"/>
        </w:rPr>
        <w:t>inicjatyw</w:t>
      </w:r>
      <w:r>
        <w:rPr>
          <w:rFonts w:cs="Calibri"/>
          <w:szCs w:val="22"/>
        </w:rPr>
        <w:t>y</w:t>
      </w:r>
      <w:r w:rsidRPr="00494766">
        <w:rPr>
          <w:rFonts w:cs="Calibri"/>
          <w:szCs w:val="22"/>
        </w:rPr>
        <w:t xml:space="preserve"> na rzecz otoczenia społeczno-gospodarczego w postaci przeprowadzania własnych projektów</w:t>
      </w:r>
      <w:r>
        <w:rPr>
          <w:rFonts w:cs="Calibri"/>
          <w:szCs w:val="22"/>
        </w:rPr>
        <w:t xml:space="preserve"> (np. </w:t>
      </w:r>
      <w:r w:rsidRPr="00494766">
        <w:rPr>
          <w:rFonts w:cs="Calibri"/>
          <w:bCs/>
          <w:szCs w:val="22"/>
        </w:rPr>
        <w:t>współprac</w:t>
      </w:r>
      <w:r>
        <w:rPr>
          <w:rFonts w:cs="Calibri"/>
          <w:bCs/>
          <w:szCs w:val="22"/>
        </w:rPr>
        <w:t>a</w:t>
      </w:r>
      <w:r w:rsidRPr="00494766">
        <w:rPr>
          <w:rFonts w:cs="Calibri"/>
          <w:bCs/>
          <w:szCs w:val="22"/>
        </w:rPr>
        <w:t xml:space="preserve"> z innymi organizacjami studenckimi, organizowanie spotkań tematycznych, prowadzenie badań i publikowanie ich wyników</w:t>
      </w:r>
      <w:r>
        <w:rPr>
          <w:rFonts w:cs="Calibri"/>
          <w:szCs w:val="22"/>
        </w:rPr>
        <w:t>)</w:t>
      </w:r>
      <w:r w:rsidRPr="00494766">
        <w:rPr>
          <w:rFonts w:cs="Calibri"/>
          <w:szCs w:val="22"/>
        </w:rPr>
        <w:t xml:space="preserve">. </w:t>
      </w:r>
      <w:r>
        <w:rPr>
          <w:rFonts w:cs="Calibri"/>
          <w:szCs w:val="22"/>
        </w:rPr>
        <w:t>K</w:t>
      </w:r>
      <w:r w:rsidRPr="00494766">
        <w:rPr>
          <w:rFonts w:cs="Calibri"/>
          <w:szCs w:val="22"/>
        </w:rPr>
        <w:t xml:space="preserve">orzystają </w:t>
      </w:r>
      <w:r>
        <w:rPr>
          <w:rFonts w:cs="Calibri"/>
          <w:szCs w:val="22"/>
        </w:rPr>
        <w:t xml:space="preserve">tu </w:t>
      </w:r>
      <w:r w:rsidRPr="00494766">
        <w:rPr>
          <w:rFonts w:cs="Calibri"/>
          <w:szCs w:val="22"/>
        </w:rPr>
        <w:t>z oferty kół naukowych:</w:t>
      </w:r>
    </w:p>
    <w:p w14:paraId="4D4FB000" w14:textId="77777777" w:rsidR="00E67C49" w:rsidRPr="002642E1" w:rsidRDefault="00E67C49" w:rsidP="00E67C49">
      <w:pPr>
        <w:numPr>
          <w:ilvl w:val="0"/>
          <w:numId w:val="18"/>
        </w:numPr>
        <w:spacing w:after="0" w:line="276" w:lineRule="auto"/>
        <w:ind w:firstLine="709"/>
        <w:rPr>
          <w:rFonts w:cs="Calibri"/>
          <w:szCs w:val="22"/>
        </w:rPr>
      </w:pPr>
      <w:r w:rsidRPr="002642E1">
        <w:rPr>
          <w:rFonts w:cs="Calibri"/>
          <w:szCs w:val="22"/>
        </w:rPr>
        <w:lastRenderedPageBreak/>
        <w:t>Koło Naukowe Teologów-Ekumenistów</w:t>
      </w:r>
      <w:r>
        <w:rPr>
          <w:rFonts w:cs="Calibri"/>
          <w:szCs w:val="22"/>
        </w:rPr>
        <w:t>;</w:t>
      </w:r>
    </w:p>
    <w:p w14:paraId="051FDE99" w14:textId="77777777" w:rsidR="00E67C49" w:rsidRPr="0029481C" w:rsidRDefault="00E67C49" w:rsidP="00E67C49">
      <w:pPr>
        <w:numPr>
          <w:ilvl w:val="0"/>
          <w:numId w:val="18"/>
        </w:numPr>
        <w:spacing w:after="0" w:line="276" w:lineRule="auto"/>
        <w:ind w:firstLine="709"/>
        <w:rPr>
          <w:rFonts w:cs="Calibri"/>
          <w:szCs w:val="22"/>
        </w:rPr>
      </w:pPr>
      <w:r w:rsidRPr="00494766">
        <w:rPr>
          <w:rFonts w:cs="Calibri"/>
          <w:bCs/>
          <w:szCs w:val="22"/>
        </w:rPr>
        <w:t>Naukowe Studenckie Koło Filozoficzne</w:t>
      </w:r>
      <w:r>
        <w:rPr>
          <w:rFonts w:cs="Calibri"/>
          <w:bCs/>
          <w:szCs w:val="22"/>
        </w:rPr>
        <w:t>;</w:t>
      </w:r>
    </w:p>
    <w:p w14:paraId="32AB4AF5" w14:textId="77777777" w:rsidR="00E67C49" w:rsidRPr="0029481C" w:rsidRDefault="00E67C49" w:rsidP="00E67C49">
      <w:pPr>
        <w:numPr>
          <w:ilvl w:val="0"/>
          <w:numId w:val="18"/>
        </w:numPr>
        <w:spacing w:after="0" w:line="276" w:lineRule="auto"/>
        <w:ind w:firstLine="709"/>
        <w:rPr>
          <w:rFonts w:cs="Calibri"/>
          <w:szCs w:val="22"/>
        </w:rPr>
      </w:pPr>
      <w:r>
        <w:rPr>
          <w:rFonts w:cs="Calibri"/>
          <w:bCs/>
          <w:szCs w:val="22"/>
        </w:rPr>
        <w:t>Koło Naukowe Biblistów;</w:t>
      </w:r>
    </w:p>
    <w:p w14:paraId="70675565" w14:textId="77777777" w:rsidR="00E67C49" w:rsidRPr="0029481C" w:rsidRDefault="00E67C49" w:rsidP="00E67C49">
      <w:pPr>
        <w:numPr>
          <w:ilvl w:val="0"/>
          <w:numId w:val="18"/>
        </w:numPr>
        <w:spacing w:after="0" w:line="276" w:lineRule="auto"/>
        <w:ind w:firstLine="709"/>
        <w:rPr>
          <w:rFonts w:cs="Calibri"/>
          <w:szCs w:val="22"/>
        </w:rPr>
      </w:pPr>
      <w:r>
        <w:rPr>
          <w:rFonts w:cs="Calibri"/>
          <w:bCs/>
          <w:szCs w:val="22"/>
        </w:rPr>
        <w:t xml:space="preserve">Koło Naukowe </w:t>
      </w:r>
      <w:proofErr w:type="spellStart"/>
      <w:r>
        <w:rPr>
          <w:rFonts w:cs="Calibri"/>
          <w:bCs/>
          <w:szCs w:val="22"/>
        </w:rPr>
        <w:t>Pomesania</w:t>
      </w:r>
      <w:proofErr w:type="spellEnd"/>
      <w:r>
        <w:rPr>
          <w:rFonts w:cs="Calibri"/>
          <w:bCs/>
          <w:szCs w:val="22"/>
        </w:rPr>
        <w:t>;</w:t>
      </w:r>
    </w:p>
    <w:p w14:paraId="4743ECF7" w14:textId="77777777" w:rsidR="00E67C49" w:rsidRPr="00494766" w:rsidRDefault="00E67C49" w:rsidP="00E67C49">
      <w:pPr>
        <w:numPr>
          <w:ilvl w:val="0"/>
          <w:numId w:val="18"/>
        </w:numPr>
        <w:spacing w:after="0" w:line="276" w:lineRule="auto"/>
        <w:ind w:firstLine="709"/>
        <w:rPr>
          <w:rFonts w:cs="Calibri"/>
          <w:szCs w:val="22"/>
        </w:rPr>
      </w:pPr>
      <w:r w:rsidRPr="0029481C">
        <w:rPr>
          <w:rFonts w:cs="Calibri"/>
          <w:szCs w:val="22"/>
        </w:rPr>
        <w:t xml:space="preserve">Koło Naukowe </w:t>
      </w:r>
      <w:proofErr w:type="spellStart"/>
      <w:r w:rsidRPr="0029481C">
        <w:rPr>
          <w:rFonts w:cs="Calibri"/>
          <w:szCs w:val="22"/>
        </w:rPr>
        <w:t>Psallite</w:t>
      </w:r>
      <w:proofErr w:type="spellEnd"/>
      <w:r w:rsidRPr="0029481C">
        <w:rPr>
          <w:rFonts w:cs="Calibri"/>
          <w:szCs w:val="22"/>
        </w:rPr>
        <w:t xml:space="preserve"> </w:t>
      </w:r>
      <w:proofErr w:type="spellStart"/>
      <w:r w:rsidRPr="0029481C">
        <w:rPr>
          <w:rFonts w:cs="Calibri"/>
          <w:szCs w:val="22"/>
        </w:rPr>
        <w:t>Sapienter</w:t>
      </w:r>
      <w:proofErr w:type="spellEnd"/>
      <w:r>
        <w:rPr>
          <w:rFonts w:cs="Calibri"/>
          <w:szCs w:val="22"/>
        </w:rPr>
        <w:t>;</w:t>
      </w:r>
    </w:p>
    <w:p w14:paraId="114D21CF" w14:textId="13E6A184" w:rsidR="00E636CB" w:rsidRPr="00155060" w:rsidRDefault="00E67C49" w:rsidP="00E67C49">
      <w:pPr>
        <w:numPr>
          <w:ilvl w:val="0"/>
          <w:numId w:val="18"/>
        </w:numPr>
        <w:spacing w:line="276" w:lineRule="auto"/>
        <w:ind w:firstLine="709"/>
        <w:rPr>
          <w:rFonts w:cs="Calibri"/>
          <w:szCs w:val="22"/>
        </w:rPr>
      </w:pPr>
      <w:r w:rsidRPr="00494766">
        <w:rPr>
          <w:rFonts w:cs="Calibri"/>
          <w:bCs/>
          <w:szCs w:val="22"/>
        </w:rPr>
        <w:t>Studenckie Koło Inicjatyw Prorodzinnych</w:t>
      </w:r>
      <w:r>
        <w:rPr>
          <w:rFonts w:cs="Calibri"/>
          <w:bCs/>
          <w:szCs w:val="22"/>
        </w:rPr>
        <w:t>.</w:t>
      </w:r>
    </w:p>
    <w:p w14:paraId="5716B5C0" w14:textId="4706DEB4" w:rsidR="00E636CB" w:rsidRPr="00EC2953" w:rsidRDefault="00155060" w:rsidP="00AA0EE2">
      <w:pPr>
        <w:autoSpaceDE w:val="0"/>
        <w:autoSpaceDN w:val="0"/>
        <w:spacing w:line="276" w:lineRule="auto"/>
        <w:ind w:firstLine="284"/>
        <w:rPr>
          <w:rFonts w:cs="Calibri"/>
          <w:szCs w:val="22"/>
        </w:rPr>
      </w:pPr>
      <w:r w:rsidRPr="00494766">
        <w:rPr>
          <w:rFonts w:cs="Calibri"/>
          <w:szCs w:val="22"/>
        </w:rPr>
        <w:t xml:space="preserve">Wśród ważniejszych projektów przygotowywanych i </w:t>
      </w:r>
      <w:r>
        <w:rPr>
          <w:rFonts w:cs="Calibri"/>
          <w:szCs w:val="22"/>
        </w:rPr>
        <w:t>z</w:t>
      </w:r>
      <w:r w:rsidRPr="00494766">
        <w:rPr>
          <w:rFonts w:cs="Calibri"/>
          <w:szCs w:val="22"/>
        </w:rPr>
        <w:t xml:space="preserve">realizowanych </w:t>
      </w:r>
      <w:r>
        <w:rPr>
          <w:rFonts w:cs="Calibri"/>
          <w:szCs w:val="22"/>
        </w:rPr>
        <w:t xml:space="preserve">przez studentów </w:t>
      </w:r>
      <w:r w:rsidRPr="00494766">
        <w:rPr>
          <w:rFonts w:cs="Calibri"/>
          <w:szCs w:val="22"/>
        </w:rPr>
        <w:t>w ramach różnych zajęć akademickich w latach 2016-2022 należy wymienić:</w:t>
      </w:r>
    </w:p>
    <w:p w14:paraId="1D475F65"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 xml:space="preserve">Forum Studenckie organizowane przez Koło Naukowe Teologów-Ekumenistów, które w kolejnych swoich edycjach poświęcone było odrębnej tematyce: </w:t>
      </w:r>
    </w:p>
    <w:p w14:paraId="56235498" w14:textId="784CF97B"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I Forum Studenckie: „XXV-lecie Archid</w:t>
      </w:r>
      <w:r w:rsidR="00705642">
        <w:rPr>
          <w:rFonts w:cs="Calibri"/>
          <w:szCs w:val="22"/>
        </w:rPr>
        <w:t>i</w:t>
      </w:r>
      <w:r w:rsidRPr="00EC2953">
        <w:rPr>
          <w:rFonts w:cs="Calibri"/>
          <w:szCs w:val="22"/>
        </w:rPr>
        <w:t>ecezji i Metropolii Warmińskiej” (22.03.2017);</w:t>
      </w:r>
    </w:p>
    <w:p w14:paraId="2471402F" w14:textId="6B6BE49F"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II Forum Studenckie: „Warmia i Mazury miejscem dialogu religijnego </w:t>
      </w:r>
      <w:r w:rsidR="00D96923">
        <w:rPr>
          <w:rFonts w:cs="Calibri"/>
          <w:szCs w:val="22"/>
        </w:rPr>
        <w:br/>
      </w:r>
      <w:r w:rsidRPr="00EC2953">
        <w:rPr>
          <w:rFonts w:cs="Calibri"/>
          <w:szCs w:val="22"/>
        </w:rPr>
        <w:t>i kulturowego: 100. rocznica odzyskania przez Polskę niepodległości – 1918, 775. rocznica powstania Diecezji Warmińskiej – 1243 (10.04.2018);</w:t>
      </w:r>
    </w:p>
    <w:p w14:paraId="27B8134F" w14:textId="77777777"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III Forum Studenckie, (25.04.2019);</w:t>
      </w:r>
    </w:p>
    <w:p w14:paraId="5BC97512" w14:textId="77777777"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IV Forum Studenckie: „Ikona – historia, język, teologia” (3.12.2019);</w:t>
      </w:r>
    </w:p>
    <w:p w14:paraId="5A9D164B" w14:textId="77777777"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V Forum Studenckie: „Inspiracje do badań naukowych” (11.12.2020);</w:t>
      </w:r>
    </w:p>
    <w:p w14:paraId="576D2485" w14:textId="49606B2F"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VI Forum Studenckie: „Problemy współczesnego Kościoła w kontekście Synodu o synodalności (22.04.2022) </w:t>
      </w:r>
    </w:p>
    <w:p w14:paraId="111EE407" w14:textId="1E01E2E5"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 xml:space="preserve">Obóz naukowy i warsztaty z zakresu prawa kanonicznego (prawa małżeńskiego) </w:t>
      </w:r>
      <w:r w:rsidR="00D96923">
        <w:rPr>
          <w:rFonts w:cs="Calibri"/>
          <w:szCs w:val="22"/>
        </w:rPr>
        <w:br/>
      </w:r>
      <w:r w:rsidRPr="00EC2953">
        <w:rPr>
          <w:rFonts w:cs="Calibri"/>
          <w:szCs w:val="22"/>
        </w:rPr>
        <w:t xml:space="preserve">w Rzymie: na Wydziale Prawa Kanonicznego Uniwersytetu Gregoriańskiego, </w:t>
      </w:r>
      <w:r w:rsidR="00D96923">
        <w:rPr>
          <w:rFonts w:cs="Calibri"/>
          <w:szCs w:val="22"/>
        </w:rPr>
        <w:br/>
      </w:r>
      <w:r w:rsidRPr="00EC2953">
        <w:rPr>
          <w:rFonts w:cs="Calibri"/>
          <w:szCs w:val="22"/>
        </w:rPr>
        <w:t xml:space="preserve">w Kongregacji do spraw Duchowieństwa, w Trybunale Penitencjarii Apostolskiej, </w:t>
      </w:r>
      <w:r w:rsidR="00D96923">
        <w:rPr>
          <w:rFonts w:cs="Calibri"/>
          <w:szCs w:val="22"/>
        </w:rPr>
        <w:br/>
      </w:r>
      <w:r w:rsidRPr="00EC2953">
        <w:rPr>
          <w:rFonts w:cs="Calibri"/>
          <w:szCs w:val="22"/>
        </w:rPr>
        <w:t>w Trybunale Roty Rzymskiej, w Instytucie Polskim, w Papieskim Instytucie Studiów Kościelnych oraz w Polskim Papieskim Instytucie Kościelnym (28-31.05.2016) </w:t>
      </w:r>
    </w:p>
    <w:p w14:paraId="691E8E9F"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Seminarium naukowe: „Rola domu rodzinnego w życiu człowieka – refleksje na podstawie losów Zesłańców Sybiru” zorganizowane przez Naukowe Studenckie Koło Filozoficzne we współpracy z Oddziałem Związku Sybiraków w Olsztynie (22.03.2018);</w:t>
      </w:r>
    </w:p>
    <w:p w14:paraId="54525ECC"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Warmiński Synod Młodych – zorganizowany przez studentów Wydziału Teologii wraz z Civitas Christiana i duszpasterstwem młodzieży Archidiecezji Warmińskiej (Olsztyn, 13.09.2017);</w:t>
      </w:r>
    </w:p>
    <w:p w14:paraId="770BADAB" w14:textId="12FCBD79"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 xml:space="preserve">Spektakle dla dzieci w ramach współpracy z Muzeum Budownictwa Ludowego – Parku Etnograficznym w Olsztynku </w:t>
      </w:r>
    </w:p>
    <w:p w14:paraId="1612791A" w14:textId="77777777"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 xml:space="preserve">Dni Rodziny (10.06.2018) </w:t>
      </w:r>
    </w:p>
    <w:p w14:paraId="5DBC9736" w14:textId="77777777"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Spektakl: „Baśń Warmińska” (1.06.2022);</w:t>
      </w:r>
    </w:p>
    <w:p w14:paraId="2701D85F" w14:textId="77777777" w:rsidR="00E636CB" w:rsidRPr="00EC2953" w:rsidRDefault="00E636CB" w:rsidP="00E97BC6">
      <w:pPr>
        <w:numPr>
          <w:ilvl w:val="0"/>
          <w:numId w:val="19"/>
        </w:numPr>
        <w:autoSpaceDE w:val="0"/>
        <w:autoSpaceDN w:val="0"/>
        <w:spacing w:line="276" w:lineRule="auto"/>
        <w:ind w:left="1418" w:firstLine="709"/>
        <w:rPr>
          <w:rFonts w:cs="Calibri"/>
          <w:szCs w:val="22"/>
        </w:rPr>
      </w:pPr>
      <w:r w:rsidRPr="00EC2953">
        <w:rPr>
          <w:rFonts w:cs="Calibri"/>
          <w:szCs w:val="22"/>
        </w:rPr>
        <w:t xml:space="preserve">Spektakl: „Opowieść wigilijna o rozbójniku </w:t>
      </w:r>
      <w:proofErr w:type="spellStart"/>
      <w:r w:rsidRPr="00EC2953">
        <w:rPr>
          <w:rFonts w:cs="Calibri"/>
          <w:szCs w:val="22"/>
        </w:rPr>
        <w:t>Rinaldo</w:t>
      </w:r>
      <w:proofErr w:type="spellEnd"/>
      <w:r w:rsidRPr="00EC2953">
        <w:rPr>
          <w:rFonts w:cs="Calibri"/>
          <w:szCs w:val="22"/>
        </w:rPr>
        <w:t>” (6.12.2022)</w:t>
      </w:r>
    </w:p>
    <w:p w14:paraId="0CD6819E"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Spotkania z uczniami szkół średnich w ramach promocji Wydziału: „Spotkajmy się na plaży w Kortowie”: (Olsztyn, 20.05.2022);</w:t>
      </w:r>
    </w:p>
    <w:p w14:paraId="1C373A5B"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lastRenderedPageBreak/>
        <w:t>Misterium Męki Pańskiej (Olsztyn, 19-25.03.2017);</w:t>
      </w:r>
    </w:p>
    <w:p w14:paraId="0DC67221"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 xml:space="preserve">Obozy dla dzieci i młodzieży organizowane przez studentów we współpracy ze Związkiem Harcerstwa Rzeczpospolitej </w:t>
      </w:r>
    </w:p>
    <w:p w14:paraId="111510E4" w14:textId="77777777" w:rsidR="00E636CB" w:rsidRPr="00EC2953" w:rsidRDefault="00E636CB" w:rsidP="00E636CB">
      <w:pPr>
        <w:autoSpaceDE w:val="0"/>
        <w:autoSpaceDN w:val="0"/>
        <w:spacing w:line="276" w:lineRule="auto"/>
        <w:ind w:firstLine="709"/>
        <w:rPr>
          <w:rFonts w:cs="Calibri"/>
          <w:szCs w:val="22"/>
        </w:rPr>
      </w:pPr>
    </w:p>
    <w:p w14:paraId="7035B771" w14:textId="749D2355" w:rsidR="00E636CB" w:rsidRPr="00EC2953" w:rsidRDefault="00E636CB" w:rsidP="00AA0EE2">
      <w:pPr>
        <w:spacing w:line="276" w:lineRule="auto"/>
        <w:ind w:firstLine="284"/>
        <w:rPr>
          <w:rFonts w:cs="Calibri"/>
          <w:szCs w:val="22"/>
        </w:rPr>
      </w:pPr>
      <w:r w:rsidRPr="00EC2953">
        <w:rPr>
          <w:rFonts w:cs="Calibri"/>
          <w:szCs w:val="22"/>
        </w:rPr>
        <w:t xml:space="preserve">Studenci realizują także inicjatywy na rzecz i we współpracy z przedstawicielami środowiska lokalnego w ramach Wydziału (np. wielokrotnie organizowane były zbiórki i pomoc dla rodzin ubogich, a także podejmowane różne dzieła wolontariatu we współpracy z Caritas oraz ze Schroniskiem dla Bezdomnych w Olsztynie). </w:t>
      </w:r>
    </w:p>
    <w:p w14:paraId="316A74C7" w14:textId="4B617475" w:rsidR="00E636CB" w:rsidRDefault="00E636CB" w:rsidP="00657686">
      <w:pPr>
        <w:spacing w:line="276" w:lineRule="auto"/>
        <w:ind w:firstLine="284"/>
        <w:rPr>
          <w:rFonts w:cs="Calibri"/>
          <w:szCs w:val="22"/>
        </w:rPr>
      </w:pPr>
      <w:r w:rsidRPr="00EC2953">
        <w:rPr>
          <w:rFonts w:cs="Calibri"/>
          <w:szCs w:val="22"/>
        </w:rPr>
        <w:t>Studenci włączają się również w realizację kampanii społecznych (np. Światowego Miesiąca Świadomości Autyzmu), angażują się w dzieło Ewangelizacji (co tygodniowe audycje „Gloria FM” na antenie „Radia Olsztyn” oraz aktywnie moderowany kanał na YouTube i profil Facebook: „Boża</w:t>
      </w:r>
      <w:r w:rsidR="00E67C49">
        <w:rPr>
          <w:rFonts w:cs="Calibri"/>
          <w:szCs w:val="22"/>
        </w:rPr>
        <w:t xml:space="preserve"> </w:t>
      </w:r>
      <w:r w:rsidRPr="00EC2953">
        <w:rPr>
          <w:rFonts w:cs="Calibri"/>
          <w:szCs w:val="22"/>
        </w:rPr>
        <w:t>Ekipa”</w:t>
      </w:r>
      <w:r>
        <w:rPr>
          <w:rFonts w:cs="Calibri"/>
          <w:szCs w:val="22"/>
        </w:rPr>
        <w:t>)</w:t>
      </w:r>
      <w:r w:rsidRPr="00EC2953">
        <w:rPr>
          <w:rFonts w:cs="Calibri"/>
          <w:szCs w:val="22"/>
        </w:rPr>
        <w:t>.</w:t>
      </w:r>
    </w:p>
    <w:p w14:paraId="1DBA497B" w14:textId="77777777" w:rsidR="00657686" w:rsidRPr="00EC2953" w:rsidRDefault="00657686" w:rsidP="00657686">
      <w:pPr>
        <w:spacing w:line="276" w:lineRule="auto"/>
        <w:ind w:firstLine="284"/>
        <w:rPr>
          <w:rFonts w:cs="Calibri"/>
          <w:szCs w:val="22"/>
        </w:rPr>
      </w:pPr>
    </w:p>
    <w:p w14:paraId="72CF7DCC" w14:textId="0EA1A30B" w:rsidR="00E636CB" w:rsidRPr="00EC2953" w:rsidRDefault="00E636CB" w:rsidP="00657686">
      <w:pPr>
        <w:spacing w:line="276" w:lineRule="auto"/>
        <w:ind w:firstLine="284"/>
        <w:rPr>
          <w:rFonts w:cs="Calibri"/>
          <w:szCs w:val="22"/>
        </w:rPr>
      </w:pPr>
      <w:r w:rsidRPr="00EC2953">
        <w:rPr>
          <w:rFonts w:cs="Calibri"/>
          <w:szCs w:val="22"/>
        </w:rPr>
        <w:t xml:space="preserve">Dostosowanie oferty kształcenia do zmieniającej się rzeczywistości na rynku pracy jest celem podejmowanych zmian w kształceniu studentów. Działania podejmowane przez Wydział pozostają </w:t>
      </w:r>
      <w:r w:rsidR="00D96923">
        <w:rPr>
          <w:rFonts w:cs="Calibri"/>
          <w:szCs w:val="22"/>
        </w:rPr>
        <w:br/>
      </w:r>
      <w:r w:rsidRPr="00EC2953">
        <w:rPr>
          <w:rFonts w:cs="Calibri"/>
          <w:szCs w:val="22"/>
        </w:rPr>
        <w:t xml:space="preserve">w ścisłym związku z otoczeniem społeczno-gospodarczym i analizą rynku pracy. </w:t>
      </w:r>
      <w:r>
        <w:rPr>
          <w:rFonts w:cs="Calibri"/>
          <w:szCs w:val="22"/>
        </w:rPr>
        <w:t>P</w:t>
      </w:r>
      <w:r w:rsidRPr="00EC2953">
        <w:rPr>
          <w:rFonts w:cs="Calibri"/>
          <w:szCs w:val="22"/>
        </w:rPr>
        <w:t xml:space="preserve">rzykładem </w:t>
      </w:r>
      <w:r>
        <w:rPr>
          <w:rFonts w:cs="Calibri"/>
          <w:szCs w:val="22"/>
        </w:rPr>
        <w:t xml:space="preserve">tego </w:t>
      </w:r>
      <w:r w:rsidRPr="00EC2953">
        <w:rPr>
          <w:rFonts w:cs="Calibri"/>
          <w:szCs w:val="22"/>
        </w:rPr>
        <w:t xml:space="preserve">są planowane zmiany w ofercie kształcenia, a mianowicie utworzenia nowego zakresu </w:t>
      </w:r>
      <w:r>
        <w:rPr>
          <w:rFonts w:cs="Calibri"/>
          <w:szCs w:val="22"/>
        </w:rPr>
        <w:t>„</w:t>
      </w:r>
      <w:r w:rsidRPr="00EC2953">
        <w:rPr>
          <w:rFonts w:cs="Calibri"/>
          <w:szCs w:val="22"/>
        </w:rPr>
        <w:t>muzyka sakralna</w:t>
      </w:r>
      <w:r>
        <w:rPr>
          <w:rFonts w:cs="Calibri"/>
          <w:szCs w:val="22"/>
        </w:rPr>
        <w:t>”</w:t>
      </w:r>
      <w:r w:rsidRPr="00EC2953">
        <w:rPr>
          <w:rFonts w:cs="Calibri"/>
          <w:szCs w:val="22"/>
        </w:rPr>
        <w:t>. To owoc współpracy i kontaktów z lokalnymi diecezjami w sprawie kształcenia organistów. Oczekiwanie otoczenia społeczno-gospodarczego dot</w:t>
      </w:r>
      <w:r>
        <w:rPr>
          <w:rFonts w:cs="Calibri"/>
          <w:szCs w:val="22"/>
        </w:rPr>
        <w:t>yczące</w:t>
      </w:r>
      <w:r w:rsidRPr="00EC2953">
        <w:rPr>
          <w:rFonts w:cs="Calibri"/>
          <w:szCs w:val="22"/>
        </w:rPr>
        <w:t xml:space="preserve"> utworzenia zakresu </w:t>
      </w:r>
      <w:r>
        <w:rPr>
          <w:rFonts w:cs="Calibri"/>
          <w:szCs w:val="22"/>
        </w:rPr>
        <w:t>m</w:t>
      </w:r>
      <w:r w:rsidRPr="00EC2953">
        <w:rPr>
          <w:rFonts w:cs="Calibri"/>
          <w:szCs w:val="22"/>
        </w:rPr>
        <w:t>uzyka sakralna może sygnalizować potencjalne zainteresowanie. Stabilnie utrzymująca się liczba funkcjonujących parafii w Polsce (powyżej 10 tys.), jak również zbierane z rynku informacje o wakatach, szczególnie w wielu mniejszych parafiach, ale również zdarzające się w większych miastach, wskazują na istnienie dość szerokiego rynku pracy.</w:t>
      </w:r>
    </w:p>
    <w:p w14:paraId="1D1A00B5" w14:textId="307BB635" w:rsidR="00E636CB" w:rsidRPr="00EC2953" w:rsidRDefault="00E636CB" w:rsidP="00AA0EE2">
      <w:pPr>
        <w:spacing w:line="276" w:lineRule="auto"/>
        <w:ind w:firstLine="284"/>
        <w:rPr>
          <w:rFonts w:cs="Calibri"/>
          <w:szCs w:val="22"/>
        </w:rPr>
      </w:pPr>
      <w:r w:rsidRPr="00EC2953">
        <w:rPr>
          <w:rFonts w:cs="Calibri"/>
          <w:szCs w:val="22"/>
        </w:rPr>
        <w:t xml:space="preserve">Informacje od otoczenia społeczno-gospodarczego na temat jakości kształcenia na kierunku oraz potrzeb i możliwości jego rozwoju Wydział pozyskuje również z cyklicznych badań, czyli m.in.: Raportów z opinii pracodawców o absolwentach UWM, Raportów z badania losów zawodowych absolwentów UWM i opinii na temat odbytych studiów, jakie wyrażają absolwenci kierunku. Wysoką lub bardzo wysoką ocenę, zdaniem absolwentów, uzyskała rola praktyk w rozwijaniu własnych kompetencji (Raport z badania losów zawodowych absolwentów Wydziału Teologii Uniwersytetu Warmińsko-Mazurskiego w Olsztynie „Studia z perspektywy absolwenta” - 6 miesięcy po ukończeniu studiów, rocznik 2019/2020). Zdecydowana większość ankietowanych znalazła zatrudnienie zgodne </w:t>
      </w:r>
      <w:r w:rsidR="00D96923">
        <w:rPr>
          <w:rFonts w:cs="Calibri"/>
          <w:szCs w:val="22"/>
        </w:rPr>
        <w:br/>
      </w:r>
      <w:r w:rsidRPr="00EC2953">
        <w:rPr>
          <w:rFonts w:cs="Calibri"/>
          <w:szCs w:val="22"/>
        </w:rPr>
        <w:t xml:space="preserve">z profilem wykształcenia (nauczyciel religii). Studenci podkreślają, że wiedza, umiejętności </w:t>
      </w:r>
      <w:r w:rsidR="00D96923">
        <w:rPr>
          <w:rFonts w:cs="Calibri"/>
          <w:szCs w:val="22"/>
        </w:rPr>
        <w:br/>
      </w:r>
      <w:r w:rsidRPr="00EC2953">
        <w:rPr>
          <w:rFonts w:cs="Calibri"/>
          <w:szCs w:val="22"/>
        </w:rPr>
        <w:t>i kompetencje zdobyte podczas studiów okazały się bardzo przydatne i pozytywnie zweryfikowane w pracy zawodowej.</w:t>
      </w:r>
    </w:p>
    <w:p w14:paraId="0999F480" w14:textId="77777777" w:rsidR="00E636CB" w:rsidRPr="00EC2953" w:rsidRDefault="00E636CB" w:rsidP="00AA0EE2">
      <w:pPr>
        <w:spacing w:line="276" w:lineRule="auto"/>
        <w:ind w:firstLine="284"/>
        <w:rPr>
          <w:rFonts w:cs="Calibri"/>
          <w:szCs w:val="22"/>
        </w:rPr>
      </w:pPr>
      <w:r w:rsidRPr="00EC2953">
        <w:rPr>
          <w:rFonts w:cs="Calibri"/>
          <w:szCs w:val="22"/>
        </w:rPr>
        <w:t xml:space="preserve">Naturalnym istotnym partnerem kształcenia są także lokalne instytucje kościelne, takie jak: </w:t>
      </w:r>
    </w:p>
    <w:p w14:paraId="724596AF"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sądy kościelne w Olsztynie, Elblągu i Ełku;</w:t>
      </w:r>
    </w:p>
    <w:p w14:paraId="72B29CA6"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Caritas, Hospicjum Stacjonarne dla Dzieci;</w:t>
      </w:r>
    </w:p>
    <w:p w14:paraId="49308DDB"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Wydział Nauki Katolickiej Kurii Archidiecezji Warmińskiej;</w:t>
      </w:r>
    </w:p>
    <w:p w14:paraId="66BEE6A5"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Wydział Duszpasterstwa Rodzin Kurii Archidiecezji Warmińskiej;</w:t>
      </w:r>
    </w:p>
    <w:p w14:paraId="44A32AD9"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poradnie małżeńsko-rodzinne (m.in: Centrum Wsparcia Małżeństwa i Rodziny „</w:t>
      </w:r>
      <w:proofErr w:type="spellStart"/>
      <w:r w:rsidRPr="00EC2953">
        <w:rPr>
          <w:rFonts w:cs="Calibri"/>
          <w:szCs w:val="22"/>
        </w:rPr>
        <w:t>uMOCnieni</w:t>
      </w:r>
      <w:proofErr w:type="spellEnd"/>
      <w:r w:rsidRPr="00EC2953">
        <w:rPr>
          <w:rFonts w:cs="Calibri"/>
          <w:szCs w:val="22"/>
        </w:rPr>
        <w:t>);</w:t>
      </w:r>
    </w:p>
    <w:p w14:paraId="42AF97AE" w14:textId="77777777" w:rsidR="00E636CB" w:rsidRPr="00EC2953" w:rsidRDefault="00E636CB" w:rsidP="00E636CB">
      <w:pPr>
        <w:autoSpaceDE w:val="0"/>
        <w:autoSpaceDN w:val="0"/>
        <w:spacing w:line="276" w:lineRule="auto"/>
        <w:rPr>
          <w:rFonts w:cs="Calibri"/>
          <w:szCs w:val="22"/>
        </w:rPr>
      </w:pPr>
    </w:p>
    <w:p w14:paraId="655AC7AC" w14:textId="77777777" w:rsidR="00E636CB" w:rsidRPr="00EC2953" w:rsidRDefault="00E636CB" w:rsidP="00AA0EE2">
      <w:pPr>
        <w:spacing w:line="276" w:lineRule="auto"/>
        <w:ind w:firstLine="284"/>
        <w:rPr>
          <w:rFonts w:cs="Calibri"/>
          <w:szCs w:val="22"/>
        </w:rPr>
      </w:pPr>
      <w:r w:rsidRPr="00EC2953">
        <w:rPr>
          <w:rFonts w:cs="Calibri"/>
          <w:szCs w:val="22"/>
        </w:rPr>
        <w:t>Współpraca ta zaowocowała m.in. odbywaniem przez studentów praktyk zawodowych w niektórych z tych instytucji.</w:t>
      </w:r>
    </w:p>
    <w:p w14:paraId="66AB0D0A" w14:textId="1509CE32" w:rsidR="00E636CB" w:rsidRPr="00EC2953" w:rsidRDefault="00E636CB" w:rsidP="00AA0EE2">
      <w:pPr>
        <w:spacing w:line="276" w:lineRule="auto"/>
        <w:ind w:firstLine="284"/>
        <w:rPr>
          <w:rFonts w:cs="Calibri"/>
          <w:szCs w:val="22"/>
        </w:rPr>
      </w:pPr>
      <w:r w:rsidRPr="00EC2953">
        <w:rPr>
          <w:rFonts w:cs="Calibri"/>
          <w:szCs w:val="22"/>
        </w:rPr>
        <w:t>Istotnym part</w:t>
      </w:r>
      <w:r w:rsidR="000C5DCB">
        <w:rPr>
          <w:rFonts w:cs="Calibri"/>
          <w:szCs w:val="22"/>
        </w:rPr>
        <w:t>n</w:t>
      </w:r>
      <w:r w:rsidRPr="00EC2953">
        <w:rPr>
          <w:rFonts w:cs="Calibri"/>
          <w:szCs w:val="22"/>
        </w:rPr>
        <w:t xml:space="preserve">erem w podnoszeniu jakości kształcenia na kierunku teologii są dla Wydziału instytucje rządowe (Ministerstwo Rodziny i Polityki Społecznej, Wojewoda Warmińsko-Mazurski) </w:t>
      </w:r>
      <w:r w:rsidR="00D96923">
        <w:rPr>
          <w:rFonts w:cs="Calibri"/>
          <w:szCs w:val="22"/>
        </w:rPr>
        <w:br/>
      </w:r>
      <w:r w:rsidRPr="00EC2953">
        <w:rPr>
          <w:rFonts w:cs="Calibri"/>
          <w:szCs w:val="22"/>
        </w:rPr>
        <w:t>i samorządowe (Marszałek Województwa Warmiń</w:t>
      </w:r>
      <w:r w:rsidR="003B4C52">
        <w:rPr>
          <w:rFonts w:cs="Calibri"/>
          <w:szCs w:val="22"/>
        </w:rPr>
        <w:t>s</w:t>
      </w:r>
      <w:r w:rsidRPr="00EC2953">
        <w:rPr>
          <w:rFonts w:cs="Calibri"/>
          <w:szCs w:val="22"/>
        </w:rPr>
        <w:t xml:space="preserve">ko-Mazurskiego) oraz uczelnie i szkoły, z którymi Wydział współpracuje przy organizowaniu Ogólnopolskiej Olimpiady Wiedzy o Rodzinie. </w:t>
      </w:r>
    </w:p>
    <w:p w14:paraId="4B2026A1" w14:textId="34381DD2" w:rsidR="00E636CB" w:rsidRPr="00EC2953" w:rsidRDefault="00E636CB" w:rsidP="00AA0EE2">
      <w:pPr>
        <w:spacing w:line="276" w:lineRule="auto"/>
        <w:ind w:firstLine="284"/>
        <w:rPr>
          <w:rFonts w:cs="Calibri"/>
          <w:szCs w:val="22"/>
        </w:rPr>
      </w:pPr>
      <w:r w:rsidRPr="00EC2953">
        <w:rPr>
          <w:rFonts w:cs="Calibri"/>
          <w:szCs w:val="22"/>
        </w:rPr>
        <w:t xml:space="preserve">Celem Olimpiady jest promowanie wartości małżeńskich i rodzinnych. Małżeństwo i rodzina zbudowana na jego fundamencie jest zasadniczą przestrzenią budowania i urzeczywistnia Kościoła, </w:t>
      </w:r>
      <w:r w:rsidR="00D96923">
        <w:rPr>
          <w:rFonts w:cs="Calibri"/>
          <w:szCs w:val="22"/>
        </w:rPr>
        <w:br/>
      </w:r>
      <w:r w:rsidRPr="00EC2953">
        <w:rPr>
          <w:rFonts w:cs="Calibri"/>
          <w:szCs w:val="22"/>
        </w:rPr>
        <w:t xml:space="preserve">a tym samym jednym z najważniejszych obszarów teologicznej refleksji. Chodzi zatem o: </w:t>
      </w:r>
    </w:p>
    <w:p w14:paraId="2B76BAD7"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kształtowanie pozytywnej postawy wobec instytucji małżeństwa i rodziny;</w:t>
      </w:r>
    </w:p>
    <w:p w14:paraId="04EAA778"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 xml:space="preserve">zainteresowanie młodzieży problematyką małżeństwa i rodziny; </w:t>
      </w:r>
    </w:p>
    <w:p w14:paraId="39276682"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wspieranie edukacji w zakresie wychowania do życia w rodzinie;</w:t>
      </w:r>
    </w:p>
    <w:p w14:paraId="379460BE" w14:textId="77777777"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umożliwienie młodzieży sprawdzenia nabytej wiedzy z zakresu zajęć „Wychowanie do życia w rodzinie” oraz nabycie umiejętności praktycznego jej wykorzystania podczas prezentacji i debaty (II i III etap);</w:t>
      </w:r>
    </w:p>
    <w:p w14:paraId="525038DB" w14:textId="1A890AC6" w:rsidR="00E636CB" w:rsidRPr="00EC2953" w:rsidRDefault="00E636CB" w:rsidP="00E97BC6">
      <w:pPr>
        <w:numPr>
          <w:ilvl w:val="0"/>
          <w:numId w:val="17"/>
        </w:numPr>
        <w:autoSpaceDE w:val="0"/>
        <w:autoSpaceDN w:val="0"/>
        <w:spacing w:line="276" w:lineRule="auto"/>
        <w:ind w:left="1418" w:hanging="284"/>
        <w:rPr>
          <w:rFonts w:cs="Calibri"/>
          <w:szCs w:val="22"/>
        </w:rPr>
      </w:pPr>
      <w:r w:rsidRPr="00EC2953">
        <w:rPr>
          <w:rFonts w:cs="Calibri"/>
          <w:szCs w:val="22"/>
        </w:rPr>
        <w:t>upowszechnianie nauk o rodzinie jako dyscypliny naukowej oraz kierunku studiów</w:t>
      </w:r>
      <w:r w:rsidR="00D64FA4">
        <w:rPr>
          <w:rFonts w:cs="Calibri"/>
          <w:szCs w:val="22"/>
        </w:rPr>
        <w:t xml:space="preserve"> (jest to drugi kierunek, który jest realizowany na Wydziale)</w:t>
      </w:r>
      <w:r w:rsidRPr="00EC2953">
        <w:rPr>
          <w:rFonts w:cs="Calibri"/>
          <w:szCs w:val="22"/>
        </w:rPr>
        <w:t>.</w:t>
      </w:r>
    </w:p>
    <w:p w14:paraId="6AA20F9C" w14:textId="77777777" w:rsidR="00E636CB" w:rsidRPr="00EC2953" w:rsidRDefault="00E636CB" w:rsidP="00AA0EE2">
      <w:pPr>
        <w:spacing w:line="276" w:lineRule="auto"/>
        <w:ind w:firstLine="284"/>
        <w:rPr>
          <w:rFonts w:cs="Calibri"/>
          <w:szCs w:val="22"/>
        </w:rPr>
      </w:pPr>
      <w:r w:rsidRPr="00EC2953">
        <w:rPr>
          <w:rFonts w:cs="Calibri"/>
          <w:szCs w:val="22"/>
        </w:rPr>
        <w:t>Doświadczenie związane z sześcioletnim stażem pełnienia przez Wydział funkcji organizatora Olimpiady (3 pracowników jest w Komitecie Głównym, 3 kolejnych w Komitetach Okręgowych) okazało się bardzo przydatne w konstruowaniu oferty kształcenia oraz budowie programu studiów</w:t>
      </w:r>
      <w:r>
        <w:rPr>
          <w:rFonts w:cs="Calibri"/>
          <w:szCs w:val="22"/>
        </w:rPr>
        <w:t xml:space="preserve"> (m.in. w treściach wielu przedmiotów wyakcentowane zostały elementy związane z wiedzą na temat rodziny, w szczególności jej chrześcijańskiego pojmowania, np. filozofia społeczno-polityczna, chrześcijańska moralność małżeńsko-rodzinna, socjologia, katechetyka szczegółowa (dydaktyka nauczania religii), katolicka nauka społeczna, liturgika – sakramenty, duszpasterstwo rodzin)</w:t>
      </w:r>
      <w:r w:rsidRPr="00EC2953">
        <w:rPr>
          <w:rFonts w:cs="Calibri"/>
          <w:szCs w:val="22"/>
        </w:rPr>
        <w:t>.</w:t>
      </w:r>
    </w:p>
    <w:p w14:paraId="663DBCA5" w14:textId="2B85A7D4" w:rsidR="00E636CB" w:rsidRPr="00EC2953" w:rsidRDefault="00E636CB" w:rsidP="00AA0EE2">
      <w:pPr>
        <w:spacing w:line="276" w:lineRule="auto"/>
        <w:ind w:firstLine="284"/>
        <w:rPr>
          <w:rFonts w:cs="Calibri"/>
          <w:szCs w:val="22"/>
        </w:rPr>
      </w:pPr>
      <w:r w:rsidRPr="00EC2953">
        <w:rPr>
          <w:rFonts w:cs="Calibri"/>
          <w:szCs w:val="22"/>
        </w:rPr>
        <w:t xml:space="preserve">Także studenci </w:t>
      </w:r>
      <w:r>
        <w:rPr>
          <w:rFonts w:cs="Calibri"/>
          <w:szCs w:val="22"/>
        </w:rPr>
        <w:t xml:space="preserve">kierunku </w:t>
      </w:r>
      <w:r w:rsidRPr="00EC2953">
        <w:rPr>
          <w:rFonts w:cs="Calibri"/>
          <w:szCs w:val="22"/>
        </w:rPr>
        <w:t xml:space="preserve">bezpośrednio włączają się w organizację II etapu (wojewódzkiego) i III etapu (ogólnopolskiego) Olimpiady. Ponieważ ważną część rywalizacji </w:t>
      </w:r>
      <w:r>
        <w:rPr>
          <w:rFonts w:cs="Calibri"/>
          <w:szCs w:val="22"/>
        </w:rPr>
        <w:t xml:space="preserve">uczniów szkół ponadpodstawowych podczas Olimpiady </w:t>
      </w:r>
      <w:r w:rsidRPr="00EC2953">
        <w:rPr>
          <w:rFonts w:cs="Calibri"/>
          <w:szCs w:val="22"/>
        </w:rPr>
        <w:t xml:space="preserve">stanowią prezentacje (II etap) oraz debata (III etap), </w:t>
      </w:r>
      <w:r>
        <w:rPr>
          <w:rFonts w:cs="Calibri"/>
          <w:szCs w:val="22"/>
        </w:rPr>
        <w:t>O</w:t>
      </w:r>
      <w:r w:rsidRPr="00EC2953">
        <w:rPr>
          <w:rFonts w:cs="Calibri"/>
          <w:szCs w:val="22"/>
        </w:rPr>
        <w:t>limpiada jest cennym źródłem informacji o świadomości młodzieży szkół ponadpodstawowych na temat małżeństwa i rodziny</w:t>
      </w:r>
      <w:r>
        <w:rPr>
          <w:rFonts w:cs="Calibri"/>
          <w:szCs w:val="22"/>
        </w:rPr>
        <w:t>, w tym na ile pojmuje ona je w duchu chrześcijańskim,</w:t>
      </w:r>
      <w:r w:rsidRPr="00EC2953">
        <w:rPr>
          <w:rFonts w:cs="Calibri"/>
          <w:szCs w:val="22"/>
        </w:rPr>
        <w:t xml:space="preserve"> w kontekście dynamicznych zmian społeczno-kulturowych. </w:t>
      </w:r>
      <w:r>
        <w:rPr>
          <w:rFonts w:cs="Calibri"/>
          <w:szCs w:val="22"/>
        </w:rPr>
        <w:t xml:space="preserve">Treści zawarte w programie </w:t>
      </w:r>
      <w:r w:rsidR="00A33CF3">
        <w:rPr>
          <w:rFonts w:cs="Calibri"/>
          <w:szCs w:val="22"/>
        </w:rPr>
        <w:t xml:space="preserve">studiów </w:t>
      </w:r>
      <w:r>
        <w:rPr>
          <w:rFonts w:cs="Calibri"/>
          <w:szCs w:val="22"/>
        </w:rPr>
        <w:t xml:space="preserve">na kierunku (m.in. w wyżej wymienionych przedmiotach) są m.in. odpowiedzią </w:t>
      </w:r>
      <w:r w:rsidRPr="00EC2953">
        <w:rPr>
          <w:rFonts w:cs="Calibri"/>
          <w:szCs w:val="22"/>
        </w:rPr>
        <w:t xml:space="preserve">na formułowane przez młodzież </w:t>
      </w:r>
      <w:r>
        <w:rPr>
          <w:rFonts w:cs="Calibri"/>
          <w:szCs w:val="22"/>
        </w:rPr>
        <w:t xml:space="preserve">uczestniczącą w II i III etapie Olimpiady w swoich prezentacjach, a także podczas debaty, </w:t>
      </w:r>
      <w:r w:rsidRPr="00EC2953">
        <w:rPr>
          <w:rFonts w:cs="Calibri"/>
          <w:szCs w:val="22"/>
        </w:rPr>
        <w:t xml:space="preserve">pytania </w:t>
      </w:r>
      <w:r w:rsidR="00D96923">
        <w:rPr>
          <w:rFonts w:cs="Calibri"/>
          <w:szCs w:val="22"/>
        </w:rPr>
        <w:br/>
      </w:r>
      <w:r w:rsidRPr="00EC2953">
        <w:rPr>
          <w:rFonts w:cs="Calibri"/>
          <w:szCs w:val="22"/>
        </w:rPr>
        <w:t>i oczekiwania dotyczące konfliktów w rodzinie i sposobów ich rozwiązywania, adopcji, wsparcia rodzin, rozwoju, przygotowania do życia w małżeństwie i rodzinie</w:t>
      </w:r>
      <w:r>
        <w:rPr>
          <w:rFonts w:cs="Calibri"/>
          <w:szCs w:val="22"/>
        </w:rPr>
        <w:t xml:space="preserve"> itp</w:t>
      </w:r>
      <w:r w:rsidRPr="00EC2953">
        <w:rPr>
          <w:rFonts w:cs="Calibri"/>
          <w:szCs w:val="22"/>
        </w:rPr>
        <w:t>.</w:t>
      </w:r>
    </w:p>
    <w:p w14:paraId="697AF223" w14:textId="1DAC41AF" w:rsidR="00E636CB" w:rsidRPr="00EC2953" w:rsidRDefault="00E636CB" w:rsidP="00AA0EE2">
      <w:pPr>
        <w:spacing w:line="276" w:lineRule="auto"/>
        <w:ind w:firstLine="284"/>
        <w:rPr>
          <w:rFonts w:cs="Calibri"/>
          <w:szCs w:val="22"/>
        </w:rPr>
      </w:pPr>
      <w:r w:rsidRPr="00EC2953">
        <w:rPr>
          <w:rFonts w:cs="Calibri"/>
          <w:szCs w:val="22"/>
        </w:rPr>
        <w:t xml:space="preserve">Organizacja Olimpiady wymaga ścisłej współpracy z wieloma szkołami, uczelniami i innymi podmiotami w Polsce. W tej przestrzeni, w oparciu o informację zwrotną dokonuje się stała refleksja stanowiące ważne źródło wiedzy niezbędnej </w:t>
      </w:r>
      <w:r>
        <w:rPr>
          <w:rFonts w:cs="Calibri"/>
          <w:szCs w:val="22"/>
        </w:rPr>
        <w:t xml:space="preserve">do </w:t>
      </w:r>
      <w:r w:rsidRPr="00EC2953">
        <w:rPr>
          <w:rFonts w:cs="Calibri"/>
          <w:szCs w:val="22"/>
        </w:rPr>
        <w:t>doskonaleni</w:t>
      </w:r>
      <w:r>
        <w:rPr>
          <w:rFonts w:cs="Calibri"/>
          <w:szCs w:val="22"/>
        </w:rPr>
        <w:t>a</w:t>
      </w:r>
      <w:r w:rsidRPr="00EC2953">
        <w:rPr>
          <w:rFonts w:cs="Calibri"/>
          <w:szCs w:val="22"/>
        </w:rPr>
        <w:t xml:space="preserve"> programu studiów. Szkoły i instytucje są potencjalnymi pracodawcami (względnie współpracownikami) absolwentów</w:t>
      </w:r>
      <w:r>
        <w:rPr>
          <w:rFonts w:cs="Calibri"/>
          <w:szCs w:val="22"/>
        </w:rPr>
        <w:t xml:space="preserve"> kierunku</w:t>
      </w:r>
      <w:r w:rsidRPr="00EC2953">
        <w:rPr>
          <w:rFonts w:cs="Calibri"/>
          <w:szCs w:val="22"/>
        </w:rPr>
        <w:t xml:space="preserve">, np. jako </w:t>
      </w:r>
      <w:r>
        <w:rPr>
          <w:rFonts w:cs="Calibri"/>
          <w:szCs w:val="22"/>
        </w:rPr>
        <w:t>nauczycieli religii, w przy</w:t>
      </w:r>
      <w:r w:rsidR="009949FE">
        <w:rPr>
          <w:rFonts w:cs="Calibri"/>
          <w:szCs w:val="22"/>
        </w:rPr>
        <w:t>sz</w:t>
      </w:r>
      <w:r>
        <w:rPr>
          <w:rFonts w:cs="Calibri"/>
          <w:szCs w:val="22"/>
        </w:rPr>
        <w:t>łości także etyki, duszpasterzy czy świeckich teologów</w:t>
      </w:r>
      <w:r w:rsidRPr="00EC2953">
        <w:rPr>
          <w:rFonts w:cs="Calibri"/>
          <w:szCs w:val="22"/>
        </w:rPr>
        <w:t>.</w:t>
      </w:r>
    </w:p>
    <w:p w14:paraId="30E54716" w14:textId="73AB8F6B" w:rsidR="00A41820" w:rsidRDefault="00E636CB" w:rsidP="00E636CB">
      <w:pPr>
        <w:spacing w:line="276" w:lineRule="auto"/>
        <w:ind w:firstLine="284"/>
      </w:pPr>
      <w:r w:rsidRPr="00EC2953">
        <w:rPr>
          <w:rFonts w:cs="Calibri"/>
          <w:szCs w:val="22"/>
        </w:rPr>
        <w:lastRenderedPageBreak/>
        <w:t>Współpraca Wydziału z otoczeniem społeczno-gospodarczym dokonuje się również podczas realizacji przez studentów praktyk, w tym już na etapie przygotowania studentów do realizacji praktyki. Ze względu na specyfikę poszczególnych zakresów kształcenia programy praktyk, a także miejsca ich realizacji są zróżnicowane. Dokumentacja praktyk jest systematycznie analizowana pod kątem opinii podmiotów zewnętrznych na temat przygotowania studentów do ich realizacji, programu praktyk oraz oceny efektywności pracy wykonanej przez studentów na praktyce (dziennik praktyk). Okazuje się, że współpraca z placówkami, w których studenci odbywają praktyki, przynosi im wiele korzyści. Studenci pogłębiają swoją wiedzę, umiejętności i kompetencje społeczne, a także wiążą teorię z praktyką zawodową, w szczególności nabywają zdolność do samokształcenia, pracy w grupie, dyskutowania, kreatywnego rozwiązywania zaistniałych problemów itp. Dodatkowo, wydziałowi opiekunowie praktyk hospitują wybrane miejsca ich realizacji w celu omówienia z przedstawicielami instytucji przyjmujących studentów na praktyki (</w:t>
      </w:r>
      <w:r>
        <w:rPr>
          <w:rFonts w:cs="Calibri"/>
          <w:szCs w:val="22"/>
        </w:rPr>
        <w:t xml:space="preserve">potencjalnymi przyszłymi </w:t>
      </w:r>
      <w:r w:rsidRPr="00EC2953">
        <w:rPr>
          <w:rFonts w:cs="Calibri"/>
          <w:szCs w:val="22"/>
        </w:rPr>
        <w:t>pracodawc</w:t>
      </w:r>
      <w:r>
        <w:rPr>
          <w:rFonts w:cs="Calibri"/>
          <w:szCs w:val="22"/>
        </w:rPr>
        <w:t>ami</w:t>
      </w:r>
      <w:r w:rsidRPr="00EC2953">
        <w:rPr>
          <w:rFonts w:cs="Calibri"/>
          <w:szCs w:val="22"/>
        </w:rPr>
        <w:t>) wiedzy, umiejętności i kompetencji społecznych niezbędnych do podejmowania aktywności zawodowej absolwentów na rynku pracy w zakresie studiowanego kierunku i zakresu kształcenia. Wnioski z tych spotkań są m.in. źródłem modyfikacji w programach studiów. Wprowadzono nowe przedmioty poszerzające wiedzę, umiejętności i kompetencje społeczne, takie jak: Przygotowanie do małżeństwa, Wybrane zagadnie</w:t>
      </w:r>
      <w:r>
        <w:rPr>
          <w:rFonts w:cs="Calibri"/>
          <w:szCs w:val="22"/>
        </w:rPr>
        <w:t>nia</w:t>
      </w:r>
      <w:r w:rsidRPr="00EC2953">
        <w:rPr>
          <w:rFonts w:cs="Calibri"/>
          <w:szCs w:val="22"/>
        </w:rPr>
        <w:t xml:space="preserve"> z katechetyki, Historia i tradycja Kościoła lokalnego, Współczesny obraz świata, Liter</w:t>
      </w:r>
      <w:r w:rsidR="006F7B7F">
        <w:rPr>
          <w:rFonts w:cs="Calibri"/>
          <w:szCs w:val="22"/>
        </w:rPr>
        <w:t>a</w:t>
      </w:r>
      <w:r w:rsidRPr="00EC2953">
        <w:rPr>
          <w:rFonts w:cs="Calibri"/>
          <w:szCs w:val="22"/>
        </w:rPr>
        <w:t>tura</w:t>
      </w:r>
      <w:r w:rsidR="006F7B7F">
        <w:rPr>
          <w:rFonts w:cs="Calibri"/>
          <w:szCs w:val="22"/>
        </w:rPr>
        <w:t xml:space="preserve"> </w:t>
      </w:r>
      <w:r w:rsidRPr="00EC2953">
        <w:rPr>
          <w:rFonts w:cs="Calibri"/>
          <w:szCs w:val="22"/>
        </w:rPr>
        <w:t>i kod kulturowy.</w:t>
      </w:r>
    </w:p>
    <w:p w14:paraId="67FB6AA3" w14:textId="77777777" w:rsidR="007B71B4" w:rsidRPr="00B857CE" w:rsidRDefault="007B71B4" w:rsidP="00E80D11"/>
    <w:p w14:paraId="22255EBD" w14:textId="77777777" w:rsidR="005B2FA4" w:rsidRPr="00B857CE" w:rsidRDefault="005B2FA4" w:rsidP="00E80D11">
      <w:pPr>
        <w:pStyle w:val="Nagwek2"/>
      </w:pPr>
      <w:bookmarkStart w:id="54" w:name="_Toc616623"/>
      <w:bookmarkStart w:id="55" w:name="_Toc623893"/>
      <w:bookmarkStart w:id="56" w:name="_Toc624214"/>
      <w:bookmarkStart w:id="57" w:name="_Toc4418974"/>
      <w:r w:rsidRPr="00B857CE">
        <w:t>Kryterium 7. Warunki i sposoby podnoszenia stopnia umiędzynarodowienia procesu kształcenia na kierunku</w:t>
      </w:r>
      <w:bookmarkEnd w:id="54"/>
      <w:bookmarkEnd w:id="55"/>
      <w:bookmarkEnd w:id="56"/>
      <w:bookmarkEnd w:id="57"/>
    </w:p>
    <w:p w14:paraId="6746B5A8" w14:textId="09054ED5" w:rsidR="00657686" w:rsidRDefault="00657686" w:rsidP="00657686">
      <w:pPr>
        <w:spacing w:line="276" w:lineRule="auto"/>
        <w:ind w:firstLine="284"/>
        <w:rPr>
          <w:rFonts w:cs="Calibri"/>
          <w:szCs w:val="22"/>
        </w:rPr>
      </w:pPr>
      <w:r w:rsidRPr="00126ABD">
        <w:rPr>
          <w:rFonts w:cs="Calibri"/>
          <w:szCs w:val="22"/>
        </w:rPr>
        <w:t xml:space="preserve">Umiędzynarodawianie uczelni wyższych jest procesem integrowania wymiaru międzynarodowego, międzykulturowego i globalnego szkolnictwa wyższego w celach, funkcjach i sposobach działania instytucji szkolnictwa wyższego. W praktyce proces ten przyjmuje postać budowania strategii umiędzynarodowienia szkolnictwa wyższego na poziomie państwa, władz samorządowych </w:t>
      </w:r>
      <w:r>
        <w:rPr>
          <w:rFonts w:cs="Calibri"/>
          <w:szCs w:val="22"/>
        </w:rPr>
        <w:br/>
      </w:r>
      <w:r w:rsidRPr="00126ABD">
        <w:rPr>
          <w:rFonts w:cs="Calibri"/>
          <w:szCs w:val="22"/>
        </w:rPr>
        <w:t>i poszczególnych instytucji, aktywnej polityki pozyskiwania studentów zagranicznych, zagranicznego marketingu uczelnianego, tworzenia międzynarodowych ścieżek studiów, integrowania treści globalnych i międzykulturowych w programy nauczania, dostosowywanie infrastruktury uczelni do potrzeb działania, tworzenia i wdrażania programów wspierających mobilność studencką</w:t>
      </w:r>
      <w:r>
        <w:rPr>
          <w:rFonts w:cs="Calibri"/>
          <w:szCs w:val="22"/>
        </w:rPr>
        <w:t>,</w:t>
      </w:r>
      <w:r w:rsidRPr="00126ABD">
        <w:rPr>
          <w:rFonts w:cs="Calibri"/>
          <w:szCs w:val="22"/>
        </w:rPr>
        <w:t xml:space="preserve"> itp. Wydział Teologii realizuje ten proces poprzez aktywność w następujących obszarach:</w:t>
      </w:r>
    </w:p>
    <w:p w14:paraId="1EB3D8BB" w14:textId="77777777" w:rsidR="00657686" w:rsidRPr="00126ABD" w:rsidRDefault="00657686" w:rsidP="00657686">
      <w:pPr>
        <w:spacing w:line="276" w:lineRule="auto"/>
        <w:ind w:firstLine="284"/>
        <w:rPr>
          <w:rFonts w:cs="Calibri"/>
          <w:szCs w:val="22"/>
        </w:rPr>
      </w:pPr>
    </w:p>
    <w:p w14:paraId="748E4A95" w14:textId="77777777" w:rsidR="00657686" w:rsidRDefault="00657686" w:rsidP="00657686">
      <w:pPr>
        <w:numPr>
          <w:ilvl w:val="0"/>
          <w:numId w:val="37"/>
        </w:numPr>
        <w:pBdr>
          <w:top w:val="nil"/>
          <w:left w:val="nil"/>
          <w:bottom w:val="nil"/>
          <w:right w:val="nil"/>
          <w:between w:val="nil"/>
        </w:pBdr>
        <w:spacing w:after="160" w:line="276" w:lineRule="auto"/>
        <w:rPr>
          <w:rFonts w:cs="Calibri"/>
          <w:b/>
          <w:szCs w:val="22"/>
        </w:rPr>
      </w:pPr>
      <w:r>
        <w:rPr>
          <w:rFonts w:cs="Calibri"/>
          <w:b/>
          <w:szCs w:val="22"/>
        </w:rPr>
        <w:t>Działalność publikacyjna</w:t>
      </w:r>
    </w:p>
    <w:p w14:paraId="11D02F5E" w14:textId="77777777" w:rsidR="00657686" w:rsidRPr="00874757" w:rsidRDefault="00657686" w:rsidP="00657686">
      <w:pPr>
        <w:spacing w:line="276" w:lineRule="auto"/>
        <w:rPr>
          <w:rFonts w:cs="Calibri"/>
          <w:b/>
          <w:bCs/>
          <w:szCs w:val="22"/>
        </w:rPr>
      </w:pPr>
      <w:r w:rsidRPr="00874757">
        <w:rPr>
          <w:rFonts w:cs="Calibri"/>
          <w:b/>
          <w:bCs/>
          <w:szCs w:val="22"/>
        </w:rPr>
        <w:t>Wydział wydaje dwa czasopisma naukowe</w:t>
      </w:r>
      <w:r>
        <w:rPr>
          <w:rFonts w:cs="Calibri"/>
          <w:b/>
          <w:bCs/>
          <w:szCs w:val="22"/>
        </w:rPr>
        <w:t>, o uznanym prestiżu międzynarodowym</w:t>
      </w:r>
      <w:r w:rsidRPr="00874757">
        <w:rPr>
          <w:rFonts w:cs="Calibri"/>
          <w:b/>
          <w:bCs/>
          <w:szCs w:val="22"/>
        </w:rPr>
        <w:t xml:space="preserve">: </w:t>
      </w:r>
    </w:p>
    <w:p w14:paraId="7AB5D8BA" w14:textId="77777777" w:rsidR="00657686" w:rsidRDefault="00657686" w:rsidP="00657686">
      <w:pPr>
        <w:spacing w:line="276" w:lineRule="auto"/>
        <w:rPr>
          <w:rFonts w:cs="Calibri"/>
          <w:szCs w:val="22"/>
        </w:rPr>
      </w:pPr>
    </w:p>
    <w:p w14:paraId="2D483E86" w14:textId="77777777" w:rsidR="00657686" w:rsidRPr="00126ABD" w:rsidRDefault="00657686" w:rsidP="00657686">
      <w:pPr>
        <w:spacing w:line="276" w:lineRule="auto"/>
        <w:rPr>
          <w:rFonts w:cs="Calibri"/>
          <w:szCs w:val="22"/>
        </w:rPr>
      </w:pPr>
      <w:r>
        <w:rPr>
          <w:rFonts w:cs="Calibri"/>
          <w:szCs w:val="22"/>
        </w:rPr>
        <w:t xml:space="preserve">1. </w:t>
      </w:r>
      <w:r w:rsidRPr="00EC6D7E">
        <w:rPr>
          <w:rFonts w:cs="Calibri"/>
          <w:szCs w:val="22"/>
          <w:u w:val="single"/>
        </w:rPr>
        <w:t>„Forum Teologiczne”</w:t>
      </w:r>
      <w:r w:rsidRPr="00126ABD">
        <w:rPr>
          <w:rFonts w:cs="Calibri"/>
          <w:szCs w:val="22"/>
        </w:rPr>
        <w:t xml:space="preserve"> (ISSN: 1641-1196, </w:t>
      </w:r>
      <w:proofErr w:type="spellStart"/>
      <w:r w:rsidRPr="00126ABD">
        <w:rPr>
          <w:rFonts w:cs="Calibri"/>
          <w:szCs w:val="22"/>
        </w:rPr>
        <w:t>elSSN</w:t>
      </w:r>
      <w:proofErr w:type="spellEnd"/>
      <w:r w:rsidRPr="00126ABD">
        <w:rPr>
          <w:rFonts w:cs="Calibri"/>
          <w:szCs w:val="22"/>
        </w:rPr>
        <w:t>: 2450-0836; strona www: https://czasopisma.uwm.edu.pl/index.php/ft)</w:t>
      </w:r>
    </w:p>
    <w:p w14:paraId="47936456" w14:textId="77777777" w:rsidR="00657686" w:rsidRPr="00126ABD" w:rsidRDefault="00657686" w:rsidP="00657686">
      <w:pPr>
        <w:spacing w:line="276" w:lineRule="auto"/>
        <w:ind w:left="284"/>
        <w:rPr>
          <w:rFonts w:cs="Calibri"/>
          <w:szCs w:val="22"/>
        </w:rPr>
      </w:pPr>
      <w:r w:rsidRPr="00126ABD">
        <w:rPr>
          <w:rFonts w:cs="Calibri"/>
          <w:szCs w:val="22"/>
        </w:rPr>
        <w:t xml:space="preserve">a) Charakterystyka czasopisma </w:t>
      </w:r>
    </w:p>
    <w:p w14:paraId="7C7CFFEB" w14:textId="77777777" w:rsidR="00657686" w:rsidRPr="00126ABD" w:rsidRDefault="00657686" w:rsidP="00657686">
      <w:pPr>
        <w:spacing w:line="276" w:lineRule="auto"/>
        <w:ind w:left="284"/>
        <w:rPr>
          <w:rFonts w:cs="Calibri"/>
          <w:szCs w:val="22"/>
        </w:rPr>
      </w:pPr>
      <w:r w:rsidRPr="00126ABD">
        <w:rPr>
          <w:rFonts w:cs="Calibri"/>
          <w:szCs w:val="22"/>
        </w:rPr>
        <w:t xml:space="preserve">Jest to rocznik naukowy, wydawany na Wydziale Teologii UWM od 2000 r. Są w nim publikowane artykuły z następujących dyscyplin naukowych: teologia, historia, prawo kanoniczne i innych, które wchodzą w dialog z teologią. Profil czasopisma obejmuje wybrane problemy teologiczne, tematy interdyscyplinarne, zagadnienia obecne na styku teologii i innych dyscyplin naukowych. Celem prac </w:t>
      </w:r>
      <w:r w:rsidRPr="00126ABD">
        <w:rPr>
          <w:rFonts w:cs="Calibri"/>
          <w:szCs w:val="22"/>
        </w:rPr>
        <w:lastRenderedPageBreak/>
        <w:t xml:space="preserve">redakcyjnych jest tworzenie i rozwijanie naukowego spotkania specjalistów, którzy badają kwestie dotyczące etosu religijnego z akcentem na wartości chrześcijańskie, osoby jako podmiotu aktywnego w świecie i odpowiedzialnego za jakość moralną relacji rodzinnych </w:t>
      </w:r>
      <w:r>
        <w:rPr>
          <w:rFonts w:cs="Calibri"/>
          <w:szCs w:val="22"/>
        </w:rPr>
        <w:br/>
      </w:r>
      <w:r w:rsidRPr="00126ABD">
        <w:rPr>
          <w:rFonts w:cs="Calibri"/>
          <w:szCs w:val="22"/>
        </w:rPr>
        <w:t xml:space="preserve">i społecznych, a także rodziny i życia społecznego w perspektywie uniwersalnej i regionalnej, </w:t>
      </w:r>
      <w:r>
        <w:rPr>
          <w:rFonts w:cs="Calibri"/>
          <w:szCs w:val="22"/>
        </w:rPr>
        <w:br/>
      </w:r>
      <w:r w:rsidRPr="00126ABD">
        <w:rPr>
          <w:rFonts w:cs="Calibri"/>
          <w:szCs w:val="22"/>
        </w:rPr>
        <w:t xml:space="preserve">z uwzględnieniem dziejowego aspektu ukazującego specyfikę przemian kulturowych. Każdego roku jest proponowany autorom temat przewodni. Poza nim, jest stałe miejsce na tematykę </w:t>
      </w:r>
      <w:proofErr w:type="spellStart"/>
      <w:r w:rsidRPr="00126ABD">
        <w:rPr>
          <w:rFonts w:cs="Calibri"/>
          <w:szCs w:val="22"/>
        </w:rPr>
        <w:t>hagiologiczną</w:t>
      </w:r>
      <w:proofErr w:type="spellEnd"/>
      <w:r w:rsidRPr="00126ABD">
        <w:rPr>
          <w:rFonts w:cs="Calibri"/>
          <w:szCs w:val="22"/>
        </w:rPr>
        <w:t xml:space="preserve">, </w:t>
      </w:r>
      <w:proofErr w:type="spellStart"/>
      <w:r w:rsidRPr="00126ABD">
        <w:rPr>
          <w:rFonts w:cs="Calibri"/>
          <w:szCs w:val="22"/>
        </w:rPr>
        <w:t>massmediologiczną</w:t>
      </w:r>
      <w:proofErr w:type="spellEnd"/>
      <w:r w:rsidRPr="00126ABD">
        <w:rPr>
          <w:rFonts w:cs="Calibri"/>
          <w:szCs w:val="22"/>
        </w:rPr>
        <w:t xml:space="preserve"> i prawno-kanoniczną. W 2019 r. czasopismo uzyskało grant </w:t>
      </w:r>
      <w:r>
        <w:rPr>
          <w:rFonts w:cs="Calibri"/>
          <w:szCs w:val="22"/>
        </w:rPr>
        <w:br/>
      </w:r>
      <w:r w:rsidRPr="00126ABD">
        <w:rPr>
          <w:rFonts w:cs="Calibri"/>
          <w:szCs w:val="22"/>
        </w:rPr>
        <w:t xml:space="preserve">w ramach programu Ministerstwa Nauki i Szkolnictwa Wyższego pod nazwą „Wsparcie dla czasopism naukowych” (nr umowy 411/WCN/2019/1). Środki finansowe na realizację projektu </w:t>
      </w:r>
      <w:r>
        <w:rPr>
          <w:rFonts w:cs="Calibri"/>
          <w:szCs w:val="22"/>
        </w:rPr>
        <w:br/>
      </w:r>
      <w:r w:rsidRPr="00126ABD">
        <w:rPr>
          <w:rFonts w:cs="Calibri"/>
          <w:szCs w:val="22"/>
        </w:rPr>
        <w:t xml:space="preserve">w latach 2019-2020 wyniosły 71 364 zł. Zgodnie z aktualną listą Ministerstwa Nauki i Szkolnictwa Wyższego, „Forum Teologiczne” posiada 100 punktów.  </w:t>
      </w:r>
    </w:p>
    <w:p w14:paraId="6272E1EA" w14:textId="77777777" w:rsidR="00657686" w:rsidRPr="00126ABD" w:rsidRDefault="00657686" w:rsidP="00657686">
      <w:pPr>
        <w:spacing w:line="276" w:lineRule="auto"/>
        <w:ind w:left="284"/>
        <w:rPr>
          <w:rFonts w:cs="Calibri"/>
          <w:szCs w:val="22"/>
        </w:rPr>
      </w:pPr>
      <w:r w:rsidRPr="00126ABD">
        <w:rPr>
          <w:rFonts w:cs="Calibri"/>
          <w:szCs w:val="22"/>
        </w:rPr>
        <w:t xml:space="preserve">b) Indeksacja </w:t>
      </w:r>
    </w:p>
    <w:p w14:paraId="6C51BE79" w14:textId="77777777" w:rsidR="00657686" w:rsidRPr="00126ABD" w:rsidRDefault="00657686" w:rsidP="00657686">
      <w:pPr>
        <w:spacing w:line="276" w:lineRule="auto"/>
        <w:ind w:left="284"/>
        <w:rPr>
          <w:rFonts w:cs="Calibri"/>
          <w:szCs w:val="22"/>
        </w:rPr>
      </w:pPr>
      <w:r w:rsidRPr="00126ABD">
        <w:rPr>
          <w:rFonts w:cs="Calibri"/>
          <w:szCs w:val="22"/>
        </w:rPr>
        <w:t xml:space="preserve">„Forum Teologiczne” jest indeksowane w następujących bazach: BAZHUM (2000-2015), CEJSH - Central </w:t>
      </w:r>
      <w:proofErr w:type="spellStart"/>
      <w:r w:rsidRPr="00126ABD">
        <w:rPr>
          <w:rFonts w:cs="Calibri"/>
          <w:szCs w:val="22"/>
        </w:rPr>
        <w:t>European</w:t>
      </w:r>
      <w:proofErr w:type="spellEnd"/>
      <w:r w:rsidRPr="00126ABD">
        <w:rPr>
          <w:rFonts w:cs="Calibri"/>
          <w:szCs w:val="22"/>
        </w:rPr>
        <w:t xml:space="preserve"> </w:t>
      </w:r>
      <w:proofErr w:type="spellStart"/>
      <w:r w:rsidRPr="00126ABD">
        <w:rPr>
          <w:rFonts w:cs="Calibri"/>
          <w:szCs w:val="22"/>
        </w:rPr>
        <w:t>Journal</w:t>
      </w:r>
      <w:proofErr w:type="spellEnd"/>
      <w:r w:rsidRPr="00126ABD">
        <w:rPr>
          <w:rFonts w:cs="Calibri"/>
          <w:szCs w:val="22"/>
        </w:rPr>
        <w:t xml:space="preserve"> of </w:t>
      </w:r>
      <w:proofErr w:type="spellStart"/>
      <w:r w:rsidRPr="00126ABD">
        <w:rPr>
          <w:rFonts w:cs="Calibri"/>
          <w:szCs w:val="22"/>
        </w:rPr>
        <w:t>Social</w:t>
      </w:r>
      <w:proofErr w:type="spellEnd"/>
      <w:r w:rsidRPr="00126ABD">
        <w:rPr>
          <w:rFonts w:cs="Calibri"/>
          <w:szCs w:val="22"/>
        </w:rPr>
        <w:t xml:space="preserve"> </w:t>
      </w:r>
      <w:proofErr w:type="spellStart"/>
      <w:r w:rsidRPr="00126ABD">
        <w:rPr>
          <w:rFonts w:cs="Calibri"/>
          <w:szCs w:val="22"/>
        </w:rPr>
        <w:t>Sciences</w:t>
      </w:r>
      <w:proofErr w:type="spellEnd"/>
      <w:r w:rsidRPr="00126ABD">
        <w:rPr>
          <w:rFonts w:cs="Calibri"/>
          <w:szCs w:val="22"/>
        </w:rPr>
        <w:t xml:space="preserve"> and </w:t>
      </w:r>
      <w:proofErr w:type="spellStart"/>
      <w:r w:rsidRPr="00126ABD">
        <w:rPr>
          <w:rFonts w:cs="Calibri"/>
          <w:szCs w:val="22"/>
        </w:rPr>
        <w:t>Humanities</w:t>
      </w:r>
      <w:proofErr w:type="spellEnd"/>
      <w:r w:rsidRPr="00126ABD">
        <w:rPr>
          <w:rFonts w:cs="Calibri"/>
          <w:szCs w:val="22"/>
        </w:rPr>
        <w:t xml:space="preserve"> (2011-), CEEOL - Central and </w:t>
      </w:r>
      <w:proofErr w:type="spellStart"/>
      <w:r w:rsidRPr="00126ABD">
        <w:rPr>
          <w:rFonts w:cs="Calibri"/>
          <w:szCs w:val="22"/>
        </w:rPr>
        <w:t>Eastern</w:t>
      </w:r>
      <w:proofErr w:type="spellEnd"/>
      <w:r w:rsidRPr="00126ABD">
        <w:rPr>
          <w:rFonts w:cs="Calibri"/>
          <w:szCs w:val="22"/>
        </w:rPr>
        <w:t xml:space="preserve"> </w:t>
      </w:r>
      <w:proofErr w:type="spellStart"/>
      <w:r w:rsidRPr="00126ABD">
        <w:rPr>
          <w:rFonts w:cs="Calibri"/>
          <w:szCs w:val="22"/>
        </w:rPr>
        <w:t>European</w:t>
      </w:r>
      <w:proofErr w:type="spellEnd"/>
      <w:r w:rsidRPr="00126ABD">
        <w:rPr>
          <w:rFonts w:cs="Calibri"/>
          <w:szCs w:val="22"/>
        </w:rPr>
        <w:t xml:space="preserve"> Online Library (2012-), IC </w:t>
      </w:r>
      <w:proofErr w:type="spellStart"/>
      <w:r w:rsidRPr="00126ABD">
        <w:rPr>
          <w:rFonts w:cs="Calibri"/>
          <w:szCs w:val="22"/>
        </w:rPr>
        <w:t>Journals</w:t>
      </w:r>
      <w:proofErr w:type="spellEnd"/>
      <w:r w:rsidRPr="00126ABD">
        <w:rPr>
          <w:rFonts w:cs="Calibri"/>
          <w:szCs w:val="22"/>
        </w:rPr>
        <w:t xml:space="preserve"> Master List, ERIH Plus, PBN – Polska Bibliografia Naukowa. </w:t>
      </w:r>
    </w:p>
    <w:p w14:paraId="17051A73" w14:textId="77777777" w:rsidR="00657686" w:rsidRPr="00126ABD" w:rsidRDefault="00657686" w:rsidP="00657686">
      <w:pPr>
        <w:spacing w:line="276" w:lineRule="auto"/>
        <w:ind w:left="284"/>
        <w:rPr>
          <w:rFonts w:cs="Calibri"/>
          <w:szCs w:val="22"/>
        </w:rPr>
      </w:pPr>
      <w:r w:rsidRPr="00126ABD">
        <w:rPr>
          <w:rFonts w:cs="Calibri"/>
          <w:szCs w:val="22"/>
        </w:rPr>
        <w:t xml:space="preserve">c) Umiędzynarodowienie redakcji i rady naukowej   </w:t>
      </w:r>
    </w:p>
    <w:p w14:paraId="39D4763C" w14:textId="77777777" w:rsidR="00657686" w:rsidRPr="00126ABD" w:rsidRDefault="00657686" w:rsidP="00657686">
      <w:pPr>
        <w:spacing w:line="276" w:lineRule="auto"/>
        <w:ind w:left="284"/>
        <w:rPr>
          <w:rFonts w:cs="Calibri"/>
          <w:szCs w:val="22"/>
        </w:rPr>
      </w:pPr>
      <w:r w:rsidRPr="00126ABD">
        <w:rPr>
          <w:rFonts w:cs="Calibri"/>
          <w:szCs w:val="22"/>
        </w:rPr>
        <w:t xml:space="preserve">W zespole redakcyjnym „Forum Teologicznego” zasiada jeden redaktor z afiliacją zagraniczną (Papieski Uniwersytet </w:t>
      </w:r>
      <w:proofErr w:type="spellStart"/>
      <w:r w:rsidRPr="00126ABD">
        <w:rPr>
          <w:rFonts w:cs="Calibri"/>
          <w:szCs w:val="22"/>
        </w:rPr>
        <w:t>Antonianum</w:t>
      </w:r>
      <w:proofErr w:type="spellEnd"/>
      <w:r w:rsidRPr="00126ABD">
        <w:rPr>
          <w:rFonts w:cs="Calibri"/>
          <w:szCs w:val="22"/>
        </w:rPr>
        <w:t xml:space="preserve"> w Rzymie). Rada naukowa czasopisma charakteryzuje się wysokim stopniem umiędzynarodowienia. Poza polskimi pracownikami naukowymi, należą do niej osoby reprezentujące zagraniczne ośrodki naukowe usytuowane na różnych kontynentach</w:t>
      </w:r>
      <w:r>
        <w:rPr>
          <w:rFonts w:cs="Calibri"/>
          <w:szCs w:val="22"/>
        </w:rPr>
        <w:t xml:space="preserve"> </w:t>
      </w:r>
      <w:r w:rsidRPr="00126ABD">
        <w:rPr>
          <w:rFonts w:cs="Calibri"/>
          <w:szCs w:val="22"/>
        </w:rPr>
        <w:t>(Uniwersytet Fu Jen</w:t>
      </w:r>
      <w:r>
        <w:rPr>
          <w:rFonts w:cs="Calibri"/>
          <w:szCs w:val="22"/>
        </w:rPr>
        <w:t xml:space="preserve"> -</w:t>
      </w:r>
      <w:r w:rsidRPr="00126ABD">
        <w:rPr>
          <w:rFonts w:cs="Calibri"/>
          <w:szCs w:val="22"/>
        </w:rPr>
        <w:t xml:space="preserve"> </w:t>
      </w:r>
      <w:proofErr w:type="spellStart"/>
      <w:r w:rsidRPr="00126ABD">
        <w:rPr>
          <w:rFonts w:cs="Calibri"/>
          <w:szCs w:val="22"/>
        </w:rPr>
        <w:t>Taipei</w:t>
      </w:r>
      <w:proofErr w:type="spellEnd"/>
      <w:r w:rsidRPr="00126ABD">
        <w:rPr>
          <w:rFonts w:cs="Calibri"/>
          <w:szCs w:val="22"/>
        </w:rPr>
        <w:t>/Tajwan, Uniwersytet w Para</w:t>
      </w:r>
      <w:r>
        <w:rPr>
          <w:rFonts w:cs="Calibri"/>
          <w:szCs w:val="22"/>
        </w:rPr>
        <w:t xml:space="preserve"> -</w:t>
      </w:r>
      <w:r w:rsidRPr="00126ABD">
        <w:rPr>
          <w:rFonts w:cs="Calibri"/>
          <w:szCs w:val="22"/>
        </w:rPr>
        <w:t xml:space="preserve"> Brazylia, Papieski Uniwersytet Laterański w Rzymie, Katolicki Instytut Teologii Pastoralnej Uniwersytetu w </w:t>
      </w:r>
      <w:proofErr w:type="spellStart"/>
      <w:r w:rsidRPr="00126ABD">
        <w:rPr>
          <w:rFonts w:cs="Calibri"/>
          <w:szCs w:val="22"/>
        </w:rPr>
        <w:t>Lizn</w:t>
      </w:r>
      <w:proofErr w:type="spellEnd"/>
      <w:r>
        <w:rPr>
          <w:rFonts w:cs="Calibri"/>
          <w:szCs w:val="22"/>
        </w:rPr>
        <w:t xml:space="preserve">, </w:t>
      </w:r>
      <w:r w:rsidRPr="00126ABD">
        <w:rPr>
          <w:rFonts w:cs="Calibri"/>
          <w:szCs w:val="22"/>
        </w:rPr>
        <w:t>Papieska Akademia Filozofii i Religii</w:t>
      </w:r>
      <w:r>
        <w:rPr>
          <w:rFonts w:cs="Calibri"/>
          <w:szCs w:val="22"/>
        </w:rPr>
        <w:t xml:space="preserve"> -</w:t>
      </w:r>
      <w:r w:rsidRPr="00126ABD">
        <w:rPr>
          <w:rFonts w:cs="Calibri"/>
          <w:szCs w:val="22"/>
        </w:rPr>
        <w:t xml:space="preserve"> </w:t>
      </w:r>
      <w:proofErr w:type="spellStart"/>
      <w:r w:rsidRPr="00126ABD">
        <w:rPr>
          <w:rFonts w:cs="Calibri"/>
          <w:szCs w:val="22"/>
        </w:rPr>
        <w:t>Ramwadi</w:t>
      </w:r>
      <w:proofErr w:type="spellEnd"/>
      <w:r w:rsidRPr="00126ABD">
        <w:rPr>
          <w:rFonts w:cs="Calibri"/>
          <w:szCs w:val="22"/>
        </w:rPr>
        <w:t xml:space="preserve">, </w:t>
      </w:r>
      <w:proofErr w:type="spellStart"/>
      <w:r w:rsidRPr="00126ABD">
        <w:rPr>
          <w:rFonts w:cs="Calibri"/>
          <w:szCs w:val="22"/>
        </w:rPr>
        <w:t>Pune</w:t>
      </w:r>
      <w:proofErr w:type="spellEnd"/>
      <w:r w:rsidRPr="00126ABD">
        <w:rPr>
          <w:rFonts w:cs="Calibri"/>
          <w:szCs w:val="22"/>
        </w:rPr>
        <w:t xml:space="preserve"> Indie, Uniwersytet św. Jana w Nowym Jorku</w:t>
      </w:r>
      <w:r>
        <w:rPr>
          <w:rFonts w:cs="Calibri"/>
          <w:szCs w:val="22"/>
        </w:rPr>
        <w:t xml:space="preserve">, </w:t>
      </w:r>
      <w:r w:rsidRPr="00126ABD">
        <w:rPr>
          <w:rFonts w:cs="Calibri"/>
          <w:szCs w:val="22"/>
        </w:rPr>
        <w:t>Papieski Instytut Teologiczny Jana Pawła II dla Nauk o Małżeństwie i Rodzinie</w:t>
      </w:r>
      <w:r>
        <w:rPr>
          <w:rFonts w:cs="Calibri"/>
          <w:szCs w:val="22"/>
        </w:rPr>
        <w:t xml:space="preserve"> -</w:t>
      </w:r>
      <w:r w:rsidRPr="00126ABD">
        <w:rPr>
          <w:rFonts w:cs="Calibri"/>
          <w:szCs w:val="22"/>
        </w:rPr>
        <w:t xml:space="preserve"> Rzym, Papieski Uniwersytet Gregoriański w Rzymie, Australijski Instytut Edukacji Teologicznej</w:t>
      </w:r>
      <w:r>
        <w:rPr>
          <w:rFonts w:cs="Calibri"/>
          <w:szCs w:val="22"/>
        </w:rPr>
        <w:t xml:space="preserve"> -</w:t>
      </w:r>
      <w:r w:rsidRPr="00126ABD">
        <w:rPr>
          <w:rFonts w:cs="Calibri"/>
          <w:szCs w:val="22"/>
        </w:rPr>
        <w:t xml:space="preserve"> </w:t>
      </w:r>
      <w:proofErr w:type="spellStart"/>
      <w:r w:rsidRPr="00126ABD">
        <w:rPr>
          <w:rFonts w:cs="Calibri"/>
          <w:szCs w:val="22"/>
        </w:rPr>
        <w:t>Pennant</w:t>
      </w:r>
      <w:proofErr w:type="spellEnd"/>
      <w:r w:rsidRPr="00126ABD">
        <w:rPr>
          <w:rFonts w:cs="Calibri"/>
          <w:szCs w:val="22"/>
        </w:rPr>
        <w:t xml:space="preserve"> </w:t>
      </w:r>
      <w:proofErr w:type="spellStart"/>
      <w:r w:rsidRPr="00126ABD">
        <w:rPr>
          <w:rFonts w:cs="Calibri"/>
          <w:szCs w:val="22"/>
        </w:rPr>
        <w:t>Hills</w:t>
      </w:r>
      <w:proofErr w:type="spellEnd"/>
      <w:r>
        <w:rPr>
          <w:rFonts w:cs="Calibri"/>
          <w:szCs w:val="22"/>
        </w:rPr>
        <w:t xml:space="preserve">, </w:t>
      </w:r>
      <w:r w:rsidRPr="00126ABD">
        <w:rPr>
          <w:rFonts w:cs="Calibri"/>
          <w:szCs w:val="22"/>
        </w:rPr>
        <w:t>Uniwersytet w Insbrucku</w:t>
      </w:r>
      <w:r>
        <w:rPr>
          <w:rFonts w:cs="Calibri"/>
          <w:szCs w:val="22"/>
        </w:rPr>
        <w:t xml:space="preserve">, </w:t>
      </w:r>
      <w:r w:rsidRPr="00126ABD">
        <w:rPr>
          <w:rFonts w:cs="Calibri"/>
          <w:szCs w:val="22"/>
        </w:rPr>
        <w:t>Uniwersytet w Paderborn</w:t>
      </w:r>
      <w:r>
        <w:rPr>
          <w:rFonts w:cs="Calibri"/>
          <w:szCs w:val="22"/>
        </w:rPr>
        <w:t xml:space="preserve">, </w:t>
      </w:r>
      <w:r w:rsidRPr="00126ABD">
        <w:rPr>
          <w:rFonts w:cs="Calibri"/>
          <w:szCs w:val="22"/>
        </w:rPr>
        <w:t>Wydział Teologiczny „San Pablo”</w:t>
      </w:r>
      <w:r>
        <w:rPr>
          <w:rFonts w:cs="Calibri"/>
          <w:szCs w:val="22"/>
        </w:rPr>
        <w:t xml:space="preserve"> –</w:t>
      </w:r>
      <w:r w:rsidRPr="00126ABD">
        <w:rPr>
          <w:rFonts w:cs="Calibri"/>
          <w:szCs w:val="22"/>
        </w:rPr>
        <w:t xml:space="preserve"> Cochabamba</w:t>
      </w:r>
      <w:r>
        <w:rPr>
          <w:rFonts w:cs="Calibri"/>
          <w:szCs w:val="22"/>
        </w:rPr>
        <w:t>,</w:t>
      </w:r>
      <w:r w:rsidRPr="00126ABD">
        <w:rPr>
          <w:rFonts w:cs="Calibri"/>
          <w:szCs w:val="22"/>
        </w:rPr>
        <w:t xml:space="preserve"> Boliwia</w:t>
      </w:r>
      <w:r>
        <w:rPr>
          <w:rFonts w:cs="Calibri"/>
          <w:szCs w:val="22"/>
        </w:rPr>
        <w:t xml:space="preserve">, </w:t>
      </w:r>
      <w:r w:rsidRPr="00126ABD">
        <w:rPr>
          <w:rFonts w:cs="Calibri"/>
          <w:szCs w:val="22"/>
        </w:rPr>
        <w:t xml:space="preserve">Konferencja Episkopatu Ugandy).   </w:t>
      </w:r>
    </w:p>
    <w:p w14:paraId="26C8A813" w14:textId="77777777" w:rsidR="00657686" w:rsidRPr="00126ABD" w:rsidRDefault="00657686" w:rsidP="00657686">
      <w:pPr>
        <w:spacing w:line="276" w:lineRule="auto"/>
        <w:ind w:left="284"/>
        <w:rPr>
          <w:rFonts w:cs="Calibri"/>
          <w:szCs w:val="22"/>
        </w:rPr>
      </w:pPr>
      <w:r w:rsidRPr="00126ABD">
        <w:rPr>
          <w:rFonts w:cs="Calibri"/>
          <w:szCs w:val="22"/>
        </w:rPr>
        <w:t xml:space="preserve">d) Autorzy z afiliacją zagraniczną </w:t>
      </w:r>
    </w:p>
    <w:p w14:paraId="7AE4B74B" w14:textId="77777777" w:rsidR="00657686" w:rsidRPr="00126ABD" w:rsidRDefault="00657686" w:rsidP="00657686">
      <w:pPr>
        <w:spacing w:line="276" w:lineRule="auto"/>
        <w:ind w:left="284"/>
        <w:rPr>
          <w:rFonts w:cs="Calibri"/>
          <w:szCs w:val="22"/>
        </w:rPr>
      </w:pPr>
      <w:r w:rsidRPr="00126ABD">
        <w:rPr>
          <w:rFonts w:cs="Calibri"/>
          <w:szCs w:val="22"/>
        </w:rPr>
        <w:t xml:space="preserve">W tomie 23 z 2022 r. na 19 autorów, 6 posiadało afiliację zagraniczną. W tomie 22 z 2021 r. na 17 autorów, 4 posiadało afiliację zagraniczną. W tomie 21 z 2020 r. na 19 autorów, 5 posiadało afiliację zagraniczną. W tomie 20 z 2019 r. na 16 autorów, 3 posiadało afiliację zagraniczną. </w:t>
      </w:r>
      <w:r>
        <w:rPr>
          <w:rFonts w:cs="Calibri"/>
          <w:szCs w:val="22"/>
        </w:rPr>
        <w:br/>
      </w:r>
      <w:r w:rsidRPr="00126ABD">
        <w:rPr>
          <w:rFonts w:cs="Calibri"/>
          <w:szCs w:val="22"/>
        </w:rPr>
        <w:t xml:space="preserve">W tomie 19 z 2018 r. na 19 autorów, 4 posiadało afiliację zagraniczną. W tomie 18 z 2017 r. na 15 autorów, 3 posiadało afiliację zagraniczną. W tomie 17 z 2016 r. na 15 autorów, 3 posiadało afiliację zagraniczną. </w:t>
      </w:r>
    </w:p>
    <w:p w14:paraId="3358A2A5" w14:textId="77777777" w:rsidR="00657686" w:rsidRPr="00126ABD" w:rsidRDefault="00657686" w:rsidP="00657686">
      <w:pPr>
        <w:spacing w:line="276" w:lineRule="auto"/>
        <w:ind w:left="284"/>
        <w:rPr>
          <w:rFonts w:cs="Calibri"/>
          <w:szCs w:val="22"/>
        </w:rPr>
      </w:pPr>
      <w:r w:rsidRPr="00126ABD">
        <w:rPr>
          <w:rFonts w:cs="Calibri"/>
          <w:szCs w:val="22"/>
        </w:rPr>
        <w:t xml:space="preserve">e) Artykuły w obcych językach </w:t>
      </w:r>
    </w:p>
    <w:p w14:paraId="6A646B15" w14:textId="77777777" w:rsidR="00657686" w:rsidRPr="00126ABD" w:rsidRDefault="00657686" w:rsidP="00657686">
      <w:pPr>
        <w:spacing w:line="276" w:lineRule="auto"/>
        <w:ind w:left="284"/>
        <w:rPr>
          <w:rFonts w:cs="Calibri"/>
          <w:szCs w:val="22"/>
        </w:rPr>
      </w:pPr>
      <w:r w:rsidRPr="00126ABD">
        <w:rPr>
          <w:rFonts w:cs="Calibri"/>
          <w:szCs w:val="22"/>
        </w:rPr>
        <w:t xml:space="preserve">W tomie 23 z 2022 r. na 17 artykułów, 15 opublikowano w obcych językach. W tomie 22 z 2021 r. na 17 artykułów, 14 opublikowano w obcych językach. W tomie 21 z 2020 r. na 18 artykułów, 12 opublikowano w obcych językach. W tomie 20 z 2019 r. na 14 artykułów, 10 opublikowano </w:t>
      </w:r>
      <w:r>
        <w:rPr>
          <w:rFonts w:cs="Calibri"/>
          <w:szCs w:val="22"/>
        </w:rPr>
        <w:br/>
      </w:r>
      <w:r w:rsidRPr="00126ABD">
        <w:rPr>
          <w:rFonts w:cs="Calibri"/>
          <w:szCs w:val="22"/>
        </w:rPr>
        <w:t xml:space="preserve">w obcych językach. W tomie 19 z 2018 r. na 19 artykułów, 15 opublikowano w obcych językach. </w:t>
      </w:r>
      <w:r>
        <w:rPr>
          <w:rFonts w:cs="Calibri"/>
          <w:szCs w:val="22"/>
        </w:rPr>
        <w:br/>
      </w:r>
      <w:r w:rsidRPr="00126ABD">
        <w:rPr>
          <w:rFonts w:cs="Calibri"/>
          <w:szCs w:val="22"/>
        </w:rPr>
        <w:t xml:space="preserve">W tomie 18 z 2017 r. na 16 artykułów, 5 opublikowano w obcych językach. W tomie 17 z 2016 r. na 14 artykułów, 5 opublikowano w obcych językach.  </w:t>
      </w:r>
    </w:p>
    <w:p w14:paraId="296CE7FC" w14:textId="77777777" w:rsidR="00657686" w:rsidRPr="00126ABD" w:rsidRDefault="00657686" w:rsidP="00657686">
      <w:pPr>
        <w:spacing w:line="276" w:lineRule="auto"/>
        <w:ind w:left="284"/>
        <w:rPr>
          <w:rFonts w:cs="Calibri"/>
          <w:szCs w:val="22"/>
        </w:rPr>
      </w:pPr>
      <w:r w:rsidRPr="00126ABD">
        <w:rPr>
          <w:rFonts w:cs="Calibri"/>
          <w:szCs w:val="22"/>
        </w:rPr>
        <w:lastRenderedPageBreak/>
        <w:t xml:space="preserve">f) Recenzenci z afiliacją zagraniczną  </w:t>
      </w:r>
    </w:p>
    <w:p w14:paraId="520C82D7" w14:textId="77777777" w:rsidR="00657686" w:rsidRDefault="00657686" w:rsidP="00657686">
      <w:pPr>
        <w:spacing w:line="276" w:lineRule="auto"/>
        <w:ind w:left="284"/>
        <w:rPr>
          <w:rFonts w:cs="Calibri"/>
          <w:szCs w:val="22"/>
        </w:rPr>
      </w:pPr>
      <w:r w:rsidRPr="00126ABD">
        <w:rPr>
          <w:rFonts w:cs="Calibri"/>
          <w:szCs w:val="22"/>
        </w:rPr>
        <w:t>Artykuły „Forum Teologicznego” są oceniane przez licznych recenzentów zagranicznych. W tomie 23 z 2022 r. na 30 recenzentów, aż 22 posiadało afiliację zagraniczną (Austria, Boliwia, Chiny, Chorwacja, Holandia, Macedonia, Niemcy, Serbia, Słowacja, Słowenia, USA, Watykan, Wielka Brytania, Włochy). W tomie 22 z 2021 r. na 26 recenzentów aż 17 posiadało afiliację zagraniczną (Boliwia, Hiszpania, Holandia, Malta, Niemcy, Słowacja, Ukraina, USA, Włochy). W tomie 21 z 2020 r. na 34 recenzentów, 19 posiadało afiliację zagraniczną (Boliwia, Brazylia, Niemcy, Słowacja, Tajwan, USA, Ukraina, Wielka Brytania, Włochy). W tomie 20 z 2019 r. na 26 recenzentów, 15 posiadało afiliację zagraniczną (Boliwia, Hiszpania, Niemcy, Włochy). W tomie 19 z 2018 r. na 24 recenzentów, 10 posiadało afiliację zagraniczną (Włochy). W tomie 18 z 2017 r. na 24 recenzentów, 6 posiadało afiliację zagraniczną (Czechy, Niemcy, Słowacja, Wielka Brytania, Włochy). W tomie 17 z 2016 r. na 20 recenzentów, 9 posiadało afiliację zagraniczną (Czechy, Irlandia, Słowacja, Ukraina, Włochy).</w:t>
      </w:r>
    </w:p>
    <w:p w14:paraId="45045935" w14:textId="77777777" w:rsidR="00657686" w:rsidRPr="00126ABD" w:rsidRDefault="00657686" w:rsidP="00657686">
      <w:pPr>
        <w:spacing w:after="0" w:line="276" w:lineRule="auto"/>
        <w:ind w:left="284"/>
        <w:rPr>
          <w:rFonts w:cs="Calibri"/>
          <w:szCs w:val="22"/>
        </w:rPr>
      </w:pPr>
    </w:p>
    <w:p w14:paraId="52DF1DB2" w14:textId="77777777" w:rsidR="00657686" w:rsidRPr="00126ABD" w:rsidRDefault="00657686" w:rsidP="00657686">
      <w:pPr>
        <w:spacing w:line="276" w:lineRule="auto"/>
        <w:rPr>
          <w:rFonts w:cs="Calibri"/>
          <w:szCs w:val="22"/>
        </w:rPr>
      </w:pPr>
      <w:r>
        <w:rPr>
          <w:rFonts w:cs="Calibri"/>
          <w:szCs w:val="22"/>
        </w:rPr>
        <w:t>2.</w:t>
      </w:r>
      <w:r w:rsidRPr="00126ABD">
        <w:rPr>
          <w:rFonts w:cs="Calibri"/>
          <w:szCs w:val="22"/>
        </w:rPr>
        <w:t xml:space="preserve"> </w:t>
      </w:r>
      <w:r w:rsidRPr="00EC6D7E">
        <w:rPr>
          <w:rFonts w:cs="Calibri"/>
          <w:szCs w:val="22"/>
          <w:u w:val="single"/>
        </w:rPr>
        <w:t>„Studia Warmińskie”</w:t>
      </w:r>
      <w:r w:rsidRPr="00126ABD">
        <w:rPr>
          <w:rFonts w:cs="Calibri"/>
          <w:szCs w:val="22"/>
        </w:rPr>
        <w:t xml:space="preserve"> (ISSN: 0137-6624; </w:t>
      </w:r>
      <w:hyperlink r:id="rId20" w:history="1">
        <w:r w:rsidRPr="00126ABD">
          <w:rPr>
            <w:rStyle w:val="Hipercze"/>
            <w:rFonts w:cs="Calibri"/>
            <w:color w:val="auto"/>
            <w:szCs w:val="22"/>
          </w:rPr>
          <w:t>https://czasopisma.uwm.edu.pl/index.php/sw</w:t>
        </w:r>
      </w:hyperlink>
      <w:r w:rsidRPr="00126ABD">
        <w:rPr>
          <w:rFonts w:cs="Calibri"/>
          <w:szCs w:val="22"/>
        </w:rPr>
        <w:t xml:space="preserve">). </w:t>
      </w:r>
    </w:p>
    <w:p w14:paraId="54830E87" w14:textId="77777777" w:rsidR="00657686" w:rsidRPr="00126ABD" w:rsidRDefault="00657686" w:rsidP="00657686">
      <w:pPr>
        <w:spacing w:line="276" w:lineRule="auto"/>
        <w:ind w:left="284"/>
        <w:rPr>
          <w:rFonts w:cs="Calibri"/>
          <w:szCs w:val="22"/>
        </w:rPr>
      </w:pPr>
      <w:r w:rsidRPr="00126ABD">
        <w:rPr>
          <w:rFonts w:cs="Calibri"/>
          <w:szCs w:val="22"/>
        </w:rPr>
        <w:t xml:space="preserve">a) Charakterystyka czasopisma </w:t>
      </w:r>
    </w:p>
    <w:p w14:paraId="42D13B37" w14:textId="77777777" w:rsidR="00657686" w:rsidRPr="00126ABD" w:rsidRDefault="00657686" w:rsidP="00657686">
      <w:pPr>
        <w:spacing w:line="276" w:lineRule="auto"/>
        <w:ind w:left="284"/>
        <w:rPr>
          <w:rFonts w:cs="Calibri"/>
          <w:szCs w:val="22"/>
          <w:lang w:val="en-US"/>
        </w:rPr>
      </w:pPr>
      <w:r w:rsidRPr="00126ABD">
        <w:rPr>
          <w:rFonts w:cs="Calibri"/>
          <w:szCs w:val="22"/>
        </w:rPr>
        <w:t xml:space="preserve">Jest to rocznik naukowy wydawany od 1964 r. Od 2011 r. uzyskał on status czasopisma naukowego Wydziału Teologii. Od tomu 48 (2011 r.) posiada 5 działów, w których są publikowane oryginalne teksty autorskie: filozofia, teologia, nauki o rodzinie, prawo, a także historia. Celem czasopisma jest zaoferowanie naukowcom i praktykom reprezentującym nauki humanistyczne </w:t>
      </w:r>
      <w:r>
        <w:rPr>
          <w:rFonts w:cs="Calibri"/>
          <w:szCs w:val="22"/>
        </w:rPr>
        <w:br/>
      </w:r>
      <w:r w:rsidRPr="00126ABD">
        <w:rPr>
          <w:rFonts w:cs="Calibri"/>
          <w:szCs w:val="22"/>
        </w:rPr>
        <w:t xml:space="preserve">i społeczne forum wymiany doświadczeń. Zgodnie z aktualną listą Ministerstwa Nauki </w:t>
      </w:r>
      <w:r>
        <w:rPr>
          <w:rFonts w:cs="Calibri"/>
          <w:szCs w:val="22"/>
        </w:rPr>
        <w:br/>
      </w:r>
      <w:r w:rsidRPr="00126ABD">
        <w:rPr>
          <w:rFonts w:cs="Calibri"/>
          <w:szCs w:val="22"/>
        </w:rPr>
        <w:t xml:space="preserve">i Szkolnictwa Wyższego (2019 r.), „Studia Warmińskie” posiadają 70 punktów. </w:t>
      </w:r>
      <w:r w:rsidRPr="00126ABD">
        <w:rPr>
          <w:rFonts w:cs="Calibri"/>
          <w:szCs w:val="22"/>
          <w:lang w:val="en-US"/>
        </w:rPr>
        <w:t xml:space="preserve">W </w:t>
      </w:r>
      <w:proofErr w:type="spellStart"/>
      <w:r w:rsidRPr="00126ABD">
        <w:rPr>
          <w:rFonts w:cs="Calibri"/>
          <w:szCs w:val="22"/>
          <w:lang w:val="en-US"/>
        </w:rPr>
        <w:t>bazie</w:t>
      </w:r>
      <w:proofErr w:type="spellEnd"/>
      <w:r w:rsidRPr="00126ABD">
        <w:rPr>
          <w:rFonts w:cs="Calibri"/>
          <w:szCs w:val="22"/>
          <w:lang w:val="en-US"/>
        </w:rPr>
        <w:t xml:space="preserve"> Index Copernicus ich </w:t>
      </w:r>
      <w:proofErr w:type="spellStart"/>
      <w:r w:rsidRPr="00126ABD">
        <w:rPr>
          <w:rFonts w:cs="Calibri"/>
          <w:szCs w:val="22"/>
          <w:lang w:val="en-US"/>
        </w:rPr>
        <w:t>punktacja</w:t>
      </w:r>
      <w:proofErr w:type="spellEnd"/>
      <w:r w:rsidRPr="00126ABD">
        <w:rPr>
          <w:rFonts w:cs="Calibri"/>
          <w:szCs w:val="22"/>
          <w:lang w:val="en-US"/>
        </w:rPr>
        <w:t xml:space="preserve"> </w:t>
      </w:r>
      <w:proofErr w:type="spellStart"/>
      <w:r w:rsidRPr="00126ABD">
        <w:rPr>
          <w:rFonts w:cs="Calibri"/>
          <w:szCs w:val="22"/>
          <w:lang w:val="en-US"/>
        </w:rPr>
        <w:t>wynosi</w:t>
      </w:r>
      <w:proofErr w:type="spellEnd"/>
      <w:r w:rsidRPr="00126ABD">
        <w:rPr>
          <w:rFonts w:cs="Calibri"/>
          <w:szCs w:val="22"/>
          <w:lang w:val="en-US"/>
        </w:rPr>
        <w:t xml:space="preserve"> 100.  </w:t>
      </w:r>
    </w:p>
    <w:p w14:paraId="6FD99594" w14:textId="77777777" w:rsidR="00657686" w:rsidRPr="00126ABD" w:rsidRDefault="00657686" w:rsidP="00657686">
      <w:pPr>
        <w:spacing w:line="276" w:lineRule="auto"/>
        <w:ind w:left="284"/>
        <w:rPr>
          <w:rFonts w:cs="Calibri"/>
          <w:szCs w:val="22"/>
          <w:lang w:val="en-US"/>
        </w:rPr>
      </w:pPr>
      <w:r w:rsidRPr="00126ABD">
        <w:rPr>
          <w:rFonts w:cs="Calibri"/>
          <w:szCs w:val="22"/>
          <w:lang w:val="en-US"/>
        </w:rPr>
        <w:t xml:space="preserve">b) </w:t>
      </w:r>
      <w:proofErr w:type="spellStart"/>
      <w:r w:rsidRPr="00126ABD">
        <w:rPr>
          <w:rFonts w:cs="Calibri"/>
          <w:szCs w:val="22"/>
          <w:lang w:val="en-US"/>
        </w:rPr>
        <w:t>Indeksacja</w:t>
      </w:r>
      <w:proofErr w:type="spellEnd"/>
      <w:r w:rsidRPr="00126ABD">
        <w:rPr>
          <w:rFonts w:cs="Calibri"/>
          <w:szCs w:val="22"/>
          <w:lang w:val="en-US"/>
        </w:rPr>
        <w:t xml:space="preserve"> </w:t>
      </w:r>
    </w:p>
    <w:p w14:paraId="094C3E7D" w14:textId="77777777" w:rsidR="00657686" w:rsidRPr="00126ABD" w:rsidRDefault="00657686" w:rsidP="00657686">
      <w:pPr>
        <w:spacing w:line="276" w:lineRule="auto"/>
        <w:ind w:left="284"/>
        <w:rPr>
          <w:rFonts w:cs="Calibri"/>
          <w:szCs w:val="22"/>
          <w:lang w:val="en-US"/>
        </w:rPr>
      </w:pPr>
      <w:r w:rsidRPr="00126ABD">
        <w:rPr>
          <w:rFonts w:cs="Calibri"/>
          <w:szCs w:val="22"/>
          <w:lang w:val="en-US"/>
        </w:rPr>
        <w:t xml:space="preserve">„Studia </w:t>
      </w:r>
      <w:proofErr w:type="spellStart"/>
      <w:r w:rsidRPr="00126ABD">
        <w:rPr>
          <w:rFonts w:cs="Calibri"/>
          <w:szCs w:val="22"/>
          <w:lang w:val="en-US"/>
        </w:rPr>
        <w:t>Warmińskie</w:t>
      </w:r>
      <w:proofErr w:type="spellEnd"/>
      <w:r w:rsidRPr="00126ABD">
        <w:rPr>
          <w:rFonts w:cs="Calibri"/>
          <w:szCs w:val="22"/>
          <w:lang w:val="en-US"/>
        </w:rPr>
        <w:t xml:space="preserve">” </w:t>
      </w:r>
      <w:proofErr w:type="spellStart"/>
      <w:r w:rsidRPr="00126ABD">
        <w:rPr>
          <w:rFonts w:cs="Calibri"/>
          <w:szCs w:val="22"/>
          <w:lang w:val="en-US"/>
        </w:rPr>
        <w:t>są</w:t>
      </w:r>
      <w:proofErr w:type="spellEnd"/>
      <w:r w:rsidRPr="00126ABD">
        <w:rPr>
          <w:rFonts w:cs="Calibri"/>
          <w:szCs w:val="22"/>
          <w:lang w:val="en-US"/>
        </w:rPr>
        <w:t xml:space="preserve"> </w:t>
      </w:r>
      <w:proofErr w:type="spellStart"/>
      <w:r w:rsidRPr="00126ABD">
        <w:rPr>
          <w:rFonts w:cs="Calibri"/>
          <w:szCs w:val="22"/>
          <w:lang w:val="en-US"/>
        </w:rPr>
        <w:t>indeksowane</w:t>
      </w:r>
      <w:proofErr w:type="spellEnd"/>
      <w:r w:rsidRPr="00126ABD">
        <w:rPr>
          <w:rFonts w:cs="Calibri"/>
          <w:szCs w:val="22"/>
          <w:lang w:val="en-US"/>
        </w:rPr>
        <w:t xml:space="preserve"> w </w:t>
      </w:r>
      <w:proofErr w:type="spellStart"/>
      <w:r w:rsidRPr="00126ABD">
        <w:rPr>
          <w:rFonts w:cs="Calibri"/>
          <w:szCs w:val="22"/>
          <w:lang w:val="en-US"/>
        </w:rPr>
        <w:t>następujących</w:t>
      </w:r>
      <w:proofErr w:type="spellEnd"/>
      <w:r w:rsidRPr="00126ABD">
        <w:rPr>
          <w:rFonts w:cs="Calibri"/>
          <w:szCs w:val="22"/>
          <w:lang w:val="en-US"/>
        </w:rPr>
        <w:t xml:space="preserve"> </w:t>
      </w:r>
      <w:proofErr w:type="spellStart"/>
      <w:r w:rsidRPr="00126ABD">
        <w:rPr>
          <w:rFonts w:cs="Calibri"/>
          <w:szCs w:val="22"/>
          <w:lang w:val="en-US"/>
        </w:rPr>
        <w:t>bazach</w:t>
      </w:r>
      <w:proofErr w:type="spellEnd"/>
      <w:r w:rsidRPr="00126ABD">
        <w:rPr>
          <w:rFonts w:cs="Calibri"/>
          <w:szCs w:val="22"/>
          <w:lang w:val="en-US"/>
        </w:rPr>
        <w:t xml:space="preserve">: EBSCO, ESCI (Emerging Sources Citation Index the Web of Science Core Collection), </w:t>
      </w:r>
      <w:r>
        <w:rPr>
          <w:rFonts w:cs="Calibri"/>
          <w:szCs w:val="22"/>
          <w:lang w:val="en-US"/>
        </w:rPr>
        <w:t xml:space="preserve">Scopus, </w:t>
      </w:r>
      <w:r w:rsidRPr="00126ABD">
        <w:rPr>
          <w:rFonts w:cs="Calibri"/>
          <w:szCs w:val="22"/>
          <w:lang w:val="en-US"/>
        </w:rPr>
        <w:t>Index Copernicus Journal Master List, CEJSH (The Central European Journal of Social Sciences and Humanities), BAZHUM (</w:t>
      </w:r>
      <w:proofErr w:type="spellStart"/>
      <w:r w:rsidRPr="00126ABD">
        <w:rPr>
          <w:rFonts w:cs="Calibri"/>
          <w:szCs w:val="22"/>
          <w:lang w:val="en-US"/>
        </w:rPr>
        <w:t>Baza</w:t>
      </w:r>
      <w:proofErr w:type="spellEnd"/>
      <w:r w:rsidRPr="00126ABD">
        <w:rPr>
          <w:rFonts w:cs="Calibri"/>
          <w:szCs w:val="22"/>
          <w:lang w:val="en-US"/>
        </w:rPr>
        <w:t xml:space="preserve"> </w:t>
      </w:r>
      <w:proofErr w:type="spellStart"/>
      <w:r w:rsidRPr="00126ABD">
        <w:rPr>
          <w:rFonts w:cs="Calibri"/>
          <w:szCs w:val="22"/>
          <w:lang w:val="en-US"/>
        </w:rPr>
        <w:t>Czasopism</w:t>
      </w:r>
      <w:proofErr w:type="spellEnd"/>
      <w:r w:rsidRPr="00126ABD">
        <w:rPr>
          <w:rFonts w:cs="Calibri"/>
          <w:szCs w:val="22"/>
          <w:lang w:val="en-US"/>
        </w:rPr>
        <w:t xml:space="preserve"> </w:t>
      </w:r>
      <w:proofErr w:type="spellStart"/>
      <w:r w:rsidRPr="00126ABD">
        <w:rPr>
          <w:rFonts w:cs="Calibri"/>
          <w:szCs w:val="22"/>
          <w:lang w:val="en-US"/>
        </w:rPr>
        <w:t>Humanistycznych</w:t>
      </w:r>
      <w:proofErr w:type="spellEnd"/>
      <w:r w:rsidRPr="00126ABD">
        <w:rPr>
          <w:rFonts w:cs="Calibri"/>
          <w:szCs w:val="22"/>
          <w:lang w:val="en-US"/>
        </w:rPr>
        <w:t xml:space="preserve"> </w:t>
      </w:r>
      <w:proofErr w:type="spellStart"/>
      <w:r w:rsidRPr="00126ABD">
        <w:rPr>
          <w:rFonts w:cs="Calibri"/>
          <w:szCs w:val="22"/>
          <w:lang w:val="en-US"/>
        </w:rPr>
        <w:t>i</w:t>
      </w:r>
      <w:proofErr w:type="spellEnd"/>
      <w:r w:rsidRPr="00126ABD">
        <w:rPr>
          <w:rFonts w:cs="Calibri"/>
          <w:szCs w:val="22"/>
          <w:lang w:val="en-US"/>
        </w:rPr>
        <w:t xml:space="preserve"> </w:t>
      </w:r>
      <w:proofErr w:type="spellStart"/>
      <w:r w:rsidRPr="00126ABD">
        <w:rPr>
          <w:rFonts w:cs="Calibri"/>
          <w:szCs w:val="22"/>
          <w:lang w:val="en-US"/>
        </w:rPr>
        <w:t>Społecznych</w:t>
      </w:r>
      <w:proofErr w:type="spellEnd"/>
      <w:r w:rsidRPr="00126ABD">
        <w:rPr>
          <w:rFonts w:cs="Calibri"/>
          <w:szCs w:val="22"/>
          <w:lang w:val="en-US"/>
        </w:rPr>
        <w:t xml:space="preserve">), ERIH Plus (European Reference Index for the Humanities and Social Sciences), CEEOL (Central and Eastern European Online Library), DOAJ (Directory of Open Access Journals), The </w:t>
      </w:r>
      <w:proofErr w:type="spellStart"/>
      <w:r w:rsidRPr="00126ABD">
        <w:rPr>
          <w:rFonts w:cs="Calibri"/>
          <w:szCs w:val="22"/>
          <w:lang w:val="en-US"/>
        </w:rPr>
        <w:t>CiteFactor</w:t>
      </w:r>
      <w:proofErr w:type="spellEnd"/>
      <w:r w:rsidRPr="00126ABD">
        <w:rPr>
          <w:rFonts w:cs="Calibri"/>
          <w:szCs w:val="22"/>
          <w:lang w:val="en-US"/>
        </w:rPr>
        <w:t xml:space="preserve">, Polska </w:t>
      </w:r>
      <w:proofErr w:type="spellStart"/>
      <w:r w:rsidRPr="00126ABD">
        <w:rPr>
          <w:rFonts w:cs="Calibri"/>
          <w:szCs w:val="22"/>
          <w:lang w:val="en-US"/>
        </w:rPr>
        <w:t>Bibliografia</w:t>
      </w:r>
      <w:proofErr w:type="spellEnd"/>
      <w:r w:rsidRPr="00126ABD">
        <w:rPr>
          <w:rFonts w:cs="Calibri"/>
          <w:szCs w:val="22"/>
          <w:lang w:val="en-US"/>
        </w:rPr>
        <w:t xml:space="preserve"> </w:t>
      </w:r>
      <w:proofErr w:type="spellStart"/>
      <w:r w:rsidRPr="00126ABD">
        <w:rPr>
          <w:rFonts w:cs="Calibri"/>
          <w:szCs w:val="22"/>
          <w:lang w:val="en-US"/>
        </w:rPr>
        <w:t>Naukowa</w:t>
      </w:r>
      <w:proofErr w:type="spellEnd"/>
      <w:r w:rsidRPr="00126ABD">
        <w:rPr>
          <w:rFonts w:cs="Calibri"/>
          <w:szCs w:val="22"/>
          <w:lang w:val="en-US"/>
        </w:rPr>
        <w:t xml:space="preserve">, POL-index </w:t>
      </w:r>
      <w:proofErr w:type="spellStart"/>
      <w:r w:rsidRPr="00126ABD">
        <w:rPr>
          <w:rFonts w:cs="Calibri"/>
          <w:szCs w:val="22"/>
          <w:lang w:val="en-US"/>
        </w:rPr>
        <w:t>i</w:t>
      </w:r>
      <w:proofErr w:type="spellEnd"/>
      <w:r w:rsidRPr="00126ABD">
        <w:rPr>
          <w:rFonts w:cs="Calibri"/>
          <w:szCs w:val="22"/>
          <w:lang w:val="en-US"/>
        </w:rPr>
        <w:t xml:space="preserve"> </w:t>
      </w:r>
      <w:proofErr w:type="spellStart"/>
      <w:r w:rsidRPr="00126ABD">
        <w:rPr>
          <w:rFonts w:cs="Calibri"/>
          <w:szCs w:val="22"/>
          <w:lang w:val="en-US"/>
        </w:rPr>
        <w:t>EuroPub</w:t>
      </w:r>
      <w:proofErr w:type="spellEnd"/>
      <w:r w:rsidRPr="00126ABD">
        <w:rPr>
          <w:rFonts w:cs="Calibri"/>
          <w:szCs w:val="22"/>
          <w:lang w:val="en-US"/>
        </w:rPr>
        <w:t>.</w:t>
      </w:r>
    </w:p>
    <w:p w14:paraId="4D05EE4B" w14:textId="77777777" w:rsidR="00657686" w:rsidRPr="00126ABD" w:rsidRDefault="00657686" w:rsidP="00657686">
      <w:pPr>
        <w:spacing w:line="276" w:lineRule="auto"/>
        <w:ind w:left="284"/>
        <w:rPr>
          <w:rFonts w:cs="Calibri"/>
          <w:szCs w:val="22"/>
        </w:rPr>
      </w:pPr>
      <w:r w:rsidRPr="00126ABD">
        <w:rPr>
          <w:rFonts w:cs="Calibri"/>
          <w:szCs w:val="22"/>
        </w:rPr>
        <w:t xml:space="preserve">c) Umiędzynarodowienie redakcji i rady naukowej </w:t>
      </w:r>
    </w:p>
    <w:p w14:paraId="77938584" w14:textId="77777777" w:rsidR="00657686" w:rsidRPr="00126ABD" w:rsidRDefault="00657686" w:rsidP="00657686">
      <w:pPr>
        <w:spacing w:line="276" w:lineRule="auto"/>
        <w:ind w:left="284"/>
        <w:rPr>
          <w:rFonts w:cs="Calibri"/>
          <w:szCs w:val="22"/>
        </w:rPr>
      </w:pPr>
      <w:r w:rsidRPr="00126ABD">
        <w:rPr>
          <w:rFonts w:cs="Calibri"/>
          <w:szCs w:val="22"/>
        </w:rPr>
        <w:t>W zespole redakcyjnym „Studiów Warmińskich” zasiadają następujące osoby z afiliacją zagraniczną</w:t>
      </w:r>
      <w:r>
        <w:rPr>
          <w:rFonts w:cs="Calibri"/>
          <w:szCs w:val="22"/>
        </w:rPr>
        <w:t xml:space="preserve"> </w:t>
      </w:r>
      <w:r w:rsidRPr="00126ABD">
        <w:rPr>
          <w:rFonts w:cs="Calibri"/>
          <w:szCs w:val="22"/>
        </w:rPr>
        <w:t>(Włochy</w:t>
      </w:r>
      <w:r>
        <w:rPr>
          <w:rFonts w:cs="Calibri"/>
          <w:szCs w:val="22"/>
        </w:rPr>
        <w:t xml:space="preserve">, </w:t>
      </w:r>
      <w:r w:rsidRPr="00126ABD">
        <w:rPr>
          <w:rFonts w:cs="Calibri"/>
          <w:szCs w:val="22"/>
        </w:rPr>
        <w:t>Ukraina). Jeśli chodzi o radę naukową czasopisma, charakteryzuje się ona dużym stopniem umiędzynarodowienia. Poza polskimi naukowcami należą do niej</w:t>
      </w:r>
      <w:r>
        <w:rPr>
          <w:rFonts w:cs="Calibri"/>
          <w:szCs w:val="22"/>
        </w:rPr>
        <w:t xml:space="preserve"> osoby z zagranicy </w:t>
      </w:r>
      <w:r w:rsidRPr="00126ABD">
        <w:rPr>
          <w:rFonts w:cs="Calibri"/>
          <w:szCs w:val="22"/>
        </w:rPr>
        <w:t>(</w:t>
      </w:r>
      <w:proofErr w:type="spellStart"/>
      <w:r w:rsidRPr="00126ABD">
        <w:rPr>
          <w:rFonts w:cs="Calibri"/>
          <w:szCs w:val="22"/>
        </w:rPr>
        <w:t>Universidad</w:t>
      </w:r>
      <w:proofErr w:type="spellEnd"/>
      <w:r w:rsidRPr="00126ABD">
        <w:rPr>
          <w:rFonts w:cs="Calibri"/>
          <w:szCs w:val="22"/>
        </w:rPr>
        <w:t xml:space="preserve"> </w:t>
      </w:r>
      <w:proofErr w:type="spellStart"/>
      <w:r w:rsidRPr="00126ABD">
        <w:rPr>
          <w:rFonts w:cs="Calibri"/>
          <w:szCs w:val="22"/>
        </w:rPr>
        <w:t>Catolica</w:t>
      </w:r>
      <w:proofErr w:type="spellEnd"/>
      <w:r w:rsidRPr="00126ABD">
        <w:rPr>
          <w:rFonts w:cs="Calibri"/>
          <w:szCs w:val="22"/>
        </w:rPr>
        <w:t xml:space="preserve"> </w:t>
      </w:r>
      <w:proofErr w:type="spellStart"/>
      <w:r w:rsidRPr="00126ABD">
        <w:rPr>
          <w:rFonts w:cs="Calibri"/>
          <w:szCs w:val="22"/>
        </w:rPr>
        <w:t>Boliviana</w:t>
      </w:r>
      <w:proofErr w:type="spellEnd"/>
      <w:r w:rsidRPr="00126ABD">
        <w:rPr>
          <w:rFonts w:cs="Calibri"/>
          <w:szCs w:val="22"/>
        </w:rPr>
        <w:t xml:space="preserve"> „San Pablo”</w:t>
      </w:r>
      <w:r>
        <w:rPr>
          <w:rFonts w:cs="Calibri"/>
          <w:szCs w:val="22"/>
        </w:rPr>
        <w:t xml:space="preserve"> -</w:t>
      </w:r>
      <w:r w:rsidRPr="00126ABD">
        <w:rPr>
          <w:rFonts w:cs="Calibri"/>
          <w:szCs w:val="22"/>
        </w:rPr>
        <w:t xml:space="preserve"> Boliwia, Papieski Instytut Teologiczny Jana Pawła II dla Nauk o Małżeństwie i Rodzinie, Papieski Uniwersytet Laterański</w:t>
      </w:r>
      <w:r>
        <w:rPr>
          <w:rFonts w:cs="Calibri"/>
          <w:szCs w:val="22"/>
        </w:rPr>
        <w:t xml:space="preserve"> -</w:t>
      </w:r>
      <w:r w:rsidRPr="00126ABD">
        <w:rPr>
          <w:rFonts w:cs="Calibri"/>
          <w:szCs w:val="22"/>
        </w:rPr>
        <w:t xml:space="preserve"> Rzym, Ukraiński Uniwersytet Katolicki we Lwowie</w:t>
      </w:r>
      <w:r>
        <w:rPr>
          <w:rFonts w:cs="Calibri"/>
          <w:szCs w:val="22"/>
        </w:rPr>
        <w:t xml:space="preserve">, </w:t>
      </w:r>
      <w:proofErr w:type="spellStart"/>
      <w:r w:rsidRPr="00126ABD">
        <w:rPr>
          <w:rFonts w:cs="Calibri"/>
          <w:szCs w:val="22"/>
        </w:rPr>
        <w:t>Universität</w:t>
      </w:r>
      <w:proofErr w:type="spellEnd"/>
      <w:r w:rsidRPr="00126ABD">
        <w:rPr>
          <w:rFonts w:cs="Calibri"/>
          <w:szCs w:val="22"/>
        </w:rPr>
        <w:t xml:space="preserve"> Erfurt</w:t>
      </w:r>
      <w:r>
        <w:rPr>
          <w:rFonts w:cs="Calibri"/>
          <w:szCs w:val="22"/>
        </w:rPr>
        <w:t xml:space="preserve">, </w:t>
      </w:r>
      <w:r w:rsidRPr="00126ABD">
        <w:rPr>
          <w:rFonts w:cs="Calibri"/>
          <w:szCs w:val="22"/>
        </w:rPr>
        <w:t>Uniwersytet Pedagogiczny w Kijowie</w:t>
      </w:r>
      <w:r>
        <w:rPr>
          <w:rFonts w:cs="Calibri"/>
          <w:szCs w:val="22"/>
        </w:rPr>
        <w:t>,</w:t>
      </w:r>
      <w:r w:rsidRPr="00126ABD">
        <w:rPr>
          <w:rFonts w:cs="Calibri"/>
          <w:szCs w:val="22"/>
        </w:rPr>
        <w:t xml:space="preserve"> </w:t>
      </w:r>
      <w:proofErr w:type="spellStart"/>
      <w:r w:rsidRPr="00126ABD">
        <w:rPr>
          <w:rFonts w:cs="Calibri"/>
          <w:szCs w:val="22"/>
        </w:rPr>
        <w:t>Universität</w:t>
      </w:r>
      <w:proofErr w:type="spellEnd"/>
      <w:r w:rsidRPr="00126ABD">
        <w:rPr>
          <w:rFonts w:cs="Calibri"/>
          <w:szCs w:val="22"/>
        </w:rPr>
        <w:t xml:space="preserve"> Bern</w:t>
      </w:r>
      <w:r>
        <w:rPr>
          <w:rFonts w:cs="Calibri"/>
          <w:szCs w:val="22"/>
        </w:rPr>
        <w:t xml:space="preserve">, </w:t>
      </w:r>
      <w:proofErr w:type="spellStart"/>
      <w:r w:rsidRPr="00126ABD">
        <w:rPr>
          <w:rFonts w:cs="Calibri"/>
          <w:szCs w:val="22"/>
        </w:rPr>
        <w:t>Accademia</w:t>
      </w:r>
      <w:proofErr w:type="spellEnd"/>
      <w:r w:rsidRPr="00126ABD">
        <w:rPr>
          <w:rFonts w:cs="Calibri"/>
          <w:szCs w:val="22"/>
        </w:rPr>
        <w:t xml:space="preserve"> </w:t>
      </w:r>
      <w:proofErr w:type="spellStart"/>
      <w:r w:rsidRPr="00126ABD">
        <w:rPr>
          <w:rFonts w:cs="Calibri"/>
          <w:szCs w:val="22"/>
        </w:rPr>
        <w:t>Alfonsiana</w:t>
      </w:r>
      <w:proofErr w:type="spellEnd"/>
      <w:r>
        <w:rPr>
          <w:rFonts w:cs="Calibri"/>
          <w:szCs w:val="22"/>
        </w:rPr>
        <w:t xml:space="preserve"> -</w:t>
      </w:r>
      <w:r w:rsidRPr="00126ABD">
        <w:rPr>
          <w:rFonts w:cs="Calibri"/>
          <w:szCs w:val="22"/>
        </w:rPr>
        <w:t xml:space="preserve"> Włochy). </w:t>
      </w:r>
    </w:p>
    <w:p w14:paraId="717603B9" w14:textId="77777777" w:rsidR="00657686" w:rsidRPr="00126ABD" w:rsidRDefault="00657686" w:rsidP="00657686">
      <w:pPr>
        <w:spacing w:line="276" w:lineRule="auto"/>
        <w:ind w:left="284"/>
        <w:rPr>
          <w:rFonts w:cs="Calibri"/>
          <w:szCs w:val="22"/>
        </w:rPr>
      </w:pPr>
      <w:r w:rsidRPr="00126ABD">
        <w:rPr>
          <w:rFonts w:cs="Calibri"/>
          <w:szCs w:val="22"/>
        </w:rPr>
        <w:t xml:space="preserve">d) Autorzy z afiliacją zagraniczną </w:t>
      </w:r>
    </w:p>
    <w:p w14:paraId="5779CA44" w14:textId="77777777" w:rsidR="00657686" w:rsidRPr="00126ABD" w:rsidRDefault="00657686" w:rsidP="00657686">
      <w:pPr>
        <w:spacing w:line="276" w:lineRule="auto"/>
        <w:ind w:left="284"/>
        <w:rPr>
          <w:rFonts w:cs="Calibri"/>
          <w:szCs w:val="22"/>
        </w:rPr>
      </w:pPr>
      <w:r w:rsidRPr="00126ABD">
        <w:rPr>
          <w:rFonts w:cs="Calibri"/>
          <w:szCs w:val="22"/>
        </w:rPr>
        <w:t xml:space="preserve">W tomie 58 z 2021 r. na 36 autorów artykułów, 16 posiadało afiliację zagraniczną. W tomie 57 </w:t>
      </w:r>
      <w:r>
        <w:rPr>
          <w:rFonts w:cs="Calibri"/>
          <w:szCs w:val="22"/>
        </w:rPr>
        <w:br/>
      </w:r>
      <w:r w:rsidRPr="00126ABD">
        <w:rPr>
          <w:rFonts w:cs="Calibri"/>
          <w:szCs w:val="22"/>
        </w:rPr>
        <w:t xml:space="preserve">z 2020 r. na 32 autorów, 13 posiadało afiliację zagraniczną. W tomie 56 z 2019 r. na 40 autorów, 20 </w:t>
      </w:r>
      <w:r w:rsidRPr="00126ABD">
        <w:rPr>
          <w:rFonts w:cs="Calibri"/>
          <w:szCs w:val="22"/>
        </w:rPr>
        <w:lastRenderedPageBreak/>
        <w:t xml:space="preserve">posiadało afiliację zagraniczną. W tomie 55 z 2018 r. na 41 autorów, 29 posiadało afiliację zagraniczną. W tomie 54 z 2017 r. na 32 autorów, 13 posiadało afiliację zagraniczną. W tomie 53 </w:t>
      </w:r>
      <w:r>
        <w:rPr>
          <w:rFonts w:cs="Calibri"/>
          <w:szCs w:val="22"/>
        </w:rPr>
        <w:br/>
      </w:r>
      <w:r w:rsidRPr="00126ABD">
        <w:rPr>
          <w:rFonts w:cs="Calibri"/>
          <w:szCs w:val="22"/>
        </w:rPr>
        <w:t xml:space="preserve">z 2016 r. na 30 autorów, 11 posiadało afiliację zagraniczną.        </w:t>
      </w:r>
    </w:p>
    <w:p w14:paraId="7651687E" w14:textId="77777777" w:rsidR="00657686" w:rsidRPr="00126ABD" w:rsidRDefault="00657686" w:rsidP="00657686">
      <w:pPr>
        <w:spacing w:line="276" w:lineRule="auto"/>
        <w:ind w:left="284"/>
        <w:rPr>
          <w:rFonts w:cs="Calibri"/>
          <w:szCs w:val="22"/>
        </w:rPr>
      </w:pPr>
      <w:r w:rsidRPr="00126ABD">
        <w:rPr>
          <w:rFonts w:cs="Calibri"/>
          <w:szCs w:val="22"/>
        </w:rPr>
        <w:t xml:space="preserve">e) Artykuły w obcych językach </w:t>
      </w:r>
    </w:p>
    <w:p w14:paraId="2C22A927" w14:textId="77777777" w:rsidR="00657686" w:rsidRPr="00126ABD" w:rsidRDefault="00657686" w:rsidP="00657686">
      <w:pPr>
        <w:spacing w:line="276" w:lineRule="auto"/>
        <w:ind w:left="284"/>
        <w:rPr>
          <w:rFonts w:cs="Calibri"/>
          <w:szCs w:val="22"/>
        </w:rPr>
      </w:pPr>
      <w:r w:rsidRPr="00126ABD">
        <w:rPr>
          <w:rFonts w:cs="Calibri"/>
          <w:szCs w:val="22"/>
        </w:rPr>
        <w:t xml:space="preserve">W tomie 58 z 2021 r. na 30 artykułów naukowych, 13 opublikowano w językach obcych. W tomie 57 z 2020 r. na 24 artykuły naukowe, 12 opublikowano w językach obcych. W tomie 56 z 2019 r. na 28 artykułów naukowych, 14 opublikowano w językach obcych. W tomie 55 z 2018 r. na 23 artykuły naukowe, 15 opublikowano w językach obcych. W tomie 54 z 2017 r. na 27 artykułów naukowych, 11 opublikowano w językach obcych. W tomie 53 z 2016 r. na 29 artykułów, 11 opublikowano w językach obcych.  </w:t>
      </w:r>
    </w:p>
    <w:p w14:paraId="48C00EEA" w14:textId="77777777" w:rsidR="00657686" w:rsidRPr="00126ABD" w:rsidRDefault="00657686" w:rsidP="00657686">
      <w:pPr>
        <w:spacing w:line="276" w:lineRule="auto"/>
        <w:ind w:left="284"/>
        <w:rPr>
          <w:rFonts w:cs="Calibri"/>
          <w:szCs w:val="22"/>
        </w:rPr>
      </w:pPr>
      <w:r w:rsidRPr="00126ABD">
        <w:rPr>
          <w:rFonts w:cs="Calibri"/>
          <w:szCs w:val="22"/>
        </w:rPr>
        <w:t xml:space="preserve">f) Recenzenci z afiliacją zagraniczną </w:t>
      </w:r>
    </w:p>
    <w:p w14:paraId="0B09075F" w14:textId="77777777" w:rsidR="00657686" w:rsidRPr="00126ABD" w:rsidRDefault="00657686" w:rsidP="00657686">
      <w:pPr>
        <w:spacing w:line="276" w:lineRule="auto"/>
        <w:ind w:left="284"/>
        <w:rPr>
          <w:rFonts w:cs="Calibri"/>
          <w:szCs w:val="22"/>
        </w:rPr>
      </w:pPr>
      <w:r w:rsidRPr="00126ABD">
        <w:rPr>
          <w:rFonts w:cs="Calibri"/>
          <w:szCs w:val="22"/>
        </w:rPr>
        <w:t xml:space="preserve">Artykuły „Studiów Warmińskich” są poddawane ocenie dokonywanej przez recenzentów z afiliacją zagraniczną. W tomie 58 z 2021 r. na 57 recenzentów, 21 posiadało afiliację zagraniczną. W tomie 57 z 2020 r. na 48 recenzentów, 15 posiadało afiliację zagraniczną. W tomie 56 z 2019 r. na 51 recenzentów, 14 posiadało afiliację zagraniczną. W tomie 55 z 2018 r. na 29 recenzentów, 9 posiadało afiliację zagraniczną. W tomie 54 z 2017 r. na 40 recenzentów, 10 posiadało afiliację zagraniczną. W tomie 53 z 2016 r. na 39 recenzentów, 9 posiadało afiliację zagraniczną. </w:t>
      </w:r>
    </w:p>
    <w:p w14:paraId="746C6B40" w14:textId="77777777" w:rsidR="00657686" w:rsidRDefault="00657686" w:rsidP="00657686">
      <w:pPr>
        <w:pBdr>
          <w:top w:val="nil"/>
          <w:left w:val="nil"/>
          <w:bottom w:val="nil"/>
          <w:right w:val="nil"/>
          <w:between w:val="nil"/>
        </w:pBdr>
        <w:spacing w:line="276" w:lineRule="auto"/>
        <w:rPr>
          <w:rFonts w:cs="Calibri"/>
          <w:szCs w:val="22"/>
        </w:rPr>
      </w:pPr>
    </w:p>
    <w:p w14:paraId="7E5B68BD" w14:textId="77777777" w:rsidR="00657686" w:rsidRPr="00121144" w:rsidRDefault="00657686" w:rsidP="00657686">
      <w:pPr>
        <w:pBdr>
          <w:top w:val="nil"/>
          <w:left w:val="nil"/>
          <w:bottom w:val="nil"/>
          <w:right w:val="nil"/>
          <w:between w:val="nil"/>
        </w:pBdr>
        <w:spacing w:line="276" w:lineRule="auto"/>
        <w:ind w:firstLine="284"/>
        <w:rPr>
          <w:rFonts w:cs="Calibri"/>
          <w:szCs w:val="22"/>
          <w:lang w:val="en-GB"/>
        </w:rPr>
      </w:pPr>
      <w:r w:rsidRPr="00121144">
        <w:rPr>
          <w:rFonts w:cs="Calibri"/>
          <w:bCs/>
          <w:szCs w:val="22"/>
          <w:u w:val="single"/>
        </w:rPr>
        <w:t xml:space="preserve">Nauczyciele akademiccy Wydziału współpracują z następującymi </w:t>
      </w:r>
      <w:r>
        <w:rPr>
          <w:rFonts w:cs="Calibri"/>
          <w:bCs/>
          <w:szCs w:val="22"/>
          <w:u w:val="single"/>
        </w:rPr>
        <w:t xml:space="preserve">zagranicznymi </w:t>
      </w:r>
      <w:r w:rsidRPr="00121144">
        <w:rPr>
          <w:rFonts w:cs="Calibri"/>
          <w:bCs/>
          <w:szCs w:val="22"/>
          <w:u w:val="single"/>
        </w:rPr>
        <w:t>czasopismami</w:t>
      </w:r>
      <w:r>
        <w:rPr>
          <w:rFonts w:cs="Calibri"/>
          <w:bCs/>
          <w:szCs w:val="22"/>
        </w:rPr>
        <w:t>, cieszącymi się uznanym prestiżem naukowym (jako członkowie komitetów naukowych, zespołów redakcyjnych lub recenzenci</w:t>
      </w:r>
      <w:r w:rsidRPr="00121144">
        <w:rPr>
          <w:rFonts w:cs="Calibri"/>
          <w:bCs/>
          <w:szCs w:val="22"/>
        </w:rPr>
        <w:t>):</w:t>
      </w:r>
      <w:r>
        <w:rPr>
          <w:rFonts w:cs="Calibri"/>
          <w:bCs/>
          <w:szCs w:val="22"/>
        </w:rPr>
        <w:t xml:space="preserve"> „</w:t>
      </w:r>
      <w:r w:rsidRPr="00126ABD">
        <w:rPr>
          <w:rFonts w:cs="Calibri"/>
          <w:bCs/>
          <w:szCs w:val="22"/>
        </w:rPr>
        <w:t xml:space="preserve">Open </w:t>
      </w:r>
      <w:proofErr w:type="spellStart"/>
      <w:r w:rsidRPr="00126ABD">
        <w:rPr>
          <w:rFonts w:cs="Calibri"/>
          <w:bCs/>
          <w:szCs w:val="22"/>
        </w:rPr>
        <w:t>Theology</w:t>
      </w:r>
      <w:proofErr w:type="spellEnd"/>
      <w:r>
        <w:rPr>
          <w:rFonts w:cs="Calibri"/>
          <w:bCs/>
          <w:szCs w:val="22"/>
        </w:rPr>
        <w:t>”, „</w:t>
      </w:r>
      <w:proofErr w:type="spellStart"/>
      <w:r w:rsidRPr="00A558B0">
        <w:rPr>
          <w:rFonts w:cs="Calibri"/>
          <w:bCs/>
          <w:szCs w:val="22"/>
        </w:rPr>
        <w:t>Anthropological</w:t>
      </w:r>
      <w:proofErr w:type="spellEnd"/>
      <w:r w:rsidRPr="00A558B0">
        <w:rPr>
          <w:rFonts w:cs="Calibri"/>
          <w:bCs/>
          <w:szCs w:val="22"/>
        </w:rPr>
        <w:t xml:space="preserve"> </w:t>
      </w:r>
      <w:proofErr w:type="spellStart"/>
      <w:r w:rsidRPr="00A558B0">
        <w:rPr>
          <w:rFonts w:cs="Calibri"/>
          <w:bCs/>
          <w:szCs w:val="22"/>
        </w:rPr>
        <w:t>Measurements</w:t>
      </w:r>
      <w:proofErr w:type="spellEnd"/>
      <w:r w:rsidRPr="00A558B0">
        <w:rPr>
          <w:rFonts w:cs="Calibri"/>
          <w:bCs/>
          <w:szCs w:val="22"/>
        </w:rPr>
        <w:t xml:space="preserve"> of </w:t>
      </w:r>
      <w:proofErr w:type="spellStart"/>
      <w:r w:rsidRPr="00A558B0">
        <w:rPr>
          <w:rFonts w:cs="Calibri"/>
          <w:bCs/>
          <w:szCs w:val="22"/>
        </w:rPr>
        <w:t>Philosophical</w:t>
      </w:r>
      <w:proofErr w:type="spellEnd"/>
      <w:r w:rsidRPr="00A558B0">
        <w:rPr>
          <w:rFonts w:cs="Calibri"/>
          <w:bCs/>
          <w:szCs w:val="22"/>
        </w:rPr>
        <w:t xml:space="preserve"> </w:t>
      </w:r>
      <w:proofErr w:type="spellStart"/>
      <w:r w:rsidRPr="00A558B0">
        <w:rPr>
          <w:rFonts w:cs="Calibri"/>
          <w:bCs/>
          <w:szCs w:val="22"/>
        </w:rPr>
        <w:t>Research</w:t>
      </w:r>
      <w:proofErr w:type="spellEnd"/>
      <w:r>
        <w:rPr>
          <w:rFonts w:cs="Calibri"/>
          <w:bCs/>
          <w:szCs w:val="22"/>
        </w:rPr>
        <w:t>”, „</w:t>
      </w:r>
      <w:proofErr w:type="spellStart"/>
      <w:r w:rsidRPr="00126ABD">
        <w:rPr>
          <w:rFonts w:cs="Calibri"/>
          <w:bCs/>
          <w:szCs w:val="22"/>
        </w:rPr>
        <w:t>Bogoslovska</w:t>
      </w:r>
      <w:proofErr w:type="spellEnd"/>
      <w:r w:rsidRPr="00126ABD">
        <w:rPr>
          <w:rFonts w:cs="Calibri"/>
          <w:bCs/>
          <w:szCs w:val="22"/>
        </w:rPr>
        <w:t xml:space="preserve"> </w:t>
      </w:r>
      <w:proofErr w:type="spellStart"/>
      <w:r w:rsidRPr="00126ABD">
        <w:rPr>
          <w:rFonts w:cs="Calibri"/>
          <w:bCs/>
          <w:szCs w:val="22"/>
        </w:rPr>
        <w:t>Smotra</w:t>
      </w:r>
      <w:proofErr w:type="spellEnd"/>
      <w:r>
        <w:rPr>
          <w:rFonts w:cs="Calibri"/>
          <w:bCs/>
          <w:szCs w:val="22"/>
        </w:rPr>
        <w:t>”, „</w:t>
      </w:r>
      <w:r w:rsidRPr="00126ABD">
        <w:rPr>
          <w:rFonts w:cs="Calibri"/>
          <w:bCs/>
          <w:szCs w:val="22"/>
          <w:lang w:val="it-IT"/>
        </w:rPr>
        <w:t>VB. Volynskyi Blahovisnyk. Annual theological and historical scientific journal”</w:t>
      </w:r>
      <w:r>
        <w:rPr>
          <w:rFonts w:cs="Calibri"/>
          <w:bCs/>
          <w:szCs w:val="22"/>
          <w:lang w:val="it-IT"/>
        </w:rPr>
        <w:t xml:space="preserve">, </w:t>
      </w:r>
      <w:r w:rsidRPr="00A558B0">
        <w:rPr>
          <w:rFonts w:cs="Calibri"/>
          <w:bCs/>
          <w:szCs w:val="22"/>
          <w:lang w:val="en-GB"/>
        </w:rPr>
        <w:t>„</w:t>
      </w:r>
      <w:proofErr w:type="spellStart"/>
      <w:r w:rsidRPr="00A558B0">
        <w:rPr>
          <w:rFonts w:cs="Calibri"/>
          <w:bCs/>
          <w:szCs w:val="22"/>
          <w:lang w:val="en-GB"/>
        </w:rPr>
        <w:t>Biblische</w:t>
      </w:r>
      <w:proofErr w:type="spellEnd"/>
      <w:r w:rsidRPr="00A558B0">
        <w:rPr>
          <w:rFonts w:cs="Calibri"/>
          <w:bCs/>
          <w:szCs w:val="22"/>
          <w:lang w:val="en-GB"/>
        </w:rPr>
        <w:t xml:space="preserve"> </w:t>
      </w:r>
      <w:proofErr w:type="spellStart"/>
      <w:r w:rsidRPr="00A558B0">
        <w:rPr>
          <w:rFonts w:cs="Calibri"/>
          <w:bCs/>
          <w:szCs w:val="22"/>
          <w:lang w:val="en-GB"/>
        </w:rPr>
        <w:t>Notizen</w:t>
      </w:r>
      <w:proofErr w:type="spellEnd"/>
      <w:r w:rsidRPr="00A558B0">
        <w:rPr>
          <w:rFonts w:cs="Calibri"/>
          <w:bCs/>
          <w:szCs w:val="22"/>
          <w:lang w:val="en-GB"/>
        </w:rPr>
        <w:t>”, „</w:t>
      </w:r>
      <w:r w:rsidRPr="00126ABD">
        <w:rPr>
          <w:rFonts w:cs="Calibri"/>
          <w:szCs w:val="22"/>
          <w:lang w:val="en-US"/>
        </w:rPr>
        <w:t>Healthcare, Sustainability, Religions, British Journal of Religions, IJERPH</w:t>
      </w:r>
      <w:r>
        <w:rPr>
          <w:rFonts w:cs="Calibri"/>
          <w:szCs w:val="22"/>
          <w:lang w:val="en-US"/>
        </w:rPr>
        <w:t>”</w:t>
      </w:r>
      <w:r w:rsidRPr="00126ABD">
        <w:rPr>
          <w:rFonts w:cs="Calibri"/>
          <w:szCs w:val="22"/>
          <w:lang w:val="en-US"/>
        </w:rPr>
        <w:t>.</w:t>
      </w:r>
    </w:p>
    <w:p w14:paraId="13CE097B" w14:textId="77777777" w:rsidR="00657686" w:rsidRDefault="00657686" w:rsidP="00657686">
      <w:pPr>
        <w:pBdr>
          <w:top w:val="nil"/>
          <w:left w:val="nil"/>
          <w:bottom w:val="nil"/>
          <w:right w:val="nil"/>
          <w:between w:val="nil"/>
        </w:pBdr>
        <w:spacing w:line="276" w:lineRule="auto"/>
        <w:rPr>
          <w:rFonts w:cs="Calibri"/>
          <w:szCs w:val="22"/>
          <w:lang w:val="en-GB"/>
        </w:rPr>
      </w:pPr>
    </w:p>
    <w:p w14:paraId="624E8009" w14:textId="155964E7" w:rsidR="00657686" w:rsidRPr="00121144" w:rsidRDefault="00657686" w:rsidP="00657686">
      <w:pPr>
        <w:pBdr>
          <w:top w:val="nil"/>
          <w:left w:val="nil"/>
          <w:bottom w:val="nil"/>
          <w:right w:val="nil"/>
          <w:between w:val="nil"/>
        </w:pBdr>
        <w:spacing w:line="276" w:lineRule="auto"/>
        <w:ind w:firstLine="284"/>
        <w:rPr>
          <w:rFonts w:cs="Calibri"/>
          <w:szCs w:val="22"/>
        </w:rPr>
      </w:pPr>
      <w:r w:rsidRPr="00121144">
        <w:rPr>
          <w:rFonts w:cs="Calibri"/>
          <w:bCs/>
          <w:szCs w:val="22"/>
          <w:u w:val="single"/>
        </w:rPr>
        <w:t>Nauczyciele akademiccy Wydziału opublikowali</w:t>
      </w:r>
      <w:r w:rsidRPr="00D71E96">
        <w:rPr>
          <w:rFonts w:cs="Calibri"/>
          <w:bCs/>
          <w:szCs w:val="22"/>
        </w:rPr>
        <w:t xml:space="preserve"> 33 artykuły w czasopismach zagranicznych,</w:t>
      </w:r>
      <w:r>
        <w:rPr>
          <w:rFonts w:cs="Calibri"/>
          <w:bCs/>
          <w:szCs w:val="22"/>
        </w:rPr>
        <w:t xml:space="preserve"> cieszących się uznanym prestiżem. </w:t>
      </w:r>
      <w:proofErr w:type="spellStart"/>
      <w:r w:rsidRPr="00FC3324">
        <w:rPr>
          <w:rFonts w:cs="Calibri"/>
          <w:bCs/>
          <w:szCs w:val="22"/>
          <w:lang w:val="en-GB"/>
        </w:rPr>
        <w:t>Są</w:t>
      </w:r>
      <w:proofErr w:type="spellEnd"/>
      <w:r w:rsidRPr="00FC3324">
        <w:rPr>
          <w:rFonts w:cs="Calibri"/>
          <w:bCs/>
          <w:szCs w:val="22"/>
          <w:lang w:val="en-GB"/>
        </w:rPr>
        <w:t xml:space="preserve"> to </w:t>
      </w:r>
      <w:proofErr w:type="spellStart"/>
      <w:r w:rsidRPr="00FC3324">
        <w:rPr>
          <w:rFonts w:cs="Calibri"/>
          <w:bCs/>
          <w:szCs w:val="22"/>
          <w:lang w:val="en-GB"/>
        </w:rPr>
        <w:t>czasopisma</w:t>
      </w:r>
      <w:proofErr w:type="spellEnd"/>
      <w:r w:rsidRPr="00FC3324">
        <w:rPr>
          <w:rFonts w:cs="Calibri"/>
          <w:bCs/>
          <w:szCs w:val="22"/>
          <w:lang w:val="en-GB"/>
        </w:rPr>
        <w:t xml:space="preserve">: </w:t>
      </w:r>
      <w:r w:rsidRPr="00126ABD">
        <w:rPr>
          <w:rFonts w:cs="Calibri"/>
          <w:szCs w:val="22"/>
          <w:lang w:val="it-IT"/>
        </w:rPr>
        <w:t>„</w:t>
      </w:r>
      <w:proofErr w:type="spellStart"/>
      <w:r w:rsidRPr="00A558B0">
        <w:rPr>
          <w:rFonts w:cs="Calibri"/>
          <w:szCs w:val="22"/>
          <w:lang w:val="en-GB"/>
        </w:rPr>
        <w:t>Zeitschrift</w:t>
      </w:r>
      <w:proofErr w:type="spellEnd"/>
      <w:r w:rsidRPr="00A558B0">
        <w:rPr>
          <w:rFonts w:cs="Calibri"/>
          <w:szCs w:val="22"/>
          <w:lang w:val="en-GB"/>
        </w:rPr>
        <w:t xml:space="preserve"> für </w:t>
      </w:r>
      <w:proofErr w:type="spellStart"/>
      <w:r w:rsidRPr="00A558B0">
        <w:rPr>
          <w:rFonts w:cs="Calibri"/>
          <w:szCs w:val="22"/>
          <w:lang w:val="en-GB"/>
        </w:rPr>
        <w:t>Pastoraltheologie</w:t>
      </w:r>
      <w:proofErr w:type="spellEnd"/>
      <w:r w:rsidRPr="00A558B0">
        <w:rPr>
          <w:rFonts w:cs="Calibri"/>
          <w:szCs w:val="22"/>
          <w:lang w:val="en-GB"/>
        </w:rPr>
        <w:t>”, „</w:t>
      </w:r>
      <w:proofErr w:type="spellStart"/>
      <w:r w:rsidRPr="00A558B0">
        <w:rPr>
          <w:rFonts w:cs="Calibri"/>
          <w:szCs w:val="22"/>
          <w:lang w:val="en-GB"/>
        </w:rPr>
        <w:t>Naukovi</w:t>
      </w:r>
      <w:proofErr w:type="spellEnd"/>
      <w:r w:rsidRPr="00A558B0">
        <w:rPr>
          <w:rFonts w:cs="Calibri"/>
          <w:szCs w:val="22"/>
          <w:lang w:val="en-GB"/>
        </w:rPr>
        <w:t xml:space="preserve"> </w:t>
      </w:r>
      <w:proofErr w:type="spellStart"/>
      <w:r w:rsidRPr="00A558B0">
        <w:rPr>
          <w:rFonts w:cs="Calibri"/>
          <w:szCs w:val="22"/>
          <w:lang w:val="en-GB"/>
        </w:rPr>
        <w:t>Zapiski</w:t>
      </w:r>
      <w:proofErr w:type="spellEnd"/>
      <w:r w:rsidRPr="00A558B0">
        <w:rPr>
          <w:rFonts w:cs="Calibri"/>
          <w:szCs w:val="22"/>
          <w:lang w:val="en-GB"/>
        </w:rPr>
        <w:t xml:space="preserve"> UKU”, „Nova </w:t>
      </w:r>
      <w:proofErr w:type="spellStart"/>
      <w:r w:rsidRPr="00A558B0">
        <w:rPr>
          <w:rFonts w:cs="Calibri"/>
          <w:szCs w:val="22"/>
          <w:lang w:val="en-GB"/>
        </w:rPr>
        <w:t>Prisutnost</w:t>
      </w:r>
      <w:proofErr w:type="spellEnd"/>
      <w:r w:rsidRPr="00A558B0">
        <w:rPr>
          <w:rFonts w:cs="Calibri"/>
          <w:szCs w:val="22"/>
          <w:lang w:val="en-GB"/>
        </w:rPr>
        <w:t>”, „</w:t>
      </w:r>
      <w:proofErr w:type="spellStart"/>
      <w:r w:rsidRPr="00A558B0">
        <w:rPr>
          <w:rFonts w:cs="Calibri"/>
          <w:szCs w:val="22"/>
          <w:lang w:val="en-GB"/>
        </w:rPr>
        <w:t>Zeitschrift</w:t>
      </w:r>
      <w:proofErr w:type="spellEnd"/>
      <w:r w:rsidRPr="00A558B0">
        <w:rPr>
          <w:rFonts w:cs="Calibri"/>
          <w:szCs w:val="22"/>
          <w:lang w:val="en-GB"/>
        </w:rPr>
        <w:t xml:space="preserve"> für die </w:t>
      </w:r>
      <w:proofErr w:type="spellStart"/>
      <w:r w:rsidRPr="00A558B0">
        <w:rPr>
          <w:rFonts w:cs="Calibri"/>
          <w:szCs w:val="22"/>
          <w:lang w:val="en-GB"/>
        </w:rPr>
        <w:t>Geschichte</w:t>
      </w:r>
      <w:proofErr w:type="spellEnd"/>
      <w:r w:rsidRPr="00A558B0">
        <w:rPr>
          <w:rFonts w:cs="Calibri"/>
          <w:szCs w:val="22"/>
          <w:lang w:val="en-GB"/>
        </w:rPr>
        <w:t xml:space="preserve"> und </w:t>
      </w:r>
      <w:proofErr w:type="spellStart"/>
      <w:r w:rsidRPr="00A558B0">
        <w:rPr>
          <w:rFonts w:cs="Calibri"/>
          <w:szCs w:val="22"/>
          <w:lang w:val="en-GB"/>
        </w:rPr>
        <w:t>Altertumskunde</w:t>
      </w:r>
      <w:proofErr w:type="spellEnd"/>
      <w:r w:rsidRPr="00A558B0">
        <w:rPr>
          <w:rFonts w:cs="Calibri"/>
          <w:szCs w:val="22"/>
          <w:lang w:val="en-GB"/>
        </w:rPr>
        <w:t xml:space="preserve"> </w:t>
      </w:r>
      <w:proofErr w:type="spellStart"/>
      <w:r w:rsidRPr="00A558B0">
        <w:rPr>
          <w:rFonts w:cs="Calibri"/>
          <w:szCs w:val="22"/>
          <w:lang w:val="en-GB"/>
        </w:rPr>
        <w:t>Ermlands</w:t>
      </w:r>
      <w:proofErr w:type="spellEnd"/>
      <w:r w:rsidRPr="00A558B0">
        <w:rPr>
          <w:rFonts w:cs="Calibri"/>
          <w:szCs w:val="22"/>
          <w:lang w:val="en-GB"/>
        </w:rPr>
        <w:t xml:space="preserve">”, </w:t>
      </w:r>
      <w:r w:rsidRPr="00126ABD">
        <w:rPr>
          <w:rFonts w:cs="Calibri"/>
          <w:szCs w:val="22"/>
          <w:lang w:val="it-IT"/>
        </w:rPr>
        <w:t>„</w:t>
      </w:r>
      <w:r w:rsidRPr="00A558B0">
        <w:rPr>
          <w:rFonts w:cs="Calibri"/>
          <w:szCs w:val="22"/>
          <w:lang w:val="en-GB"/>
        </w:rPr>
        <w:t xml:space="preserve">Philosophia”, </w:t>
      </w:r>
      <w:r w:rsidRPr="00126ABD">
        <w:rPr>
          <w:rFonts w:cs="Calibri"/>
          <w:szCs w:val="22"/>
          <w:lang w:val="it-IT"/>
        </w:rPr>
        <w:t>„</w:t>
      </w:r>
      <w:r w:rsidRPr="00A558B0">
        <w:rPr>
          <w:rFonts w:cs="Calibri"/>
          <w:szCs w:val="22"/>
          <w:lang w:val="en-GB"/>
        </w:rPr>
        <w:t xml:space="preserve">Anthropological Measurements of Philosophical Research”, </w:t>
      </w:r>
      <w:r w:rsidRPr="00126ABD">
        <w:rPr>
          <w:rFonts w:cs="Calibri"/>
          <w:szCs w:val="22"/>
          <w:lang w:val="it-IT"/>
        </w:rPr>
        <w:t>„</w:t>
      </w:r>
      <w:r w:rsidRPr="00A558B0">
        <w:rPr>
          <w:rFonts w:cs="Calibri"/>
          <w:szCs w:val="22"/>
          <w:lang w:val="en-GB"/>
        </w:rPr>
        <w:t>Philosophy and Cosmology”</w:t>
      </w:r>
      <w:r w:rsidRPr="00A558B0">
        <w:rPr>
          <w:rFonts w:cs="Calibri"/>
          <w:bCs/>
          <w:szCs w:val="22"/>
          <w:lang w:val="en-GB"/>
        </w:rPr>
        <w:t xml:space="preserve">, </w:t>
      </w:r>
      <w:r w:rsidRPr="00126ABD">
        <w:rPr>
          <w:rFonts w:cs="Calibri"/>
          <w:szCs w:val="22"/>
          <w:lang w:val="it-IT"/>
        </w:rPr>
        <w:t>„</w:t>
      </w:r>
      <w:r w:rsidRPr="00A558B0">
        <w:rPr>
          <w:rFonts w:cs="Calibri"/>
          <w:bCs/>
          <w:szCs w:val="22"/>
          <w:lang w:val="en-GB"/>
        </w:rPr>
        <w:t>Religions”</w:t>
      </w:r>
      <w:r w:rsidRPr="00A558B0">
        <w:rPr>
          <w:rFonts w:cs="Calibri"/>
          <w:szCs w:val="22"/>
          <w:lang w:val="en-GB"/>
        </w:rPr>
        <w:t>, „Journal of Scientific Papers Social Development and Security”</w:t>
      </w:r>
      <w:r w:rsidRPr="00A558B0">
        <w:rPr>
          <w:rFonts w:cs="Calibri"/>
          <w:szCs w:val="22"/>
          <w:shd w:val="clear" w:color="auto" w:fill="FFFFFF"/>
          <w:lang w:val="en-GB"/>
        </w:rPr>
        <w:t xml:space="preserve">, </w:t>
      </w:r>
      <w:r w:rsidRPr="00126ABD">
        <w:rPr>
          <w:rFonts w:cs="Calibri"/>
          <w:szCs w:val="22"/>
          <w:lang w:val="it-IT"/>
        </w:rPr>
        <w:t>„</w:t>
      </w:r>
      <w:proofErr w:type="spellStart"/>
      <w:r w:rsidRPr="00A558B0">
        <w:rPr>
          <w:rFonts w:cs="Calibri"/>
          <w:szCs w:val="22"/>
          <w:shd w:val="clear" w:color="auto" w:fill="FFFFFF"/>
          <w:lang w:val="en-GB"/>
        </w:rPr>
        <w:t>Studium</w:t>
      </w:r>
      <w:proofErr w:type="spellEnd"/>
      <w:r w:rsidRPr="00A558B0">
        <w:rPr>
          <w:rFonts w:cs="Calibri"/>
          <w:szCs w:val="22"/>
          <w:shd w:val="clear" w:color="auto" w:fill="FFFFFF"/>
          <w:lang w:val="en-GB"/>
        </w:rPr>
        <w:t xml:space="preserve"> </w:t>
      </w:r>
      <w:proofErr w:type="spellStart"/>
      <w:r w:rsidRPr="00A558B0">
        <w:rPr>
          <w:rFonts w:cs="Calibri"/>
          <w:szCs w:val="22"/>
          <w:shd w:val="clear" w:color="auto" w:fill="FFFFFF"/>
          <w:lang w:val="en-GB"/>
        </w:rPr>
        <w:t>Vilnense</w:t>
      </w:r>
      <w:proofErr w:type="spellEnd"/>
      <w:r w:rsidRPr="00A558B0">
        <w:rPr>
          <w:rFonts w:cs="Calibri"/>
          <w:szCs w:val="22"/>
          <w:shd w:val="clear" w:color="auto" w:fill="FFFFFF"/>
          <w:lang w:val="en-GB"/>
        </w:rPr>
        <w:t xml:space="preserve"> A”, </w:t>
      </w:r>
      <w:r w:rsidRPr="00126ABD">
        <w:rPr>
          <w:rFonts w:cs="Calibri"/>
          <w:szCs w:val="22"/>
          <w:lang w:val="it-IT"/>
        </w:rPr>
        <w:t>„Antonianum”</w:t>
      </w:r>
      <w:r>
        <w:rPr>
          <w:rFonts w:cs="Calibri"/>
          <w:szCs w:val="22"/>
          <w:lang w:val="it-IT"/>
        </w:rPr>
        <w:t xml:space="preserve">, </w:t>
      </w:r>
      <w:r w:rsidRPr="00126ABD">
        <w:rPr>
          <w:rFonts w:cs="Calibri"/>
          <w:szCs w:val="22"/>
          <w:lang w:val="it-IT"/>
        </w:rPr>
        <w:t>„Periodica”</w:t>
      </w:r>
      <w:r>
        <w:rPr>
          <w:rFonts w:cs="Calibri"/>
          <w:szCs w:val="22"/>
          <w:lang w:val="it-IT"/>
        </w:rPr>
        <w:t xml:space="preserve">, </w:t>
      </w:r>
      <w:r w:rsidRPr="00126ABD">
        <w:rPr>
          <w:rFonts w:cs="Calibri"/>
          <w:szCs w:val="22"/>
          <w:lang w:val="it-IT"/>
        </w:rPr>
        <w:t>„</w:t>
      </w:r>
      <w:proofErr w:type="spellStart"/>
      <w:r w:rsidRPr="00A558B0">
        <w:rPr>
          <w:rFonts w:cs="Calibri"/>
          <w:bCs/>
          <w:szCs w:val="22"/>
          <w:lang w:val="en-GB"/>
        </w:rPr>
        <w:t>Annali</w:t>
      </w:r>
      <w:proofErr w:type="spellEnd"/>
      <w:r w:rsidRPr="00A558B0">
        <w:rPr>
          <w:rFonts w:cs="Calibri"/>
          <w:bCs/>
          <w:szCs w:val="22"/>
          <w:lang w:val="en-GB"/>
        </w:rPr>
        <w:t xml:space="preserve"> di Storia </w:t>
      </w:r>
      <w:proofErr w:type="spellStart"/>
      <w:r w:rsidRPr="00A558B0">
        <w:rPr>
          <w:rFonts w:cs="Calibri"/>
          <w:bCs/>
          <w:szCs w:val="22"/>
          <w:lang w:val="en-GB"/>
        </w:rPr>
        <w:t>dell’Esegesi</w:t>
      </w:r>
      <w:proofErr w:type="spellEnd"/>
      <w:r w:rsidRPr="00A558B0">
        <w:rPr>
          <w:rFonts w:cs="Calibri"/>
          <w:bCs/>
          <w:szCs w:val="22"/>
          <w:lang w:val="en-GB"/>
        </w:rPr>
        <w:t xml:space="preserve">”, </w:t>
      </w:r>
      <w:r w:rsidRPr="00126ABD">
        <w:rPr>
          <w:rFonts w:cs="Calibri"/>
          <w:szCs w:val="22"/>
          <w:lang w:val="it-IT"/>
        </w:rPr>
        <w:t>„</w:t>
      </w:r>
      <w:proofErr w:type="spellStart"/>
      <w:r w:rsidRPr="00A558B0">
        <w:rPr>
          <w:rFonts w:cs="Calibri"/>
          <w:bCs/>
          <w:szCs w:val="22"/>
          <w:lang w:val="en-GB"/>
        </w:rPr>
        <w:t>Biblische</w:t>
      </w:r>
      <w:proofErr w:type="spellEnd"/>
      <w:r w:rsidRPr="00A558B0">
        <w:rPr>
          <w:rFonts w:cs="Calibri"/>
          <w:bCs/>
          <w:szCs w:val="22"/>
          <w:lang w:val="en-GB"/>
        </w:rPr>
        <w:t xml:space="preserve"> </w:t>
      </w:r>
      <w:proofErr w:type="spellStart"/>
      <w:r w:rsidRPr="00A558B0">
        <w:rPr>
          <w:rFonts w:cs="Calibri"/>
          <w:bCs/>
          <w:szCs w:val="22"/>
          <w:lang w:val="en-GB"/>
        </w:rPr>
        <w:t>Notizen</w:t>
      </w:r>
      <w:proofErr w:type="spellEnd"/>
      <w:r w:rsidRPr="00A558B0">
        <w:rPr>
          <w:rFonts w:cs="Calibri"/>
          <w:bCs/>
          <w:szCs w:val="22"/>
          <w:lang w:val="en-GB"/>
        </w:rPr>
        <w:t>”,</w:t>
      </w:r>
      <w:r w:rsidRPr="00126ABD">
        <w:rPr>
          <w:rFonts w:cs="Calibri"/>
          <w:szCs w:val="22"/>
          <w:shd w:val="clear" w:color="auto" w:fill="FFFFFF"/>
          <w:lang w:val="en-US"/>
        </w:rPr>
        <w:t xml:space="preserve"> </w:t>
      </w:r>
      <w:r w:rsidRPr="00126ABD">
        <w:rPr>
          <w:rFonts w:cs="Calibri"/>
          <w:szCs w:val="22"/>
          <w:lang w:val="it-IT"/>
        </w:rPr>
        <w:t>„</w:t>
      </w:r>
      <w:r w:rsidRPr="00126ABD">
        <w:rPr>
          <w:rFonts w:cs="Calibri"/>
          <w:szCs w:val="22"/>
          <w:shd w:val="clear" w:color="auto" w:fill="FFFFFF"/>
          <w:lang w:val="en-US"/>
        </w:rPr>
        <w:t>British Journal of Religious Education”</w:t>
      </w:r>
      <w:r>
        <w:rPr>
          <w:rFonts w:cs="Calibri"/>
          <w:szCs w:val="22"/>
          <w:shd w:val="clear" w:color="auto" w:fill="FFFFFF"/>
          <w:lang w:val="en-US"/>
        </w:rPr>
        <w:t xml:space="preserve">, </w:t>
      </w:r>
      <w:r w:rsidRPr="00126ABD">
        <w:rPr>
          <w:rFonts w:cs="Calibri"/>
          <w:szCs w:val="22"/>
          <w:lang w:val="it-IT"/>
        </w:rPr>
        <w:t>„</w:t>
      </w:r>
      <w:r w:rsidRPr="00126ABD">
        <w:rPr>
          <w:rFonts w:cs="Calibri"/>
          <w:bCs/>
          <w:szCs w:val="22"/>
          <w:lang w:val="en-US"/>
        </w:rPr>
        <w:t>Vaccines”</w:t>
      </w:r>
      <w:r>
        <w:rPr>
          <w:rFonts w:cs="Calibri"/>
          <w:bCs/>
          <w:szCs w:val="22"/>
          <w:lang w:val="en-US"/>
        </w:rPr>
        <w:t xml:space="preserve">. </w:t>
      </w:r>
      <w:r w:rsidRPr="00D71E96">
        <w:rPr>
          <w:rFonts w:cs="Calibri"/>
          <w:bCs/>
          <w:szCs w:val="22"/>
        </w:rPr>
        <w:t>Ponadto, Pracownicy wydziału opublikowali</w:t>
      </w:r>
      <w:r>
        <w:rPr>
          <w:rFonts w:cs="Calibri"/>
          <w:bCs/>
          <w:szCs w:val="22"/>
        </w:rPr>
        <w:t xml:space="preserve"> 3 monografie, 10 rozdziałów w monografiach oraz byli redaktorami jednej publikacji wydanych w wydawnictwach zagranicznych</w:t>
      </w:r>
      <w:r w:rsidRPr="00126ABD">
        <w:rPr>
          <w:rFonts w:cs="Calibri"/>
          <w:szCs w:val="22"/>
          <w:lang w:val="it-IT"/>
        </w:rPr>
        <w:t>.</w:t>
      </w:r>
    </w:p>
    <w:p w14:paraId="7892B6A1" w14:textId="77777777" w:rsidR="00657686" w:rsidRDefault="00657686" w:rsidP="00657686">
      <w:pPr>
        <w:pBdr>
          <w:top w:val="nil"/>
          <w:left w:val="nil"/>
          <w:bottom w:val="nil"/>
          <w:right w:val="nil"/>
          <w:between w:val="nil"/>
        </w:pBdr>
        <w:spacing w:line="276" w:lineRule="auto"/>
        <w:ind w:firstLine="284"/>
        <w:rPr>
          <w:rFonts w:cs="Calibri"/>
          <w:bCs/>
          <w:szCs w:val="22"/>
        </w:rPr>
      </w:pPr>
    </w:p>
    <w:p w14:paraId="2F7524C4" w14:textId="11E477B6" w:rsidR="00657686" w:rsidRPr="004F103E" w:rsidRDefault="00657686" w:rsidP="004F103E">
      <w:pPr>
        <w:pBdr>
          <w:top w:val="nil"/>
          <w:left w:val="nil"/>
          <w:bottom w:val="nil"/>
          <w:right w:val="nil"/>
          <w:between w:val="nil"/>
        </w:pBdr>
        <w:spacing w:line="276" w:lineRule="auto"/>
        <w:ind w:firstLine="284"/>
        <w:rPr>
          <w:rFonts w:cs="Calibri"/>
          <w:bCs/>
          <w:szCs w:val="22"/>
        </w:rPr>
      </w:pPr>
      <w:r w:rsidRPr="00D71E96">
        <w:rPr>
          <w:rFonts w:cs="Calibri"/>
          <w:bCs/>
          <w:szCs w:val="22"/>
          <w:u w:val="single"/>
        </w:rPr>
        <w:t xml:space="preserve">Pracownicy </w:t>
      </w:r>
      <w:r w:rsidR="00C07D24">
        <w:rPr>
          <w:rFonts w:cs="Calibri"/>
          <w:bCs/>
          <w:szCs w:val="22"/>
          <w:u w:val="single"/>
        </w:rPr>
        <w:t>W</w:t>
      </w:r>
      <w:r w:rsidRPr="00D71E96">
        <w:rPr>
          <w:rFonts w:cs="Calibri"/>
          <w:bCs/>
          <w:szCs w:val="22"/>
          <w:u w:val="single"/>
        </w:rPr>
        <w:t>ydziału przetłumaczyli na język polski</w:t>
      </w:r>
      <w:r>
        <w:rPr>
          <w:rFonts w:cs="Calibri"/>
          <w:bCs/>
          <w:szCs w:val="22"/>
        </w:rPr>
        <w:t xml:space="preserve"> </w:t>
      </w:r>
      <w:r w:rsidR="00A95E3F">
        <w:rPr>
          <w:rFonts w:cs="Calibri"/>
          <w:bCs/>
          <w:szCs w:val="22"/>
        </w:rPr>
        <w:t xml:space="preserve">cztery </w:t>
      </w:r>
      <w:r>
        <w:rPr>
          <w:rFonts w:cs="Calibri"/>
          <w:bCs/>
          <w:szCs w:val="22"/>
        </w:rPr>
        <w:t xml:space="preserve">obcojęzyczne </w:t>
      </w:r>
      <w:r w:rsidR="00C07D24">
        <w:rPr>
          <w:rFonts w:cs="Calibri"/>
          <w:bCs/>
          <w:szCs w:val="22"/>
        </w:rPr>
        <w:t xml:space="preserve">(j. angielski, j. włoski) </w:t>
      </w:r>
      <w:r>
        <w:rPr>
          <w:rFonts w:cs="Calibri"/>
          <w:bCs/>
          <w:szCs w:val="22"/>
        </w:rPr>
        <w:t xml:space="preserve">publikacje naukowe: </w:t>
      </w:r>
      <w:r w:rsidR="007A2B44">
        <w:rPr>
          <w:rFonts w:cs="Calibri"/>
          <w:bCs/>
          <w:szCs w:val="22"/>
        </w:rPr>
        <w:t xml:space="preserve">1) </w:t>
      </w:r>
      <w:proofErr w:type="spellStart"/>
      <w:r w:rsidR="007A2B44" w:rsidRPr="00126ABD">
        <w:rPr>
          <w:rFonts w:cs="Calibri"/>
          <w:szCs w:val="22"/>
          <w:shd w:val="clear" w:color="auto" w:fill="FFFFFF"/>
        </w:rPr>
        <w:t>Martín</w:t>
      </w:r>
      <w:proofErr w:type="spellEnd"/>
      <w:r w:rsidR="007A2B44" w:rsidRPr="00126ABD">
        <w:rPr>
          <w:rFonts w:cs="Calibri"/>
          <w:szCs w:val="22"/>
          <w:shd w:val="clear" w:color="auto" w:fill="FFFFFF"/>
        </w:rPr>
        <w:t xml:space="preserve"> </w:t>
      </w:r>
      <w:proofErr w:type="spellStart"/>
      <w:r w:rsidR="007A2B44" w:rsidRPr="00126ABD">
        <w:rPr>
          <w:rFonts w:cs="Calibri"/>
          <w:szCs w:val="22"/>
          <w:shd w:val="clear" w:color="auto" w:fill="FFFFFF"/>
        </w:rPr>
        <w:t>Carbajo</w:t>
      </w:r>
      <w:proofErr w:type="spellEnd"/>
      <w:r w:rsidR="007A2B44" w:rsidRPr="00126ABD">
        <w:rPr>
          <w:rFonts w:cs="Calibri"/>
          <w:szCs w:val="22"/>
          <w:shd w:val="clear" w:color="auto" w:fill="FFFFFF"/>
        </w:rPr>
        <w:t xml:space="preserve"> </w:t>
      </w:r>
      <w:proofErr w:type="spellStart"/>
      <w:r w:rsidR="007A2B44" w:rsidRPr="00126ABD">
        <w:rPr>
          <w:rFonts w:cs="Calibri"/>
          <w:szCs w:val="22"/>
          <w:shd w:val="clear" w:color="auto" w:fill="FFFFFF"/>
        </w:rPr>
        <w:t>Núnez</w:t>
      </w:r>
      <w:proofErr w:type="spellEnd"/>
      <w:r w:rsidR="007A2B44" w:rsidRPr="00126ABD">
        <w:rPr>
          <w:rFonts w:cs="Calibri"/>
          <w:szCs w:val="22"/>
          <w:shd w:val="clear" w:color="auto" w:fill="FFFFFF"/>
        </w:rPr>
        <w:t xml:space="preserve"> OFM</w:t>
      </w:r>
      <w:r w:rsidR="00A95E3F">
        <w:rPr>
          <w:rFonts w:cs="Calibri"/>
          <w:bCs/>
          <w:szCs w:val="22"/>
        </w:rPr>
        <w:t xml:space="preserve">, </w:t>
      </w:r>
      <w:r w:rsidR="006E40B8">
        <w:rPr>
          <w:rFonts w:cs="Calibri"/>
          <w:bCs/>
          <w:i/>
          <w:iCs/>
          <w:szCs w:val="22"/>
        </w:rPr>
        <w:t>Siostra – Matka – Ziemia. Franciszkańskie korzenie „</w:t>
      </w:r>
      <w:proofErr w:type="spellStart"/>
      <w:r w:rsidR="006E40B8">
        <w:rPr>
          <w:rFonts w:cs="Calibri"/>
          <w:bCs/>
          <w:i/>
          <w:iCs/>
          <w:szCs w:val="22"/>
        </w:rPr>
        <w:t>Laudato</w:t>
      </w:r>
      <w:proofErr w:type="spellEnd"/>
      <w:r w:rsidR="006E40B8">
        <w:rPr>
          <w:rFonts w:cs="Calibri"/>
          <w:bCs/>
          <w:i/>
          <w:iCs/>
          <w:szCs w:val="22"/>
        </w:rPr>
        <w:t xml:space="preserve"> si”</w:t>
      </w:r>
      <w:r w:rsidR="00DC630A">
        <w:rPr>
          <w:rFonts w:cs="Calibri"/>
          <w:bCs/>
          <w:szCs w:val="22"/>
        </w:rPr>
        <w:t xml:space="preserve">, Olsztyn: SQL, </w:t>
      </w:r>
      <w:r w:rsidR="00D264E5">
        <w:rPr>
          <w:rFonts w:cs="Calibri"/>
          <w:bCs/>
          <w:szCs w:val="22"/>
        </w:rPr>
        <w:t>2019</w:t>
      </w:r>
      <w:r w:rsidR="00A95E3F">
        <w:rPr>
          <w:rFonts w:cs="Calibri"/>
          <w:bCs/>
          <w:szCs w:val="22"/>
        </w:rPr>
        <w:t xml:space="preserve">; </w:t>
      </w:r>
      <w:r w:rsidR="004F103E">
        <w:rPr>
          <w:rFonts w:cs="Calibri"/>
          <w:szCs w:val="22"/>
          <w:shd w:val="clear" w:color="auto" w:fill="FFFFFF"/>
        </w:rPr>
        <w:t xml:space="preserve">2) </w:t>
      </w:r>
      <w:proofErr w:type="spellStart"/>
      <w:r w:rsidR="004F103E" w:rsidRPr="00126ABD">
        <w:rPr>
          <w:rFonts w:cs="Calibri"/>
          <w:szCs w:val="22"/>
          <w:shd w:val="clear" w:color="auto" w:fill="FFFFFF"/>
        </w:rPr>
        <w:t>Martín</w:t>
      </w:r>
      <w:proofErr w:type="spellEnd"/>
      <w:r w:rsidR="004F103E" w:rsidRPr="00126ABD">
        <w:rPr>
          <w:rFonts w:cs="Calibri"/>
          <w:szCs w:val="22"/>
          <w:shd w:val="clear" w:color="auto" w:fill="FFFFFF"/>
        </w:rPr>
        <w:t xml:space="preserve"> </w:t>
      </w:r>
      <w:proofErr w:type="spellStart"/>
      <w:r w:rsidR="004F103E" w:rsidRPr="00126ABD">
        <w:rPr>
          <w:rFonts w:cs="Calibri"/>
          <w:szCs w:val="22"/>
          <w:shd w:val="clear" w:color="auto" w:fill="FFFFFF"/>
        </w:rPr>
        <w:t>Carbajo</w:t>
      </w:r>
      <w:proofErr w:type="spellEnd"/>
      <w:r w:rsidR="004F103E" w:rsidRPr="00126ABD">
        <w:rPr>
          <w:rFonts w:cs="Calibri"/>
          <w:szCs w:val="22"/>
          <w:shd w:val="clear" w:color="auto" w:fill="FFFFFF"/>
        </w:rPr>
        <w:t xml:space="preserve"> </w:t>
      </w:r>
      <w:proofErr w:type="spellStart"/>
      <w:r w:rsidR="004F103E" w:rsidRPr="00126ABD">
        <w:rPr>
          <w:rFonts w:cs="Calibri"/>
          <w:szCs w:val="22"/>
          <w:shd w:val="clear" w:color="auto" w:fill="FFFFFF"/>
        </w:rPr>
        <w:t>Núnez</w:t>
      </w:r>
      <w:proofErr w:type="spellEnd"/>
      <w:r w:rsidR="004F103E" w:rsidRPr="00126ABD">
        <w:rPr>
          <w:rFonts w:cs="Calibri"/>
          <w:szCs w:val="22"/>
          <w:shd w:val="clear" w:color="auto" w:fill="FFFFFF"/>
        </w:rPr>
        <w:t xml:space="preserve"> OFM, </w:t>
      </w:r>
      <w:r w:rsidR="004F103E" w:rsidRPr="00B1543C">
        <w:rPr>
          <w:rFonts w:cs="Calibri"/>
          <w:i/>
          <w:iCs/>
          <w:szCs w:val="22"/>
          <w:shd w:val="clear" w:color="auto" w:fill="FFFFFF"/>
        </w:rPr>
        <w:t>Wolna i braterska ekonomia: perspektywa franciszkańska</w:t>
      </w:r>
      <w:r w:rsidR="004F103E" w:rsidRPr="00126ABD">
        <w:rPr>
          <w:rFonts w:cs="Calibri"/>
          <w:szCs w:val="22"/>
          <w:shd w:val="clear" w:color="auto" w:fill="FFFFFF"/>
        </w:rPr>
        <w:t>, Olsztyn</w:t>
      </w:r>
      <w:r w:rsidR="004F103E">
        <w:rPr>
          <w:rFonts w:cs="Calibri"/>
          <w:szCs w:val="22"/>
          <w:shd w:val="clear" w:color="auto" w:fill="FFFFFF"/>
        </w:rPr>
        <w:t xml:space="preserve">: SQL, </w:t>
      </w:r>
      <w:r w:rsidR="004F103E" w:rsidRPr="00126ABD">
        <w:rPr>
          <w:rFonts w:cs="Calibri"/>
          <w:szCs w:val="22"/>
          <w:shd w:val="clear" w:color="auto" w:fill="FFFFFF"/>
        </w:rPr>
        <w:t>2019</w:t>
      </w:r>
      <w:r w:rsidR="004F103E">
        <w:rPr>
          <w:rFonts w:cs="Calibri"/>
          <w:szCs w:val="22"/>
          <w:shd w:val="clear" w:color="auto" w:fill="FFFFFF"/>
        </w:rPr>
        <w:t xml:space="preserve">; </w:t>
      </w:r>
      <w:r w:rsidR="004F103E">
        <w:rPr>
          <w:rFonts w:cs="Calibri"/>
          <w:bCs/>
          <w:szCs w:val="22"/>
        </w:rPr>
        <w:t xml:space="preserve">3) </w:t>
      </w:r>
      <w:proofErr w:type="spellStart"/>
      <w:r w:rsidR="004F103E" w:rsidRPr="00126ABD">
        <w:rPr>
          <w:rFonts w:cs="Calibri"/>
          <w:szCs w:val="22"/>
          <w:shd w:val="clear" w:color="auto" w:fill="FFFFFF"/>
        </w:rPr>
        <w:t>Martín</w:t>
      </w:r>
      <w:proofErr w:type="spellEnd"/>
      <w:r w:rsidR="004F103E" w:rsidRPr="00126ABD">
        <w:rPr>
          <w:rFonts w:cs="Calibri"/>
          <w:szCs w:val="22"/>
          <w:shd w:val="clear" w:color="auto" w:fill="FFFFFF"/>
        </w:rPr>
        <w:t xml:space="preserve"> </w:t>
      </w:r>
      <w:proofErr w:type="spellStart"/>
      <w:r w:rsidR="004F103E" w:rsidRPr="00126ABD">
        <w:rPr>
          <w:rFonts w:cs="Calibri"/>
          <w:szCs w:val="22"/>
          <w:shd w:val="clear" w:color="auto" w:fill="FFFFFF"/>
        </w:rPr>
        <w:t>Carbajo</w:t>
      </w:r>
      <w:proofErr w:type="spellEnd"/>
      <w:r w:rsidR="004F103E" w:rsidRPr="00126ABD">
        <w:rPr>
          <w:rFonts w:cs="Calibri"/>
          <w:szCs w:val="22"/>
          <w:shd w:val="clear" w:color="auto" w:fill="FFFFFF"/>
        </w:rPr>
        <w:t xml:space="preserve"> </w:t>
      </w:r>
      <w:proofErr w:type="spellStart"/>
      <w:r w:rsidR="004F103E" w:rsidRPr="00126ABD">
        <w:rPr>
          <w:rFonts w:cs="Calibri"/>
          <w:szCs w:val="22"/>
          <w:shd w:val="clear" w:color="auto" w:fill="FFFFFF"/>
        </w:rPr>
        <w:t>Núnez</w:t>
      </w:r>
      <w:proofErr w:type="spellEnd"/>
      <w:r w:rsidR="004F103E" w:rsidRPr="00126ABD">
        <w:rPr>
          <w:rFonts w:cs="Calibri"/>
          <w:szCs w:val="22"/>
          <w:shd w:val="clear" w:color="auto" w:fill="FFFFFF"/>
        </w:rPr>
        <w:t xml:space="preserve"> OFM, </w:t>
      </w:r>
      <w:r w:rsidR="004F103E" w:rsidRPr="00B1543C">
        <w:rPr>
          <w:rFonts w:cs="Calibri"/>
          <w:i/>
          <w:iCs/>
          <w:szCs w:val="22"/>
          <w:shd w:val="clear" w:color="auto" w:fill="FFFFFF"/>
        </w:rPr>
        <w:t>Wszystko jest połączone: integralna ekologia i komunikacja w erze cyfrowej</w:t>
      </w:r>
      <w:r w:rsidR="004F103E" w:rsidRPr="00126ABD">
        <w:rPr>
          <w:rFonts w:cs="Calibri"/>
          <w:szCs w:val="22"/>
          <w:shd w:val="clear" w:color="auto" w:fill="FFFFFF"/>
        </w:rPr>
        <w:t xml:space="preserve">, Olsztyn: </w:t>
      </w:r>
      <w:r w:rsidR="004F103E">
        <w:rPr>
          <w:rFonts w:cs="Calibri"/>
          <w:bCs/>
          <w:szCs w:val="22"/>
        </w:rPr>
        <w:t>Wydział Teologii UWM</w:t>
      </w:r>
      <w:r w:rsidR="004F103E" w:rsidRPr="00126ABD">
        <w:rPr>
          <w:rFonts w:cs="Calibri"/>
          <w:szCs w:val="22"/>
          <w:shd w:val="clear" w:color="auto" w:fill="FFFFFF"/>
        </w:rPr>
        <w:t>, 2020</w:t>
      </w:r>
      <w:r w:rsidR="004F103E">
        <w:rPr>
          <w:rFonts w:cs="Calibri"/>
          <w:szCs w:val="22"/>
          <w:shd w:val="clear" w:color="auto" w:fill="FFFFFF"/>
        </w:rPr>
        <w:t>;</w:t>
      </w:r>
      <w:r w:rsidR="004F103E">
        <w:rPr>
          <w:rFonts w:cs="Calibri"/>
          <w:bCs/>
          <w:szCs w:val="22"/>
        </w:rPr>
        <w:t xml:space="preserve"> </w:t>
      </w:r>
      <w:r w:rsidR="004F103E">
        <w:rPr>
          <w:rFonts w:cs="Calibri"/>
          <w:bCs/>
          <w:szCs w:val="22"/>
        </w:rPr>
        <w:lastRenderedPageBreak/>
        <w:t>4</w:t>
      </w:r>
      <w:r w:rsidR="00D264E5">
        <w:rPr>
          <w:rFonts w:cs="Calibri"/>
          <w:bCs/>
          <w:szCs w:val="22"/>
        </w:rPr>
        <w:t xml:space="preserve">) </w:t>
      </w:r>
      <w:proofErr w:type="spellStart"/>
      <w:r w:rsidR="00A95E3F" w:rsidRPr="00126ABD">
        <w:rPr>
          <w:rFonts w:cs="Calibri"/>
          <w:szCs w:val="22"/>
          <w:shd w:val="clear" w:color="auto" w:fill="FFFFFF"/>
        </w:rPr>
        <w:t>Martín</w:t>
      </w:r>
      <w:proofErr w:type="spellEnd"/>
      <w:r w:rsidR="00A95E3F" w:rsidRPr="00126ABD">
        <w:rPr>
          <w:rFonts w:cs="Calibri"/>
          <w:szCs w:val="22"/>
          <w:shd w:val="clear" w:color="auto" w:fill="FFFFFF"/>
        </w:rPr>
        <w:t xml:space="preserve"> </w:t>
      </w:r>
      <w:proofErr w:type="spellStart"/>
      <w:r w:rsidR="00A95E3F" w:rsidRPr="00126ABD">
        <w:rPr>
          <w:rFonts w:cs="Calibri"/>
          <w:szCs w:val="22"/>
          <w:shd w:val="clear" w:color="auto" w:fill="FFFFFF"/>
        </w:rPr>
        <w:t>Carbajo</w:t>
      </w:r>
      <w:proofErr w:type="spellEnd"/>
      <w:r w:rsidR="00A95E3F" w:rsidRPr="00126ABD">
        <w:rPr>
          <w:rFonts w:cs="Calibri"/>
          <w:szCs w:val="22"/>
          <w:shd w:val="clear" w:color="auto" w:fill="FFFFFF"/>
        </w:rPr>
        <w:t xml:space="preserve"> </w:t>
      </w:r>
      <w:proofErr w:type="spellStart"/>
      <w:r w:rsidR="00A95E3F" w:rsidRPr="00126ABD">
        <w:rPr>
          <w:rFonts w:cs="Calibri"/>
          <w:szCs w:val="22"/>
          <w:shd w:val="clear" w:color="auto" w:fill="FFFFFF"/>
        </w:rPr>
        <w:t>Núnez</w:t>
      </w:r>
      <w:proofErr w:type="spellEnd"/>
      <w:r w:rsidR="00A95E3F" w:rsidRPr="00126ABD">
        <w:rPr>
          <w:rFonts w:cs="Calibri"/>
          <w:szCs w:val="22"/>
          <w:shd w:val="clear" w:color="auto" w:fill="FFFFFF"/>
        </w:rPr>
        <w:t xml:space="preserve"> OFM</w:t>
      </w:r>
      <w:r w:rsidR="00D264E5">
        <w:rPr>
          <w:rFonts w:cs="Calibri"/>
          <w:szCs w:val="22"/>
          <w:shd w:val="clear" w:color="auto" w:fill="FFFFFF"/>
        </w:rPr>
        <w:t>,</w:t>
      </w:r>
      <w:r w:rsidR="00A95E3F">
        <w:rPr>
          <w:rFonts w:cs="Calibri"/>
          <w:bCs/>
          <w:szCs w:val="22"/>
        </w:rPr>
        <w:t xml:space="preserve"> </w:t>
      </w:r>
      <w:r w:rsidR="0011163A">
        <w:rPr>
          <w:rFonts w:cs="Calibri"/>
          <w:bCs/>
          <w:i/>
          <w:iCs/>
          <w:szCs w:val="22"/>
        </w:rPr>
        <w:t>Być franciszkaninem w erze cyfrowej. Nowe wyzwania</w:t>
      </w:r>
      <w:r w:rsidR="005376F9">
        <w:rPr>
          <w:rFonts w:cs="Calibri"/>
          <w:bCs/>
          <w:i/>
          <w:iCs/>
          <w:szCs w:val="22"/>
        </w:rPr>
        <w:t>, nowa nadzieja</w:t>
      </w:r>
      <w:r w:rsidR="005376F9">
        <w:rPr>
          <w:rFonts w:cs="Calibri"/>
          <w:bCs/>
          <w:szCs w:val="22"/>
        </w:rPr>
        <w:t>, Olsztyn: Wydział Teologii UWM, 2022</w:t>
      </w:r>
      <w:r w:rsidR="004F103E">
        <w:rPr>
          <w:rFonts w:cs="Calibri"/>
          <w:bCs/>
          <w:szCs w:val="22"/>
        </w:rPr>
        <w:t>.</w:t>
      </w:r>
    </w:p>
    <w:p w14:paraId="3C104ACB" w14:textId="77777777" w:rsidR="00657686" w:rsidRPr="00121144" w:rsidRDefault="00657686" w:rsidP="00657686">
      <w:pPr>
        <w:pBdr>
          <w:top w:val="nil"/>
          <w:left w:val="nil"/>
          <w:bottom w:val="nil"/>
          <w:right w:val="nil"/>
          <w:between w:val="nil"/>
        </w:pBdr>
        <w:spacing w:line="276" w:lineRule="auto"/>
        <w:rPr>
          <w:rFonts w:cs="Calibri"/>
          <w:szCs w:val="22"/>
        </w:rPr>
      </w:pPr>
    </w:p>
    <w:p w14:paraId="5812348C" w14:textId="21D20E0F" w:rsidR="00657686" w:rsidRDefault="00657686" w:rsidP="00657686">
      <w:pPr>
        <w:pBdr>
          <w:top w:val="nil"/>
          <w:left w:val="nil"/>
          <w:bottom w:val="nil"/>
          <w:right w:val="nil"/>
          <w:between w:val="nil"/>
        </w:pBdr>
        <w:spacing w:line="276" w:lineRule="auto"/>
        <w:ind w:firstLine="284"/>
        <w:rPr>
          <w:rFonts w:cs="Calibri"/>
          <w:szCs w:val="22"/>
        </w:rPr>
      </w:pPr>
      <w:r w:rsidRPr="00D71E96">
        <w:rPr>
          <w:rFonts w:cs="Calibri"/>
          <w:bCs/>
          <w:szCs w:val="22"/>
          <w:u w:val="single"/>
        </w:rPr>
        <w:t xml:space="preserve">Pracownicy </w:t>
      </w:r>
      <w:r w:rsidR="00934385">
        <w:rPr>
          <w:rFonts w:cs="Calibri"/>
          <w:bCs/>
          <w:szCs w:val="22"/>
          <w:u w:val="single"/>
        </w:rPr>
        <w:t>W</w:t>
      </w:r>
      <w:r w:rsidRPr="00D71E96">
        <w:rPr>
          <w:rFonts w:cs="Calibri"/>
          <w:bCs/>
          <w:szCs w:val="22"/>
          <w:u w:val="single"/>
        </w:rPr>
        <w:t>ydziału brali aktywny udział</w:t>
      </w:r>
      <w:r w:rsidRPr="00444971">
        <w:rPr>
          <w:rFonts w:cs="Calibri"/>
          <w:bCs/>
          <w:szCs w:val="22"/>
          <w:u w:val="single"/>
        </w:rPr>
        <w:t xml:space="preserve"> w konferencjach międzynarodowych</w:t>
      </w:r>
      <w:r>
        <w:rPr>
          <w:rFonts w:cs="Calibri"/>
          <w:bCs/>
          <w:szCs w:val="22"/>
        </w:rPr>
        <w:t xml:space="preserve"> organizowanych w kraju i zagranicą</w:t>
      </w:r>
      <w:r w:rsidR="00444971">
        <w:rPr>
          <w:rFonts w:cs="Calibri"/>
          <w:bCs/>
          <w:szCs w:val="22"/>
        </w:rPr>
        <w:t>, na który</w:t>
      </w:r>
      <w:r w:rsidR="001A7846">
        <w:rPr>
          <w:rFonts w:cs="Calibri"/>
          <w:bCs/>
          <w:szCs w:val="22"/>
        </w:rPr>
        <w:t>c</w:t>
      </w:r>
      <w:r w:rsidR="00444971">
        <w:rPr>
          <w:rFonts w:cs="Calibri"/>
          <w:bCs/>
          <w:szCs w:val="22"/>
        </w:rPr>
        <w:t xml:space="preserve">h wygłosili </w:t>
      </w:r>
      <w:r w:rsidR="001A7846">
        <w:rPr>
          <w:rFonts w:cs="Calibri"/>
          <w:bCs/>
          <w:szCs w:val="22"/>
        </w:rPr>
        <w:t>ponad 100 referatów</w:t>
      </w:r>
      <w:r w:rsidR="00C37461">
        <w:rPr>
          <w:rFonts w:cs="Calibri"/>
          <w:bCs/>
          <w:szCs w:val="22"/>
        </w:rPr>
        <w:t xml:space="preserve"> związanych z problematyką teologiczną</w:t>
      </w:r>
      <w:r>
        <w:rPr>
          <w:rFonts w:cs="Calibri"/>
          <w:bCs/>
          <w:szCs w:val="22"/>
        </w:rPr>
        <w:t>.</w:t>
      </w:r>
    </w:p>
    <w:p w14:paraId="1D8584FF" w14:textId="77777777" w:rsidR="00657686" w:rsidRDefault="00657686" w:rsidP="00657686">
      <w:pPr>
        <w:pBdr>
          <w:top w:val="nil"/>
          <w:left w:val="nil"/>
          <w:bottom w:val="nil"/>
          <w:right w:val="nil"/>
          <w:between w:val="nil"/>
        </w:pBdr>
        <w:spacing w:line="276" w:lineRule="auto"/>
        <w:rPr>
          <w:rFonts w:cs="Calibri"/>
          <w:szCs w:val="22"/>
        </w:rPr>
      </w:pPr>
    </w:p>
    <w:p w14:paraId="264BF9B0" w14:textId="77777777" w:rsidR="00657686" w:rsidRPr="00874757" w:rsidRDefault="00657686" w:rsidP="00657686">
      <w:pPr>
        <w:numPr>
          <w:ilvl w:val="0"/>
          <w:numId w:val="37"/>
        </w:numPr>
        <w:pBdr>
          <w:top w:val="nil"/>
          <w:left w:val="nil"/>
          <w:bottom w:val="nil"/>
          <w:right w:val="nil"/>
          <w:between w:val="nil"/>
        </w:pBdr>
        <w:spacing w:after="160" w:line="276" w:lineRule="auto"/>
        <w:rPr>
          <w:rFonts w:cs="Calibri"/>
          <w:b/>
          <w:szCs w:val="22"/>
        </w:rPr>
      </w:pPr>
      <w:r>
        <w:rPr>
          <w:rFonts w:cs="Calibri"/>
          <w:b/>
          <w:szCs w:val="22"/>
        </w:rPr>
        <w:t>Działalność organizacyjna</w:t>
      </w:r>
    </w:p>
    <w:p w14:paraId="4BB6A09D" w14:textId="77777777" w:rsidR="00657686" w:rsidRPr="00D71E96" w:rsidRDefault="00657686" w:rsidP="00657686">
      <w:pPr>
        <w:pBdr>
          <w:top w:val="nil"/>
          <w:left w:val="nil"/>
          <w:bottom w:val="nil"/>
          <w:right w:val="nil"/>
          <w:between w:val="nil"/>
        </w:pBdr>
        <w:spacing w:after="160" w:line="276" w:lineRule="auto"/>
        <w:ind w:firstLine="284"/>
        <w:rPr>
          <w:rFonts w:cs="Calibri"/>
          <w:bCs/>
          <w:szCs w:val="22"/>
          <w:lang w:val="en-US"/>
        </w:rPr>
      </w:pPr>
      <w:proofErr w:type="spellStart"/>
      <w:r w:rsidRPr="00D71E96">
        <w:rPr>
          <w:rFonts w:cs="Calibri"/>
          <w:bCs/>
          <w:szCs w:val="22"/>
          <w:u w:val="single"/>
          <w:lang w:val="en-GB"/>
        </w:rPr>
        <w:t>Nauczyciele</w:t>
      </w:r>
      <w:proofErr w:type="spellEnd"/>
      <w:r w:rsidRPr="00D71E96">
        <w:rPr>
          <w:rFonts w:cs="Calibri"/>
          <w:bCs/>
          <w:szCs w:val="22"/>
          <w:u w:val="single"/>
          <w:lang w:val="en-GB"/>
        </w:rPr>
        <w:t xml:space="preserve"> </w:t>
      </w:r>
      <w:proofErr w:type="spellStart"/>
      <w:r w:rsidRPr="00D71E96">
        <w:rPr>
          <w:rFonts w:cs="Calibri"/>
          <w:bCs/>
          <w:szCs w:val="22"/>
          <w:u w:val="single"/>
          <w:lang w:val="en-GB"/>
        </w:rPr>
        <w:t>akademiccy</w:t>
      </w:r>
      <w:proofErr w:type="spellEnd"/>
      <w:r w:rsidRPr="00D71E96">
        <w:rPr>
          <w:rFonts w:cs="Calibri"/>
          <w:bCs/>
          <w:szCs w:val="22"/>
          <w:u w:val="single"/>
          <w:lang w:val="en-GB"/>
        </w:rPr>
        <w:t xml:space="preserve"> </w:t>
      </w:r>
      <w:proofErr w:type="spellStart"/>
      <w:r w:rsidRPr="00D71E96">
        <w:rPr>
          <w:rFonts w:cs="Calibri"/>
          <w:bCs/>
          <w:szCs w:val="22"/>
          <w:u w:val="single"/>
          <w:lang w:val="en-GB"/>
        </w:rPr>
        <w:t>Wydziału</w:t>
      </w:r>
      <w:proofErr w:type="spellEnd"/>
      <w:r w:rsidRPr="00D71E96">
        <w:rPr>
          <w:rFonts w:cs="Calibri"/>
          <w:bCs/>
          <w:szCs w:val="22"/>
          <w:u w:val="single"/>
          <w:lang w:val="en-GB"/>
        </w:rPr>
        <w:t xml:space="preserve"> Teologii </w:t>
      </w:r>
      <w:proofErr w:type="spellStart"/>
      <w:r w:rsidRPr="00D71E96">
        <w:rPr>
          <w:rFonts w:cs="Calibri"/>
          <w:bCs/>
          <w:szCs w:val="22"/>
          <w:u w:val="single"/>
          <w:lang w:val="en-GB"/>
        </w:rPr>
        <w:t>należą</w:t>
      </w:r>
      <w:proofErr w:type="spellEnd"/>
      <w:r w:rsidRPr="00D71E96">
        <w:rPr>
          <w:rFonts w:cs="Calibri"/>
          <w:bCs/>
          <w:szCs w:val="22"/>
          <w:u w:val="single"/>
          <w:lang w:val="en-GB"/>
        </w:rPr>
        <w:t xml:space="preserve"> do </w:t>
      </w:r>
      <w:proofErr w:type="spellStart"/>
      <w:r w:rsidRPr="00D71E96">
        <w:rPr>
          <w:rFonts w:cs="Calibri"/>
          <w:bCs/>
          <w:szCs w:val="22"/>
          <w:u w:val="single"/>
          <w:lang w:val="en-GB"/>
        </w:rPr>
        <w:t>następujących</w:t>
      </w:r>
      <w:proofErr w:type="spellEnd"/>
      <w:r w:rsidRPr="00D71E96">
        <w:rPr>
          <w:rFonts w:cs="Calibri"/>
          <w:bCs/>
          <w:szCs w:val="22"/>
          <w:u w:val="single"/>
          <w:lang w:val="en-GB"/>
        </w:rPr>
        <w:t xml:space="preserve"> </w:t>
      </w:r>
      <w:proofErr w:type="spellStart"/>
      <w:r w:rsidRPr="00D71E96">
        <w:rPr>
          <w:rFonts w:cs="Calibri"/>
          <w:bCs/>
          <w:szCs w:val="22"/>
          <w:u w:val="single"/>
          <w:lang w:val="en-GB"/>
        </w:rPr>
        <w:t>międzynarodowych</w:t>
      </w:r>
      <w:proofErr w:type="spellEnd"/>
      <w:r w:rsidRPr="00D71E96">
        <w:rPr>
          <w:rFonts w:cs="Calibri"/>
          <w:bCs/>
          <w:szCs w:val="22"/>
          <w:u w:val="single"/>
          <w:lang w:val="en-GB"/>
        </w:rPr>
        <w:t xml:space="preserve"> </w:t>
      </w:r>
      <w:proofErr w:type="spellStart"/>
      <w:r w:rsidRPr="00D71E96">
        <w:rPr>
          <w:rFonts w:cs="Calibri"/>
          <w:bCs/>
          <w:szCs w:val="22"/>
          <w:u w:val="single"/>
          <w:lang w:val="en-GB"/>
        </w:rPr>
        <w:t>towarzystw</w:t>
      </w:r>
      <w:proofErr w:type="spellEnd"/>
      <w:r w:rsidRPr="00D71E96">
        <w:rPr>
          <w:rFonts w:cs="Calibri"/>
          <w:bCs/>
          <w:szCs w:val="22"/>
          <w:u w:val="single"/>
          <w:lang w:val="en-GB"/>
        </w:rPr>
        <w:t xml:space="preserve"> </w:t>
      </w:r>
      <w:proofErr w:type="spellStart"/>
      <w:r w:rsidRPr="00D71E96">
        <w:rPr>
          <w:rFonts w:cs="Calibri"/>
          <w:bCs/>
          <w:szCs w:val="22"/>
          <w:u w:val="single"/>
          <w:lang w:val="en-GB"/>
        </w:rPr>
        <w:t>naukowych</w:t>
      </w:r>
      <w:proofErr w:type="spellEnd"/>
      <w:r w:rsidRPr="00A558B0">
        <w:rPr>
          <w:rFonts w:cs="Calibri"/>
          <w:bCs/>
          <w:szCs w:val="22"/>
          <w:lang w:val="en-GB"/>
        </w:rPr>
        <w:t xml:space="preserve">: </w:t>
      </w:r>
      <w:proofErr w:type="spellStart"/>
      <w:r w:rsidRPr="00A558B0">
        <w:rPr>
          <w:rFonts w:cs="Calibri"/>
          <w:bCs/>
          <w:szCs w:val="22"/>
          <w:lang w:val="en-GB"/>
        </w:rPr>
        <w:t>Historischer</w:t>
      </w:r>
      <w:proofErr w:type="spellEnd"/>
      <w:r w:rsidRPr="00A558B0">
        <w:rPr>
          <w:rFonts w:cs="Calibri"/>
          <w:bCs/>
          <w:szCs w:val="22"/>
          <w:lang w:val="en-GB"/>
        </w:rPr>
        <w:t xml:space="preserve"> Verein für </w:t>
      </w:r>
      <w:proofErr w:type="spellStart"/>
      <w:r w:rsidRPr="00A558B0">
        <w:rPr>
          <w:rFonts w:cs="Calibri"/>
          <w:bCs/>
          <w:szCs w:val="22"/>
          <w:lang w:val="en-GB"/>
        </w:rPr>
        <w:t>Ermland</w:t>
      </w:r>
      <w:proofErr w:type="spellEnd"/>
      <w:r w:rsidRPr="00A558B0">
        <w:rPr>
          <w:rFonts w:cs="Calibri"/>
          <w:bCs/>
          <w:szCs w:val="22"/>
          <w:lang w:val="en-GB"/>
        </w:rPr>
        <w:t xml:space="preserve">, Kant Gesellschaft, Internationale </w:t>
      </w:r>
      <w:proofErr w:type="spellStart"/>
      <w:r w:rsidRPr="00A558B0">
        <w:rPr>
          <w:rFonts w:cs="Calibri"/>
          <w:bCs/>
          <w:szCs w:val="22"/>
          <w:lang w:val="en-GB"/>
        </w:rPr>
        <w:t>Vereinigung</w:t>
      </w:r>
      <w:proofErr w:type="spellEnd"/>
      <w:r w:rsidRPr="00A558B0">
        <w:rPr>
          <w:rFonts w:cs="Calibri"/>
          <w:bCs/>
          <w:szCs w:val="22"/>
          <w:lang w:val="en-GB"/>
        </w:rPr>
        <w:t xml:space="preserve"> für </w:t>
      </w:r>
      <w:proofErr w:type="spellStart"/>
      <w:r w:rsidRPr="00A558B0">
        <w:rPr>
          <w:rFonts w:cs="Calibri"/>
          <w:bCs/>
          <w:szCs w:val="22"/>
          <w:lang w:val="en-GB"/>
        </w:rPr>
        <w:t>Moraltheologie</w:t>
      </w:r>
      <w:proofErr w:type="spellEnd"/>
      <w:r w:rsidRPr="00A558B0">
        <w:rPr>
          <w:rFonts w:cs="Calibri"/>
          <w:bCs/>
          <w:szCs w:val="22"/>
          <w:lang w:val="en-GB"/>
        </w:rPr>
        <w:t xml:space="preserve"> und </w:t>
      </w:r>
      <w:proofErr w:type="spellStart"/>
      <w:r w:rsidRPr="00A558B0">
        <w:rPr>
          <w:rFonts w:cs="Calibri"/>
          <w:bCs/>
          <w:szCs w:val="22"/>
          <w:lang w:val="en-GB"/>
        </w:rPr>
        <w:t>Sozialethik</w:t>
      </w:r>
      <w:proofErr w:type="spellEnd"/>
      <w:r w:rsidRPr="00A558B0">
        <w:rPr>
          <w:rFonts w:cs="Calibri"/>
          <w:bCs/>
          <w:szCs w:val="22"/>
          <w:lang w:val="en-GB"/>
        </w:rPr>
        <w:t>, Association of Bioethicists in Central Europe, European Society for Catholic Theology, International Society for Knowledge Organization (ISKO), European Association for Biblical Studies, International Society for Deuterocanonical and Cognate Studies,</w:t>
      </w:r>
      <w:r>
        <w:rPr>
          <w:rFonts w:cs="Calibri"/>
          <w:bCs/>
          <w:szCs w:val="22"/>
          <w:lang w:val="en-US"/>
        </w:rPr>
        <w:t xml:space="preserve"> </w:t>
      </w:r>
      <w:r w:rsidRPr="00126ABD">
        <w:rPr>
          <w:rFonts w:cs="Calibri"/>
          <w:bCs/>
          <w:szCs w:val="22"/>
          <w:lang w:val="en-US"/>
        </w:rPr>
        <w:t xml:space="preserve">The European </w:t>
      </w:r>
      <w:proofErr w:type="spellStart"/>
      <w:r w:rsidRPr="00126ABD">
        <w:rPr>
          <w:rFonts w:cs="Calibri"/>
          <w:bCs/>
          <w:szCs w:val="22"/>
          <w:lang w:val="en-US"/>
        </w:rPr>
        <w:t>Equipe</w:t>
      </w:r>
      <w:proofErr w:type="spellEnd"/>
      <w:r w:rsidRPr="00126ABD">
        <w:rPr>
          <w:rFonts w:cs="Calibri"/>
          <w:bCs/>
          <w:szCs w:val="22"/>
          <w:lang w:val="en-US"/>
        </w:rPr>
        <w:t xml:space="preserve"> for Catechesis (EEC)</w:t>
      </w:r>
      <w:r>
        <w:rPr>
          <w:rFonts w:cs="Calibri"/>
          <w:bCs/>
          <w:szCs w:val="22"/>
          <w:lang w:val="en-US"/>
        </w:rPr>
        <w:t xml:space="preserve">, </w:t>
      </w:r>
      <w:r w:rsidRPr="00126ABD">
        <w:rPr>
          <w:rFonts w:cs="Calibri"/>
          <w:bCs/>
          <w:szCs w:val="22"/>
          <w:lang w:val="en-US"/>
        </w:rPr>
        <w:t>European Forum for Religious Education in School (</w:t>
      </w:r>
      <w:proofErr w:type="spellStart"/>
      <w:r w:rsidRPr="00126ABD">
        <w:rPr>
          <w:rFonts w:cs="Calibri"/>
          <w:bCs/>
          <w:szCs w:val="22"/>
          <w:lang w:val="en-US"/>
        </w:rPr>
        <w:t>EuFRES</w:t>
      </w:r>
      <w:proofErr w:type="spellEnd"/>
      <w:r w:rsidRPr="00126ABD">
        <w:rPr>
          <w:rFonts w:cs="Calibri"/>
          <w:bCs/>
          <w:szCs w:val="22"/>
          <w:lang w:val="en-US"/>
        </w:rPr>
        <w:t>)</w:t>
      </w:r>
      <w:r>
        <w:rPr>
          <w:rFonts w:cs="Calibri"/>
          <w:bCs/>
          <w:szCs w:val="22"/>
          <w:lang w:val="en-US"/>
        </w:rPr>
        <w:t>.</w:t>
      </w:r>
    </w:p>
    <w:p w14:paraId="383C9268" w14:textId="52C4091E" w:rsidR="00657686" w:rsidRDefault="00657686" w:rsidP="00657686">
      <w:pPr>
        <w:pBdr>
          <w:top w:val="nil"/>
          <w:left w:val="nil"/>
          <w:bottom w:val="nil"/>
          <w:right w:val="nil"/>
          <w:between w:val="nil"/>
        </w:pBdr>
        <w:spacing w:line="276" w:lineRule="auto"/>
        <w:ind w:firstLine="284"/>
        <w:rPr>
          <w:rFonts w:cs="Calibri"/>
          <w:szCs w:val="22"/>
        </w:rPr>
      </w:pPr>
      <w:r w:rsidRPr="00D71E96">
        <w:rPr>
          <w:rFonts w:cs="Calibri"/>
          <w:bCs/>
          <w:szCs w:val="22"/>
          <w:u w:val="single"/>
        </w:rPr>
        <w:t xml:space="preserve">Pracownicy </w:t>
      </w:r>
      <w:r w:rsidR="00F1613E">
        <w:rPr>
          <w:rFonts w:cs="Calibri"/>
          <w:bCs/>
          <w:szCs w:val="22"/>
          <w:u w:val="single"/>
        </w:rPr>
        <w:t>W</w:t>
      </w:r>
      <w:r w:rsidRPr="00D71E96">
        <w:rPr>
          <w:rFonts w:cs="Calibri"/>
          <w:bCs/>
          <w:szCs w:val="22"/>
          <w:u w:val="single"/>
        </w:rPr>
        <w:t>ydziału organizowali lub współorganizowali</w:t>
      </w:r>
      <w:r>
        <w:rPr>
          <w:rFonts w:cs="Calibri"/>
          <w:bCs/>
          <w:szCs w:val="22"/>
        </w:rPr>
        <w:t xml:space="preserve"> </w:t>
      </w:r>
      <w:r w:rsidR="001B3626">
        <w:rPr>
          <w:rFonts w:cs="Calibri"/>
          <w:bCs/>
          <w:szCs w:val="22"/>
        </w:rPr>
        <w:t>w kraj</w:t>
      </w:r>
      <w:r w:rsidR="00B52D06">
        <w:rPr>
          <w:rFonts w:cs="Calibri"/>
          <w:bCs/>
          <w:szCs w:val="22"/>
        </w:rPr>
        <w:t xml:space="preserve">u i zagranicą </w:t>
      </w:r>
      <w:r>
        <w:rPr>
          <w:rFonts w:cs="Calibri"/>
          <w:bCs/>
          <w:szCs w:val="22"/>
        </w:rPr>
        <w:t>ponad 20 międzynarodowych konferencji naukowych</w:t>
      </w:r>
      <w:r w:rsidRPr="00874757">
        <w:rPr>
          <w:rFonts w:cs="Calibri"/>
          <w:szCs w:val="22"/>
        </w:rPr>
        <w:t>.</w:t>
      </w:r>
    </w:p>
    <w:p w14:paraId="06C984CA" w14:textId="77777777" w:rsidR="00657686" w:rsidRPr="00874757" w:rsidRDefault="00657686" w:rsidP="00657686">
      <w:pPr>
        <w:pBdr>
          <w:top w:val="nil"/>
          <w:left w:val="nil"/>
          <w:bottom w:val="nil"/>
          <w:right w:val="nil"/>
          <w:between w:val="nil"/>
        </w:pBdr>
        <w:spacing w:line="276" w:lineRule="auto"/>
        <w:rPr>
          <w:rFonts w:cs="Calibri"/>
          <w:szCs w:val="22"/>
        </w:rPr>
      </w:pPr>
    </w:p>
    <w:p w14:paraId="7BF7E729" w14:textId="77777777" w:rsidR="00657686" w:rsidRPr="00FC3324" w:rsidRDefault="00657686" w:rsidP="00657686">
      <w:pPr>
        <w:numPr>
          <w:ilvl w:val="0"/>
          <w:numId w:val="37"/>
        </w:numPr>
        <w:pBdr>
          <w:left w:val="nil"/>
        </w:pBdr>
        <w:spacing w:after="200" w:line="276" w:lineRule="auto"/>
        <w:rPr>
          <w:rFonts w:cs="Calibri"/>
          <w:b/>
          <w:bCs/>
          <w:szCs w:val="22"/>
        </w:rPr>
      </w:pPr>
      <w:r>
        <w:rPr>
          <w:rFonts w:cs="Calibri"/>
          <w:b/>
          <w:bCs/>
          <w:szCs w:val="22"/>
        </w:rPr>
        <w:t>Mobilność międzynarodowa</w:t>
      </w:r>
    </w:p>
    <w:p w14:paraId="706C0F6B" w14:textId="77777777" w:rsidR="00657686" w:rsidRPr="00FC3324" w:rsidRDefault="00657686" w:rsidP="00657686">
      <w:pPr>
        <w:pBdr>
          <w:left w:val="nil"/>
        </w:pBdr>
        <w:spacing w:after="200" w:line="276" w:lineRule="auto"/>
        <w:ind w:firstLine="284"/>
        <w:rPr>
          <w:rFonts w:cs="Calibri"/>
          <w:lang w:val="en-GB"/>
        </w:rPr>
      </w:pPr>
      <w:r w:rsidRPr="00FC3324">
        <w:rPr>
          <w:rFonts w:cs="Calibri"/>
          <w:szCs w:val="22"/>
          <w:u w:val="single"/>
        </w:rPr>
        <w:t>Pracownicy Wydziału odbyli ponad 30 zagranicznych wyjazdów studyjnych</w:t>
      </w:r>
      <w:r>
        <w:rPr>
          <w:rFonts w:cs="Calibri"/>
          <w:szCs w:val="22"/>
          <w:u w:val="single"/>
        </w:rPr>
        <w:t>.</w:t>
      </w:r>
      <w:r w:rsidRPr="00FC3324">
        <w:rPr>
          <w:rFonts w:cs="Calibri"/>
          <w:szCs w:val="22"/>
        </w:rPr>
        <w:t xml:space="preserve"> W</w:t>
      </w:r>
      <w:r>
        <w:rPr>
          <w:rFonts w:cs="Calibri"/>
          <w:szCs w:val="22"/>
        </w:rPr>
        <w:t xml:space="preserve">izyty te zostały zrealizowane m.in. w: </w:t>
      </w:r>
      <w:proofErr w:type="spellStart"/>
      <w:r w:rsidRPr="00FC3324">
        <w:rPr>
          <w:rFonts w:cs="Calibri"/>
          <w:szCs w:val="22"/>
        </w:rPr>
        <w:t>Pontificio</w:t>
      </w:r>
      <w:proofErr w:type="spellEnd"/>
      <w:r w:rsidRPr="00FC3324">
        <w:rPr>
          <w:rFonts w:cs="Calibri"/>
          <w:szCs w:val="22"/>
        </w:rPr>
        <w:t xml:space="preserve"> </w:t>
      </w:r>
      <w:proofErr w:type="spellStart"/>
      <w:r w:rsidRPr="00FC3324">
        <w:rPr>
          <w:rFonts w:cs="Calibri"/>
          <w:szCs w:val="22"/>
        </w:rPr>
        <w:t>Istituto</w:t>
      </w:r>
      <w:proofErr w:type="spellEnd"/>
      <w:r w:rsidRPr="00FC3324">
        <w:rPr>
          <w:rFonts w:cs="Calibri"/>
          <w:szCs w:val="22"/>
        </w:rPr>
        <w:t xml:space="preserve"> </w:t>
      </w:r>
      <w:proofErr w:type="spellStart"/>
      <w:r w:rsidRPr="00FC3324">
        <w:rPr>
          <w:rFonts w:cs="Calibri"/>
          <w:szCs w:val="22"/>
        </w:rPr>
        <w:t>Teologico</w:t>
      </w:r>
      <w:proofErr w:type="spellEnd"/>
      <w:r w:rsidRPr="00FC3324">
        <w:rPr>
          <w:rFonts w:cs="Calibri"/>
          <w:szCs w:val="22"/>
        </w:rPr>
        <w:t xml:space="preserve"> Giovanni Paolo II, </w:t>
      </w:r>
      <w:proofErr w:type="spellStart"/>
      <w:r w:rsidRPr="00126ABD">
        <w:rPr>
          <w:rFonts w:cs="Calibri"/>
          <w:szCs w:val="22"/>
        </w:rPr>
        <w:t>Universidad</w:t>
      </w:r>
      <w:proofErr w:type="spellEnd"/>
      <w:r w:rsidRPr="00126ABD">
        <w:rPr>
          <w:rFonts w:cs="Calibri"/>
          <w:szCs w:val="22"/>
        </w:rPr>
        <w:t xml:space="preserve"> </w:t>
      </w:r>
      <w:proofErr w:type="spellStart"/>
      <w:r w:rsidRPr="00126ABD">
        <w:rPr>
          <w:rFonts w:cs="Calibri"/>
          <w:szCs w:val="22"/>
        </w:rPr>
        <w:t>Católica</w:t>
      </w:r>
      <w:proofErr w:type="spellEnd"/>
      <w:r w:rsidRPr="00126ABD">
        <w:rPr>
          <w:rFonts w:cs="Calibri"/>
          <w:szCs w:val="22"/>
        </w:rPr>
        <w:t xml:space="preserve"> </w:t>
      </w:r>
      <w:proofErr w:type="spellStart"/>
      <w:r w:rsidRPr="00126ABD">
        <w:rPr>
          <w:rFonts w:cs="Calibri"/>
          <w:szCs w:val="22"/>
        </w:rPr>
        <w:t>Boliviana</w:t>
      </w:r>
      <w:proofErr w:type="spellEnd"/>
      <w:r>
        <w:rPr>
          <w:rFonts w:cs="Calibri"/>
          <w:szCs w:val="22"/>
        </w:rPr>
        <w:t xml:space="preserve"> (</w:t>
      </w:r>
      <w:r w:rsidRPr="00126ABD">
        <w:rPr>
          <w:rFonts w:cs="Calibri"/>
          <w:szCs w:val="22"/>
        </w:rPr>
        <w:t>Cochabamba, Boliwia</w:t>
      </w:r>
      <w:r>
        <w:rPr>
          <w:rFonts w:cs="Calibri"/>
          <w:szCs w:val="22"/>
        </w:rPr>
        <w:t>)</w:t>
      </w:r>
      <w:r w:rsidRPr="00126ABD">
        <w:rPr>
          <w:rFonts w:cs="Calibri"/>
          <w:szCs w:val="22"/>
        </w:rPr>
        <w:t xml:space="preserve">, </w:t>
      </w:r>
      <w:proofErr w:type="spellStart"/>
      <w:r w:rsidRPr="00FC3324">
        <w:rPr>
          <w:rFonts w:cs="Calibri"/>
        </w:rPr>
        <w:t>Institut</w:t>
      </w:r>
      <w:proofErr w:type="spellEnd"/>
      <w:r w:rsidRPr="00FC3324">
        <w:rPr>
          <w:rFonts w:cs="Calibri"/>
        </w:rPr>
        <w:t xml:space="preserve"> </w:t>
      </w:r>
      <w:proofErr w:type="spellStart"/>
      <w:r w:rsidRPr="00FC3324">
        <w:rPr>
          <w:rFonts w:cs="Calibri"/>
        </w:rPr>
        <w:t>Catholique</w:t>
      </w:r>
      <w:proofErr w:type="spellEnd"/>
      <w:r w:rsidRPr="00FC3324">
        <w:rPr>
          <w:rFonts w:cs="Calibri"/>
        </w:rPr>
        <w:t xml:space="preserve"> de Paris</w:t>
      </w:r>
      <w:r>
        <w:rPr>
          <w:rFonts w:cs="Calibri"/>
        </w:rPr>
        <w:t xml:space="preserve">, </w:t>
      </w:r>
      <w:proofErr w:type="spellStart"/>
      <w:r w:rsidRPr="00FC3324">
        <w:rPr>
          <w:rFonts w:cs="Calibri"/>
        </w:rPr>
        <w:t>Philosophisch-Theologische</w:t>
      </w:r>
      <w:proofErr w:type="spellEnd"/>
      <w:r w:rsidRPr="00FC3324">
        <w:rPr>
          <w:rFonts w:cs="Calibri"/>
        </w:rPr>
        <w:t xml:space="preserve"> </w:t>
      </w:r>
      <w:proofErr w:type="spellStart"/>
      <w:r w:rsidRPr="00FC3324">
        <w:rPr>
          <w:rFonts w:cs="Calibri"/>
        </w:rPr>
        <w:t>Hochschule</w:t>
      </w:r>
      <w:proofErr w:type="spellEnd"/>
      <w:r w:rsidRPr="00FC3324">
        <w:rPr>
          <w:rFonts w:cs="Calibri"/>
        </w:rPr>
        <w:t xml:space="preserve"> SVD</w:t>
      </w:r>
      <w:r>
        <w:rPr>
          <w:rFonts w:cs="Calibri"/>
        </w:rPr>
        <w:t xml:space="preserve"> (</w:t>
      </w:r>
      <w:r w:rsidRPr="00FC3324">
        <w:rPr>
          <w:rFonts w:cs="Calibri"/>
        </w:rPr>
        <w:t xml:space="preserve">St. </w:t>
      </w:r>
      <w:proofErr w:type="spellStart"/>
      <w:r w:rsidRPr="00FC3324">
        <w:rPr>
          <w:rFonts w:cs="Calibri"/>
        </w:rPr>
        <w:t>Augustin</w:t>
      </w:r>
      <w:proofErr w:type="spellEnd"/>
      <w:r w:rsidRPr="00FC3324">
        <w:rPr>
          <w:rFonts w:cs="Calibri"/>
        </w:rPr>
        <w:t>, Niemcy</w:t>
      </w:r>
      <w:r>
        <w:rPr>
          <w:rFonts w:cs="Calibri"/>
        </w:rPr>
        <w:t xml:space="preserve">), </w:t>
      </w:r>
      <w:proofErr w:type="spellStart"/>
      <w:r w:rsidRPr="00FC3324">
        <w:rPr>
          <w:rFonts w:cs="Calibri"/>
        </w:rPr>
        <w:t>Anthropos</w:t>
      </w:r>
      <w:proofErr w:type="spellEnd"/>
      <w:r w:rsidRPr="00FC3324">
        <w:rPr>
          <w:rFonts w:cs="Calibri"/>
        </w:rPr>
        <w:t xml:space="preserve"> </w:t>
      </w:r>
      <w:proofErr w:type="spellStart"/>
      <w:r w:rsidRPr="00FC3324">
        <w:rPr>
          <w:rFonts w:cs="Calibri"/>
        </w:rPr>
        <w:t>Institute</w:t>
      </w:r>
      <w:proofErr w:type="spellEnd"/>
      <w:r w:rsidRPr="00FC3324">
        <w:rPr>
          <w:rFonts w:cs="Calibri"/>
        </w:rPr>
        <w:t xml:space="preserve"> </w:t>
      </w:r>
      <w:r>
        <w:rPr>
          <w:rFonts w:cs="Calibri"/>
        </w:rPr>
        <w:t>(</w:t>
      </w:r>
      <w:r w:rsidRPr="00FC3324">
        <w:rPr>
          <w:rFonts w:cs="Calibri"/>
        </w:rPr>
        <w:t xml:space="preserve">St. </w:t>
      </w:r>
      <w:proofErr w:type="spellStart"/>
      <w:r w:rsidRPr="00FC3324">
        <w:rPr>
          <w:rFonts w:cs="Calibri"/>
        </w:rPr>
        <w:t>Augustin</w:t>
      </w:r>
      <w:proofErr w:type="spellEnd"/>
      <w:r w:rsidRPr="00FC3324">
        <w:rPr>
          <w:rFonts w:cs="Calibri"/>
        </w:rPr>
        <w:t>, Niemcy</w:t>
      </w:r>
      <w:r>
        <w:rPr>
          <w:rFonts w:cs="Calibri"/>
        </w:rPr>
        <w:t xml:space="preserve">), </w:t>
      </w:r>
      <w:proofErr w:type="spellStart"/>
      <w:r w:rsidRPr="00FC3324">
        <w:rPr>
          <w:rFonts w:cs="Calibri"/>
        </w:rPr>
        <w:t>Pontifical</w:t>
      </w:r>
      <w:proofErr w:type="spellEnd"/>
      <w:r w:rsidRPr="00FC3324">
        <w:rPr>
          <w:rFonts w:cs="Calibri"/>
        </w:rPr>
        <w:t xml:space="preserve"> University </w:t>
      </w:r>
      <w:proofErr w:type="spellStart"/>
      <w:r w:rsidRPr="00FC3324">
        <w:rPr>
          <w:rFonts w:cs="Calibri"/>
        </w:rPr>
        <w:t>Antonanium</w:t>
      </w:r>
      <w:proofErr w:type="spellEnd"/>
      <w:r w:rsidRPr="00FC3324">
        <w:rPr>
          <w:rFonts w:cs="Calibri"/>
        </w:rPr>
        <w:t xml:space="preserve"> </w:t>
      </w:r>
      <w:r>
        <w:rPr>
          <w:rFonts w:cs="Calibri"/>
        </w:rPr>
        <w:t>(</w:t>
      </w:r>
      <w:r w:rsidRPr="00FC3324">
        <w:rPr>
          <w:rFonts w:cs="Calibri"/>
        </w:rPr>
        <w:t>Rzym, Włochy</w:t>
      </w:r>
      <w:r>
        <w:rPr>
          <w:rFonts w:cs="Calibri"/>
        </w:rPr>
        <w:t xml:space="preserve">), </w:t>
      </w:r>
      <w:proofErr w:type="spellStart"/>
      <w:r w:rsidRPr="00FC3324">
        <w:rPr>
          <w:rFonts w:cs="Calibri"/>
        </w:rPr>
        <w:t>Pontificia</w:t>
      </w:r>
      <w:proofErr w:type="spellEnd"/>
      <w:r w:rsidRPr="00FC3324">
        <w:rPr>
          <w:rFonts w:cs="Calibri"/>
        </w:rPr>
        <w:t xml:space="preserve"> </w:t>
      </w:r>
      <w:proofErr w:type="spellStart"/>
      <w:r w:rsidRPr="00FC3324">
        <w:rPr>
          <w:rFonts w:cs="Calibri"/>
        </w:rPr>
        <w:t>Universita</w:t>
      </w:r>
      <w:proofErr w:type="spellEnd"/>
      <w:r w:rsidRPr="00FC3324">
        <w:rPr>
          <w:rFonts w:cs="Calibri"/>
        </w:rPr>
        <w:t xml:space="preserve"> </w:t>
      </w:r>
      <w:proofErr w:type="spellStart"/>
      <w:r w:rsidRPr="00FC3324">
        <w:rPr>
          <w:rFonts w:cs="Calibri"/>
        </w:rPr>
        <w:t>Lateranense</w:t>
      </w:r>
      <w:proofErr w:type="spellEnd"/>
      <w:r>
        <w:rPr>
          <w:rFonts w:cs="Calibri"/>
        </w:rPr>
        <w:t xml:space="preserve"> (</w:t>
      </w:r>
      <w:r w:rsidRPr="00FC3324">
        <w:rPr>
          <w:rFonts w:cs="Calibri"/>
        </w:rPr>
        <w:t>Rzym, Włochy</w:t>
      </w:r>
      <w:r>
        <w:rPr>
          <w:rFonts w:cs="Calibri"/>
        </w:rPr>
        <w:t xml:space="preserve">), </w:t>
      </w:r>
      <w:r w:rsidRPr="00FC3324">
        <w:rPr>
          <w:rFonts w:cs="Calibri"/>
        </w:rPr>
        <w:t>Friedrich-Alexander-</w:t>
      </w:r>
      <w:proofErr w:type="spellStart"/>
      <w:r w:rsidRPr="00FC3324">
        <w:rPr>
          <w:rFonts w:cs="Calibri"/>
        </w:rPr>
        <w:t>Universität</w:t>
      </w:r>
      <w:proofErr w:type="spellEnd"/>
      <w:r w:rsidRPr="00FC3324">
        <w:rPr>
          <w:rFonts w:cs="Calibri"/>
        </w:rPr>
        <w:t xml:space="preserve"> </w:t>
      </w:r>
      <w:proofErr w:type="spellStart"/>
      <w:r w:rsidRPr="00FC3324">
        <w:rPr>
          <w:rFonts w:cs="Calibri"/>
        </w:rPr>
        <w:t>Erlangen</w:t>
      </w:r>
      <w:proofErr w:type="spellEnd"/>
      <w:r w:rsidRPr="00FC3324">
        <w:rPr>
          <w:rFonts w:cs="Calibri"/>
        </w:rPr>
        <w:t xml:space="preserve">-Nürnberg </w:t>
      </w:r>
      <w:r>
        <w:rPr>
          <w:rFonts w:cs="Calibri"/>
        </w:rPr>
        <w:t>(</w:t>
      </w:r>
      <w:proofErr w:type="spellStart"/>
      <w:r w:rsidRPr="00FC3324">
        <w:rPr>
          <w:rFonts w:cs="Calibri"/>
        </w:rPr>
        <w:t>Erlangen</w:t>
      </w:r>
      <w:proofErr w:type="spellEnd"/>
      <w:r w:rsidRPr="00FC3324">
        <w:rPr>
          <w:rFonts w:cs="Calibri"/>
        </w:rPr>
        <w:t>, Niemcy</w:t>
      </w:r>
      <w:r>
        <w:rPr>
          <w:rFonts w:cs="Calibri"/>
        </w:rPr>
        <w:t xml:space="preserve">), </w:t>
      </w:r>
      <w:r w:rsidRPr="00FC3324">
        <w:rPr>
          <w:rFonts w:cs="Calibri"/>
          <w:szCs w:val="22"/>
        </w:rPr>
        <w:t xml:space="preserve">Eberhard </w:t>
      </w:r>
      <w:proofErr w:type="spellStart"/>
      <w:r w:rsidRPr="00FC3324">
        <w:rPr>
          <w:rFonts w:cs="Calibri"/>
          <w:szCs w:val="22"/>
        </w:rPr>
        <w:t>Karls</w:t>
      </w:r>
      <w:proofErr w:type="spellEnd"/>
      <w:r w:rsidRPr="00FC3324">
        <w:rPr>
          <w:rFonts w:cs="Calibri"/>
          <w:szCs w:val="22"/>
        </w:rPr>
        <w:t xml:space="preserve"> </w:t>
      </w:r>
      <w:proofErr w:type="spellStart"/>
      <w:r w:rsidRPr="00FC3324">
        <w:rPr>
          <w:rFonts w:cs="Calibri"/>
          <w:szCs w:val="22"/>
        </w:rPr>
        <w:t>Universität</w:t>
      </w:r>
      <w:proofErr w:type="spellEnd"/>
      <w:r w:rsidRPr="00FC3324">
        <w:rPr>
          <w:rFonts w:cs="Calibri"/>
          <w:szCs w:val="22"/>
        </w:rPr>
        <w:t xml:space="preserve"> </w:t>
      </w:r>
      <w:proofErr w:type="spellStart"/>
      <w:r w:rsidRPr="00FC3324">
        <w:rPr>
          <w:rFonts w:cs="Calibri"/>
          <w:szCs w:val="22"/>
        </w:rPr>
        <w:t>Tübingen</w:t>
      </w:r>
      <w:proofErr w:type="spellEnd"/>
      <w:r>
        <w:rPr>
          <w:rFonts w:cs="Calibri"/>
          <w:szCs w:val="22"/>
        </w:rPr>
        <w:t xml:space="preserve"> (</w:t>
      </w:r>
      <w:r w:rsidRPr="00FC3324">
        <w:rPr>
          <w:rFonts w:cs="Calibri"/>
          <w:szCs w:val="22"/>
        </w:rPr>
        <w:t>Niemcy</w:t>
      </w:r>
      <w:r>
        <w:rPr>
          <w:rFonts w:cs="Calibri"/>
          <w:szCs w:val="22"/>
        </w:rPr>
        <w:t>),</w:t>
      </w:r>
      <w:r>
        <w:rPr>
          <w:rFonts w:cs="Calibri"/>
          <w:b/>
          <w:bCs/>
          <w:szCs w:val="22"/>
        </w:rPr>
        <w:t xml:space="preserve"> </w:t>
      </w:r>
      <w:r w:rsidRPr="00126ABD">
        <w:rPr>
          <w:rFonts w:cs="Calibri"/>
          <w:szCs w:val="22"/>
        </w:rPr>
        <w:t>Papieski Uniwersytet Gregoriański</w:t>
      </w:r>
      <w:r>
        <w:rPr>
          <w:rFonts w:cs="Calibri"/>
          <w:szCs w:val="22"/>
        </w:rPr>
        <w:t>,</w:t>
      </w:r>
      <w:r>
        <w:rPr>
          <w:rFonts w:cs="Calibri"/>
          <w:b/>
          <w:bCs/>
          <w:szCs w:val="22"/>
        </w:rPr>
        <w:t xml:space="preserve"> </w:t>
      </w:r>
      <w:r w:rsidRPr="00126ABD">
        <w:rPr>
          <w:rFonts w:cs="Calibri"/>
          <w:szCs w:val="22"/>
        </w:rPr>
        <w:t>Uniwersytet Gutenberga (</w:t>
      </w:r>
      <w:proofErr w:type="spellStart"/>
      <w:r>
        <w:rPr>
          <w:rFonts w:cs="Calibri"/>
          <w:szCs w:val="22"/>
        </w:rPr>
        <w:t>Mainz</w:t>
      </w:r>
      <w:proofErr w:type="spellEnd"/>
      <w:r>
        <w:rPr>
          <w:rFonts w:cs="Calibri"/>
          <w:szCs w:val="22"/>
        </w:rPr>
        <w:t xml:space="preserve">, Niemcy), </w:t>
      </w:r>
      <w:proofErr w:type="spellStart"/>
      <w:r w:rsidRPr="00126ABD">
        <w:rPr>
          <w:rFonts w:cs="Calibri"/>
          <w:szCs w:val="22"/>
        </w:rPr>
        <w:t>Katholische</w:t>
      </w:r>
      <w:proofErr w:type="spellEnd"/>
      <w:r w:rsidRPr="00126ABD">
        <w:rPr>
          <w:rFonts w:cs="Calibri"/>
          <w:szCs w:val="22"/>
        </w:rPr>
        <w:t xml:space="preserve"> </w:t>
      </w:r>
      <w:proofErr w:type="spellStart"/>
      <w:r w:rsidRPr="00126ABD">
        <w:rPr>
          <w:rFonts w:cs="Calibri"/>
          <w:szCs w:val="22"/>
        </w:rPr>
        <w:t>Hochschule</w:t>
      </w:r>
      <w:proofErr w:type="spellEnd"/>
      <w:r w:rsidRPr="00126ABD">
        <w:rPr>
          <w:rFonts w:cs="Calibri"/>
          <w:szCs w:val="22"/>
        </w:rPr>
        <w:t xml:space="preserve"> </w:t>
      </w:r>
      <w:r>
        <w:rPr>
          <w:rFonts w:cs="Calibri"/>
          <w:szCs w:val="22"/>
        </w:rPr>
        <w:t>(</w:t>
      </w:r>
      <w:proofErr w:type="spellStart"/>
      <w:r w:rsidRPr="00126ABD">
        <w:rPr>
          <w:rFonts w:cs="Calibri"/>
          <w:szCs w:val="22"/>
        </w:rPr>
        <w:t>Mainz</w:t>
      </w:r>
      <w:proofErr w:type="spellEnd"/>
      <w:r>
        <w:rPr>
          <w:rFonts w:cs="Calibri"/>
          <w:szCs w:val="22"/>
        </w:rPr>
        <w:t xml:space="preserve">, Niemcy), </w:t>
      </w:r>
      <w:r w:rsidRPr="00126ABD">
        <w:rPr>
          <w:rFonts w:cs="Calibri"/>
          <w:szCs w:val="22"/>
        </w:rPr>
        <w:t xml:space="preserve">Instytut Teologiczny św. </w:t>
      </w:r>
      <w:r w:rsidRPr="00FC3324">
        <w:rPr>
          <w:rFonts w:cs="Calibri"/>
          <w:szCs w:val="22"/>
          <w:lang w:val="en-GB"/>
        </w:rPr>
        <w:t xml:space="preserve">Jana </w:t>
      </w:r>
      <w:proofErr w:type="spellStart"/>
      <w:r w:rsidRPr="00FC3324">
        <w:rPr>
          <w:rFonts w:cs="Calibri"/>
          <w:szCs w:val="22"/>
          <w:lang w:val="en-GB"/>
        </w:rPr>
        <w:t>Złotoustego</w:t>
      </w:r>
      <w:proofErr w:type="spellEnd"/>
      <w:r w:rsidRPr="00FC3324">
        <w:rPr>
          <w:rFonts w:cs="Calibri"/>
          <w:szCs w:val="22"/>
          <w:lang w:val="en-GB"/>
        </w:rPr>
        <w:t xml:space="preserve"> (Sankt </w:t>
      </w:r>
      <w:proofErr w:type="spellStart"/>
      <w:r w:rsidRPr="00FC3324">
        <w:rPr>
          <w:rFonts w:cs="Calibri"/>
          <w:szCs w:val="22"/>
          <w:lang w:val="en-GB"/>
        </w:rPr>
        <w:t>Petersburgu</w:t>
      </w:r>
      <w:proofErr w:type="spellEnd"/>
      <w:r w:rsidRPr="00FC3324">
        <w:rPr>
          <w:rFonts w:cs="Calibri"/>
          <w:szCs w:val="22"/>
          <w:lang w:val="en-GB"/>
        </w:rPr>
        <w:t xml:space="preserve">, </w:t>
      </w:r>
      <w:proofErr w:type="spellStart"/>
      <w:r w:rsidRPr="00FC3324">
        <w:rPr>
          <w:rFonts w:cs="Calibri"/>
          <w:szCs w:val="22"/>
          <w:lang w:val="en-GB"/>
        </w:rPr>
        <w:t>Rosja</w:t>
      </w:r>
      <w:proofErr w:type="spellEnd"/>
      <w:r w:rsidRPr="00FC3324">
        <w:rPr>
          <w:rFonts w:cs="Calibri"/>
          <w:szCs w:val="22"/>
          <w:lang w:val="en-GB"/>
        </w:rPr>
        <w:t>),</w:t>
      </w:r>
      <w:r>
        <w:rPr>
          <w:rFonts w:cs="Calibri"/>
          <w:szCs w:val="22"/>
          <w:lang w:val="it-IT"/>
        </w:rPr>
        <w:t xml:space="preserve"> </w:t>
      </w:r>
      <w:r w:rsidRPr="005E19EC">
        <w:rPr>
          <w:rFonts w:cs="Calibri"/>
          <w:szCs w:val="22"/>
          <w:lang w:val="it-IT"/>
        </w:rPr>
        <w:t>European Parliament</w:t>
      </w:r>
      <w:r>
        <w:rPr>
          <w:rFonts w:cs="Calibri"/>
          <w:szCs w:val="22"/>
          <w:lang w:val="it-IT"/>
        </w:rPr>
        <w:t xml:space="preserve"> (</w:t>
      </w:r>
      <w:r w:rsidRPr="005E19EC">
        <w:rPr>
          <w:rFonts w:cs="Calibri"/>
          <w:szCs w:val="22"/>
          <w:lang w:val="it-IT"/>
        </w:rPr>
        <w:t>Bruksela, Belgia</w:t>
      </w:r>
      <w:r>
        <w:rPr>
          <w:rFonts w:cs="Calibri"/>
          <w:szCs w:val="22"/>
          <w:lang w:val="it-IT"/>
        </w:rPr>
        <w:t xml:space="preserve">), </w:t>
      </w:r>
      <w:r w:rsidRPr="00126ABD">
        <w:rPr>
          <w:rFonts w:cs="Calibri"/>
          <w:szCs w:val="22"/>
          <w:lang w:val="it-IT"/>
        </w:rPr>
        <w:t>Institute Monumenta Serica</w:t>
      </w:r>
      <w:r>
        <w:rPr>
          <w:rFonts w:cs="Calibri"/>
          <w:szCs w:val="22"/>
          <w:lang w:val="it-IT"/>
        </w:rPr>
        <w:t xml:space="preserve"> (</w:t>
      </w:r>
      <w:r w:rsidRPr="00126ABD">
        <w:rPr>
          <w:rFonts w:cs="Calibri"/>
          <w:szCs w:val="22"/>
          <w:lang w:val="it-IT"/>
        </w:rPr>
        <w:t>St. Augustin</w:t>
      </w:r>
      <w:r>
        <w:rPr>
          <w:rFonts w:cs="Calibri"/>
          <w:szCs w:val="22"/>
          <w:lang w:val="it-IT"/>
        </w:rPr>
        <w:t xml:space="preserve">, </w:t>
      </w:r>
      <w:r w:rsidRPr="00126ABD">
        <w:rPr>
          <w:rFonts w:cs="Calibri"/>
          <w:szCs w:val="22"/>
          <w:lang w:val="it-IT"/>
        </w:rPr>
        <w:t>Niemcy),</w:t>
      </w:r>
      <w:r>
        <w:rPr>
          <w:rFonts w:cs="Calibri"/>
          <w:szCs w:val="22"/>
          <w:lang w:val="it-IT"/>
        </w:rPr>
        <w:t xml:space="preserve"> </w:t>
      </w:r>
      <w:r w:rsidRPr="00FC3324">
        <w:rPr>
          <w:rFonts w:cs="Calibri"/>
          <w:szCs w:val="22"/>
          <w:lang w:val="en-GB"/>
        </w:rPr>
        <w:t>National Library of Estonia (Tallin, Estonia), Estonian National Museum (Tartu, Estonia</w:t>
      </w:r>
      <w:r>
        <w:rPr>
          <w:rFonts w:cs="Calibri"/>
          <w:szCs w:val="22"/>
          <w:lang w:val="en-GB"/>
        </w:rPr>
        <w:t>).</w:t>
      </w:r>
    </w:p>
    <w:p w14:paraId="2CAA935D" w14:textId="74BD7AA7" w:rsidR="00572932" w:rsidRDefault="00657686" w:rsidP="00937382">
      <w:pPr>
        <w:pBdr>
          <w:top w:val="nil"/>
          <w:left w:val="nil"/>
          <w:bottom w:val="nil"/>
          <w:right w:val="nil"/>
          <w:between w:val="nil"/>
        </w:pBdr>
        <w:spacing w:line="276" w:lineRule="auto"/>
        <w:ind w:firstLine="284"/>
        <w:rPr>
          <w:rFonts w:cs="Calibri"/>
          <w:szCs w:val="22"/>
        </w:rPr>
      </w:pPr>
      <w:r w:rsidRPr="00126ABD">
        <w:rPr>
          <w:rFonts w:cs="Calibri"/>
          <w:szCs w:val="22"/>
        </w:rPr>
        <w:t xml:space="preserve">Wydział realizuje </w:t>
      </w:r>
      <w:r>
        <w:rPr>
          <w:rFonts w:cs="Calibri"/>
          <w:szCs w:val="22"/>
        </w:rPr>
        <w:t xml:space="preserve">umiędzynarodowienie kształcenia na kierunku również </w:t>
      </w:r>
      <w:r w:rsidRPr="00126ABD">
        <w:rPr>
          <w:rFonts w:cs="Calibri"/>
          <w:szCs w:val="22"/>
        </w:rPr>
        <w:t xml:space="preserve">poprzez </w:t>
      </w:r>
      <w:r w:rsidRPr="00AD35EC">
        <w:rPr>
          <w:rFonts w:cs="Calibri"/>
          <w:b/>
          <w:bCs/>
          <w:szCs w:val="22"/>
        </w:rPr>
        <w:t>udział w programach mobilności studentów i pracowników – Erasmus+</w:t>
      </w:r>
      <w:r w:rsidRPr="00126ABD">
        <w:rPr>
          <w:rFonts w:cs="Calibri"/>
          <w:szCs w:val="22"/>
        </w:rPr>
        <w:t xml:space="preserve"> (wcześniej </w:t>
      </w:r>
      <w:proofErr w:type="spellStart"/>
      <w:r w:rsidRPr="00126ABD">
        <w:rPr>
          <w:rFonts w:cs="Calibri"/>
          <w:szCs w:val="22"/>
        </w:rPr>
        <w:t>Socrates</w:t>
      </w:r>
      <w:proofErr w:type="spellEnd"/>
      <w:r w:rsidRPr="00126ABD">
        <w:rPr>
          <w:rFonts w:cs="Calibri"/>
          <w:szCs w:val="22"/>
        </w:rPr>
        <w:t xml:space="preserve"> Erasmus i LLP Erasmus), a także udział pracowników w stażach zagranicznych, podejmowanie współpracy naukowo-badawczej i współorganizowanie konferencji naukowych z zagranicznymi ośrodkami akademickimi. Pierwszym krokiem do realizacji wymiany akademickiej (studia oraz wyjazdy kadry dydaktycznej i administracyjnej) jest podpisanie umowy bilateralnej pomiędzy instytucjami partnerskimi. Za jej przygotowanie odpowiedzialny jest koordynator wydziałowy. Wydział obecnie posiada 6 takich umów. To stwarza możliwości korzystania z wymiany międzynarodowej zarówno dla studentów, jak i pracowników Wydziału. </w:t>
      </w:r>
    </w:p>
    <w:p w14:paraId="241743D1" w14:textId="2B91792D" w:rsidR="00E67C49" w:rsidRDefault="00E67C49" w:rsidP="00937382">
      <w:pPr>
        <w:pBdr>
          <w:top w:val="nil"/>
          <w:left w:val="nil"/>
          <w:bottom w:val="nil"/>
          <w:right w:val="nil"/>
          <w:between w:val="nil"/>
        </w:pBdr>
        <w:spacing w:line="276" w:lineRule="auto"/>
        <w:ind w:firstLine="284"/>
        <w:rPr>
          <w:rFonts w:cs="Calibri"/>
          <w:szCs w:val="22"/>
        </w:rPr>
      </w:pPr>
    </w:p>
    <w:p w14:paraId="06E27B6F" w14:textId="39A5FAC3" w:rsidR="00E67C49" w:rsidRDefault="00E67C49" w:rsidP="00937382">
      <w:pPr>
        <w:pBdr>
          <w:top w:val="nil"/>
          <w:left w:val="nil"/>
          <w:bottom w:val="nil"/>
          <w:right w:val="nil"/>
          <w:between w:val="nil"/>
        </w:pBdr>
        <w:spacing w:line="276" w:lineRule="auto"/>
        <w:ind w:firstLine="284"/>
        <w:rPr>
          <w:rFonts w:cs="Calibri"/>
          <w:szCs w:val="22"/>
        </w:rPr>
      </w:pPr>
    </w:p>
    <w:p w14:paraId="2F91CF7A" w14:textId="77777777" w:rsidR="00E67C49" w:rsidRPr="00937382" w:rsidRDefault="00E67C49" w:rsidP="00937382">
      <w:pPr>
        <w:pBdr>
          <w:top w:val="nil"/>
          <w:left w:val="nil"/>
          <w:bottom w:val="nil"/>
          <w:right w:val="nil"/>
          <w:between w:val="nil"/>
        </w:pBdr>
        <w:spacing w:line="276" w:lineRule="auto"/>
        <w:ind w:firstLine="284"/>
        <w:rPr>
          <w:rFonts w:cs="Calibri"/>
          <w:szCs w:val="22"/>
        </w:rPr>
      </w:pPr>
    </w:p>
    <w:p w14:paraId="2458F5FE" w14:textId="77777777" w:rsidR="00657686" w:rsidRPr="00DF3CA9" w:rsidRDefault="00657686" w:rsidP="00657686">
      <w:pPr>
        <w:pBdr>
          <w:top w:val="nil"/>
          <w:left w:val="nil"/>
          <w:bottom w:val="nil"/>
          <w:right w:val="nil"/>
          <w:between w:val="nil"/>
        </w:pBdr>
        <w:spacing w:line="276" w:lineRule="auto"/>
        <w:ind w:left="360" w:hanging="360"/>
        <w:rPr>
          <w:rFonts w:cs="Calibri"/>
          <w:b/>
          <w:iCs/>
          <w:szCs w:val="22"/>
        </w:rPr>
      </w:pPr>
      <w:r w:rsidRPr="00DF3CA9">
        <w:rPr>
          <w:rFonts w:cs="Calibri"/>
          <w:b/>
          <w:iCs/>
          <w:szCs w:val="22"/>
        </w:rPr>
        <w:lastRenderedPageBreak/>
        <w:t>Zestawienie umów w ramach Erasmus+</w:t>
      </w:r>
    </w:p>
    <w:tbl>
      <w:tblPr>
        <w:tblW w:w="9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9"/>
        <w:gridCol w:w="3161"/>
        <w:gridCol w:w="1276"/>
        <w:gridCol w:w="1558"/>
        <w:gridCol w:w="1496"/>
        <w:gridCol w:w="1481"/>
      </w:tblGrid>
      <w:tr w:rsidR="00657686" w:rsidRPr="00AD35EC" w14:paraId="170DE6FD" w14:textId="77777777" w:rsidTr="00720EF1">
        <w:trPr>
          <w:trHeight w:val="285"/>
        </w:trPr>
        <w:tc>
          <w:tcPr>
            <w:tcW w:w="519" w:type="dxa"/>
            <w:shd w:val="clear" w:color="auto" w:fill="auto"/>
          </w:tcPr>
          <w:p w14:paraId="03E1D9F6" w14:textId="77777777" w:rsidR="00657686" w:rsidRPr="00AD35EC" w:rsidRDefault="00657686" w:rsidP="00657686">
            <w:pPr>
              <w:spacing w:line="276" w:lineRule="auto"/>
              <w:rPr>
                <w:rFonts w:cs="Calibri"/>
                <w:b/>
                <w:sz w:val="20"/>
                <w:szCs w:val="20"/>
              </w:rPr>
            </w:pPr>
            <w:r w:rsidRPr="00AD35EC">
              <w:rPr>
                <w:rFonts w:cs="Calibri"/>
                <w:b/>
                <w:sz w:val="20"/>
                <w:szCs w:val="20"/>
              </w:rPr>
              <w:t>Lp.</w:t>
            </w:r>
          </w:p>
        </w:tc>
        <w:tc>
          <w:tcPr>
            <w:tcW w:w="3161" w:type="dxa"/>
            <w:shd w:val="clear" w:color="auto" w:fill="auto"/>
          </w:tcPr>
          <w:p w14:paraId="0A735DD4" w14:textId="77777777" w:rsidR="00657686" w:rsidRPr="00AD35EC" w:rsidRDefault="00657686" w:rsidP="00657686">
            <w:pPr>
              <w:spacing w:line="276" w:lineRule="auto"/>
              <w:rPr>
                <w:rFonts w:cs="Calibri"/>
                <w:b/>
                <w:sz w:val="20"/>
                <w:szCs w:val="20"/>
              </w:rPr>
            </w:pPr>
            <w:r w:rsidRPr="00AD35EC">
              <w:rPr>
                <w:rFonts w:cs="Calibri"/>
                <w:b/>
                <w:sz w:val="20"/>
                <w:szCs w:val="20"/>
              </w:rPr>
              <w:t>Uniwersytet</w:t>
            </w:r>
          </w:p>
        </w:tc>
        <w:tc>
          <w:tcPr>
            <w:tcW w:w="1276" w:type="dxa"/>
            <w:shd w:val="clear" w:color="auto" w:fill="auto"/>
          </w:tcPr>
          <w:p w14:paraId="06E34EFB" w14:textId="77777777" w:rsidR="00657686" w:rsidRPr="00AD35EC" w:rsidRDefault="00657686" w:rsidP="00657686">
            <w:pPr>
              <w:spacing w:line="276" w:lineRule="auto"/>
              <w:rPr>
                <w:rFonts w:cs="Calibri"/>
                <w:b/>
                <w:sz w:val="20"/>
                <w:szCs w:val="20"/>
              </w:rPr>
            </w:pPr>
            <w:r w:rsidRPr="00AD35EC">
              <w:rPr>
                <w:rFonts w:cs="Calibri"/>
                <w:b/>
                <w:sz w:val="20"/>
                <w:szCs w:val="20"/>
              </w:rPr>
              <w:t>Kraj</w:t>
            </w:r>
          </w:p>
        </w:tc>
        <w:tc>
          <w:tcPr>
            <w:tcW w:w="1558" w:type="dxa"/>
            <w:shd w:val="clear" w:color="auto" w:fill="auto"/>
          </w:tcPr>
          <w:p w14:paraId="5959B92A" w14:textId="77777777" w:rsidR="00657686" w:rsidRPr="00AD35EC" w:rsidRDefault="00657686" w:rsidP="00657686">
            <w:pPr>
              <w:spacing w:line="276" w:lineRule="auto"/>
              <w:rPr>
                <w:rFonts w:cs="Calibri"/>
                <w:b/>
                <w:sz w:val="20"/>
                <w:szCs w:val="20"/>
              </w:rPr>
            </w:pPr>
            <w:r w:rsidRPr="00AD35EC">
              <w:rPr>
                <w:rFonts w:cs="Calibri"/>
                <w:b/>
                <w:sz w:val="20"/>
                <w:szCs w:val="20"/>
              </w:rPr>
              <w:t xml:space="preserve">Liczba dostępnych miejsc dla studentów </w:t>
            </w:r>
          </w:p>
        </w:tc>
        <w:tc>
          <w:tcPr>
            <w:tcW w:w="1496" w:type="dxa"/>
            <w:shd w:val="clear" w:color="auto" w:fill="auto"/>
          </w:tcPr>
          <w:p w14:paraId="6221731F" w14:textId="77777777" w:rsidR="00657686" w:rsidRPr="00AD35EC" w:rsidRDefault="00657686" w:rsidP="00657686">
            <w:pPr>
              <w:spacing w:line="276" w:lineRule="auto"/>
              <w:rPr>
                <w:rFonts w:cs="Calibri"/>
                <w:b/>
                <w:sz w:val="20"/>
                <w:szCs w:val="20"/>
              </w:rPr>
            </w:pPr>
            <w:r w:rsidRPr="00AD35EC">
              <w:rPr>
                <w:rFonts w:cs="Calibri"/>
                <w:b/>
                <w:sz w:val="20"/>
                <w:szCs w:val="20"/>
              </w:rPr>
              <w:t>Liczba dostępnych miejsc dla pracowników</w:t>
            </w:r>
          </w:p>
        </w:tc>
        <w:tc>
          <w:tcPr>
            <w:tcW w:w="1481" w:type="dxa"/>
            <w:shd w:val="clear" w:color="auto" w:fill="auto"/>
          </w:tcPr>
          <w:p w14:paraId="384A578F" w14:textId="77777777" w:rsidR="00657686" w:rsidRPr="00AD35EC" w:rsidRDefault="00657686" w:rsidP="00657686">
            <w:pPr>
              <w:spacing w:line="276" w:lineRule="auto"/>
              <w:rPr>
                <w:rFonts w:cs="Calibri"/>
                <w:b/>
                <w:sz w:val="20"/>
                <w:szCs w:val="20"/>
              </w:rPr>
            </w:pPr>
            <w:r w:rsidRPr="00AD35EC">
              <w:rPr>
                <w:rFonts w:cs="Calibri"/>
                <w:b/>
                <w:sz w:val="20"/>
                <w:szCs w:val="20"/>
              </w:rPr>
              <w:t xml:space="preserve">Język </w:t>
            </w:r>
          </w:p>
        </w:tc>
      </w:tr>
      <w:tr w:rsidR="00657686" w:rsidRPr="00AD35EC" w14:paraId="317DF1AC" w14:textId="77777777" w:rsidTr="00720EF1">
        <w:trPr>
          <w:trHeight w:val="285"/>
        </w:trPr>
        <w:tc>
          <w:tcPr>
            <w:tcW w:w="519" w:type="dxa"/>
            <w:shd w:val="clear" w:color="auto" w:fill="auto"/>
          </w:tcPr>
          <w:p w14:paraId="0B6329D1" w14:textId="77777777" w:rsidR="00657686" w:rsidRPr="00AD35EC" w:rsidRDefault="00657686" w:rsidP="00657686">
            <w:pPr>
              <w:spacing w:line="276" w:lineRule="auto"/>
              <w:rPr>
                <w:rFonts w:cs="Calibri"/>
                <w:bCs/>
                <w:sz w:val="20"/>
                <w:szCs w:val="20"/>
              </w:rPr>
            </w:pPr>
            <w:r w:rsidRPr="00AD35EC">
              <w:rPr>
                <w:rFonts w:cs="Calibri"/>
                <w:bCs/>
                <w:sz w:val="20"/>
                <w:szCs w:val="20"/>
              </w:rPr>
              <w:t>1</w:t>
            </w:r>
          </w:p>
        </w:tc>
        <w:tc>
          <w:tcPr>
            <w:tcW w:w="3161" w:type="dxa"/>
            <w:shd w:val="clear" w:color="auto" w:fill="auto"/>
          </w:tcPr>
          <w:p w14:paraId="7647E959" w14:textId="77777777" w:rsidR="00657686" w:rsidRPr="00AD35EC" w:rsidRDefault="00657686" w:rsidP="00657686">
            <w:pPr>
              <w:spacing w:line="276" w:lineRule="auto"/>
              <w:rPr>
                <w:rFonts w:cs="Calibri"/>
                <w:bCs/>
                <w:sz w:val="20"/>
                <w:szCs w:val="20"/>
              </w:rPr>
            </w:pPr>
            <w:proofErr w:type="spellStart"/>
            <w:r w:rsidRPr="00AD35EC">
              <w:rPr>
                <w:rFonts w:cs="Calibri"/>
                <w:bCs/>
                <w:sz w:val="20"/>
                <w:szCs w:val="20"/>
              </w:rPr>
              <w:t>Katholike</w:t>
            </w:r>
            <w:proofErr w:type="spellEnd"/>
            <w:r w:rsidRPr="00AD35EC">
              <w:rPr>
                <w:rFonts w:cs="Calibri"/>
                <w:bCs/>
                <w:sz w:val="20"/>
                <w:szCs w:val="20"/>
              </w:rPr>
              <w:t xml:space="preserve"> </w:t>
            </w:r>
            <w:proofErr w:type="spellStart"/>
            <w:r w:rsidRPr="00AD35EC">
              <w:rPr>
                <w:rFonts w:cs="Calibri"/>
                <w:bCs/>
                <w:sz w:val="20"/>
                <w:szCs w:val="20"/>
              </w:rPr>
              <w:t>Universiteit</w:t>
            </w:r>
            <w:proofErr w:type="spellEnd"/>
            <w:r w:rsidRPr="00AD35EC">
              <w:rPr>
                <w:rFonts w:cs="Calibri"/>
                <w:bCs/>
                <w:sz w:val="20"/>
                <w:szCs w:val="20"/>
              </w:rPr>
              <w:t xml:space="preserve"> Leuven</w:t>
            </w:r>
          </w:p>
        </w:tc>
        <w:tc>
          <w:tcPr>
            <w:tcW w:w="1276" w:type="dxa"/>
            <w:shd w:val="clear" w:color="auto" w:fill="auto"/>
          </w:tcPr>
          <w:p w14:paraId="3FD004E7" w14:textId="77777777" w:rsidR="00657686" w:rsidRPr="00AD35EC" w:rsidRDefault="00657686" w:rsidP="00657686">
            <w:pPr>
              <w:spacing w:line="276" w:lineRule="auto"/>
              <w:rPr>
                <w:rFonts w:cs="Calibri"/>
                <w:bCs/>
                <w:sz w:val="20"/>
                <w:szCs w:val="20"/>
              </w:rPr>
            </w:pPr>
            <w:r w:rsidRPr="00AD35EC">
              <w:rPr>
                <w:rFonts w:cs="Calibri"/>
                <w:bCs/>
                <w:sz w:val="20"/>
                <w:szCs w:val="20"/>
              </w:rPr>
              <w:t>Belgia</w:t>
            </w:r>
          </w:p>
        </w:tc>
        <w:tc>
          <w:tcPr>
            <w:tcW w:w="1558" w:type="dxa"/>
            <w:shd w:val="clear" w:color="auto" w:fill="auto"/>
          </w:tcPr>
          <w:p w14:paraId="2A58D847" w14:textId="77777777" w:rsidR="00657686" w:rsidRPr="00AD35EC" w:rsidRDefault="00657686" w:rsidP="00657686">
            <w:pPr>
              <w:spacing w:line="276" w:lineRule="auto"/>
              <w:rPr>
                <w:rFonts w:cs="Calibri"/>
                <w:bCs/>
                <w:sz w:val="20"/>
                <w:szCs w:val="20"/>
              </w:rPr>
            </w:pPr>
            <w:r w:rsidRPr="00AD35EC">
              <w:rPr>
                <w:rFonts w:cs="Calibri"/>
                <w:bCs/>
                <w:sz w:val="20"/>
                <w:szCs w:val="20"/>
              </w:rPr>
              <w:t>5</w:t>
            </w:r>
          </w:p>
        </w:tc>
        <w:tc>
          <w:tcPr>
            <w:tcW w:w="1496" w:type="dxa"/>
            <w:shd w:val="clear" w:color="auto" w:fill="auto"/>
          </w:tcPr>
          <w:p w14:paraId="2D6DE4C6" w14:textId="77777777" w:rsidR="00657686" w:rsidRPr="00AD35EC" w:rsidRDefault="00657686" w:rsidP="00657686">
            <w:pPr>
              <w:spacing w:line="276" w:lineRule="auto"/>
              <w:rPr>
                <w:rFonts w:cs="Calibri"/>
                <w:bCs/>
                <w:sz w:val="20"/>
                <w:szCs w:val="20"/>
              </w:rPr>
            </w:pPr>
            <w:r w:rsidRPr="00AD35EC">
              <w:rPr>
                <w:rFonts w:cs="Calibri"/>
                <w:bCs/>
                <w:sz w:val="20"/>
                <w:szCs w:val="20"/>
              </w:rPr>
              <w:t>1</w:t>
            </w:r>
          </w:p>
        </w:tc>
        <w:tc>
          <w:tcPr>
            <w:tcW w:w="1481" w:type="dxa"/>
            <w:shd w:val="clear" w:color="auto" w:fill="auto"/>
          </w:tcPr>
          <w:p w14:paraId="6BEE569F" w14:textId="77777777" w:rsidR="00657686" w:rsidRPr="00AD35EC" w:rsidRDefault="00657686" w:rsidP="00657686">
            <w:pPr>
              <w:spacing w:line="276" w:lineRule="auto"/>
              <w:rPr>
                <w:rFonts w:cs="Calibri"/>
                <w:bCs/>
                <w:sz w:val="20"/>
                <w:szCs w:val="20"/>
              </w:rPr>
            </w:pPr>
            <w:r w:rsidRPr="00AD35EC">
              <w:rPr>
                <w:rFonts w:cs="Calibri"/>
                <w:bCs/>
                <w:sz w:val="20"/>
                <w:szCs w:val="20"/>
              </w:rPr>
              <w:t>angielski, francuski</w:t>
            </w:r>
          </w:p>
        </w:tc>
      </w:tr>
      <w:tr w:rsidR="00657686" w:rsidRPr="00AD35EC" w14:paraId="7BF19DAD" w14:textId="77777777" w:rsidTr="00720EF1">
        <w:trPr>
          <w:trHeight w:val="285"/>
        </w:trPr>
        <w:tc>
          <w:tcPr>
            <w:tcW w:w="519" w:type="dxa"/>
            <w:shd w:val="clear" w:color="auto" w:fill="auto"/>
          </w:tcPr>
          <w:p w14:paraId="47AD1A24" w14:textId="77777777" w:rsidR="00657686" w:rsidRPr="00AD35EC" w:rsidRDefault="00657686" w:rsidP="00657686">
            <w:pPr>
              <w:spacing w:line="276" w:lineRule="auto"/>
              <w:rPr>
                <w:rFonts w:cs="Calibri"/>
                <w:bCs/>
                <w:sz w:val="20"/>
                <w:szCs w:val="20"/>
              </w:rPr>
            </w:pPr>
            <w:r w:rsidRPr="00AD35EC">
              <w:rPr>
                <w:rFonts w:cs="Calibri"/>
                <w:bCs/>
                <w:sz w:val="20"/>
                <w:szCs w:val="20"/>
              </w:rPr>
              <w:t>2</w:t>
            </w:r>
          </w:p>
        </w:tc>
        <w:tc>
          <w:tcPr>
            <w:tcW w:w="3161" w:type="dxa"/>
            <w:shd w:val="clear" w:color="auto" w:fill="auto"/>
          </w:tcPr>
          <w:p w14:paraId="56D0BBEE" w14:textId="77777777" w:rsidR="00657686" w:rsidRPr="00AD35EC" w:rsidRDefault="00657686" w:rsidP="00657686">
            <w:pPr>
              <w:spacing w:line="276" w:lineRule="auto"/>
              <w:rPr>
                <w:rFonts w:cs="Calibri"/>
                <w:bCs/>
                <w:sz w:val="20"/>
                <w:szCs w:val="20"/>
                <w:lang w:val="de-DE"/>
              </w:rPr>
            </w:pPr>
            <w:proofErr w:type="spellStart"/>
            <w:r w:rsidRPr="00AD35EC">
              <w:rPr>
                <w:rFonts w:cs="Calibri"/>
                <w:bCs/>
                <w:sz w:val="20"/>
                <w:szCs w:val="20"/>
              </w:rPr>
              <w:t>Universit</w:t>
            </w:r>
            <w:r w:rsidRPr="00AD35EC">
              <w:rPr>
                <w:rFonts w:cs="Calibri"/>
                <w:bCs/>
                <w:sz w:val="20"/>
                <w:szCs w:val="20"/>
                <w:lang w:val="de-DE"/>
              </w:rPr>
              <w:t>ät</w:t>
            </w:r>
            <w:proofErr w:type="spellEnd"/>
            <w:r w:rsidRPr="00AD35EC">
              <w:rPr>
                <w:rFonts w:cs="Calibri"/>
                <w:bCs/>
                <w:sz w:val="20"/>
                <w:szCs w:val="20"/>
                <w:lang w:val="de-DE"/>
              </w:rPr>
              <w:t xml:space="preserve"> Vechta</w:t>
            </w:r>
          </w:p>
        </w:tc>
        <w:tc>
          <w:tcPr>
            <w:tcW w:w="1276" w:type="dxa"/>
            <w:shd w:val="clear" w:color="auto" w:fill="auto"/>
          </w:tcPr>
          <w:p w14:paraId="20C68609" w14:textId="77777777" w:rsidR="00657686" w:rsidRPr="00AD35EC" w:rsidRDefault="00657686" w:rsidP="00657686">
            <w:pPr>
              <w:spacing w:line="276" w:lineRule="auto"/>
              <w:rPr>
                <w:rFonts w:cs="Calibri"/>
                <w:bCs/>
                <w:sz w:val="20"/>
                <w:szCs w:val="20"/>
              </w:rPr>
            </w:pPr>
            <w:r w:rsidRPr="00AD35EC">
              <w:rPr>
                <w:rFonts w:cs="Calibri"/>
                <w:bCs/>
                <w:sz w:val="20"/>
                <w:szCs w:val="20"/>
              </w:rPr>
              <w:t>Niemcy</w:t>
            </w:r>
          </w:p>
        </w:tc>
        <w:tc>
          <w:tcPr>
            <w:tcW w:w="1558" w:type="dxa"/>
            <w:shd w:val="clear" w:color="auto" w:fill="auto"/>
          </w:tcPr>
          <w:p w14:paraId="7B10C24F" w14:textId="77777777" w:rsidR="00657686" w:rsidRPr="00AD35EC" w:rsidRDefault="00657686" w:rsidP="00657686">
            <w:pPr>
              <w:spacing w:line="276" w:lineRule="auto"/>
              <w:rPr>
                <w:rFonts w:cs="Calibri"/>
                <w:bCs/>
                <w:sz w:val="20"/>
                <w:szCs w:val="20"/>
              </w:rPr>
            </w:pPr>
            <w:r w:rsidRPr="00AD35EC">
              <w:rPr>
                <w:rFonts w:cs="Calibri"/>
                <w:bCs/>
                <w:sz w:val="20"/>
                <w:szCs w:val="20"/>
              </w:rPr>
              <w:t>4</w:t>
            </w:r>
          </w:p>
        </w:tc>
        <w:tc>
          <w:tcPr>
            <w:tcW w:w="1496" w:type="dxa"/>
            <w:shd w:val="clear" w:color="auto" w:fill="auto"/>
          </w:tcPr>
          <w:p w14:paraId="4CFB55FF" w14:textId="77777777" w:rsidR="00657686" w:rsidRPr="00AD35EC" w:rsidRDefault="00657686" w:rsidP="00657686">
            <w:pPr>
              <w:spacing w:line="276" w:lineRule="auto"/>
              <w:rPr>
                <w:rFonts w:cs="Calibri"/>
                <w:bCs/>
                <w:sz w:val="20"/>
                <w:szCs w:val="20"/>
              </w:rPr>
            </w:pPr>
            <w:r w:rsidRPr="00AD35EC">
              <w:rPr>
                <w:rFonts w:cs="Calibri"/>
                <w:bCs/>
                <w:sz w:val="20"/>
                <w:szCs w:val="20"/>
              </w:rPr>
              <w:t>1</w:t>
            </w:r>
          </w:p>
        </w:tc>
        <w:tc>
          <w:tcPr>
            <w:tcW w:w="1481" w:type="dxa"/>
            <w:shd w:val="clear" w:color="auto" w:fill="auto"/>
          </w:tcPr>
          <w:p w14:paraId="611EF6DE" w14:textId="77777777" w:rsidR="00657686" w:rsidRPr="00AD35EC" w:rsidRDefault="00657686" w:rsidP="00657686">
            <w:pPr>
              <w:spacing w:line="276" w:lineRule="auto"/>
              <w:rPr>
                <w:rFonts w:cs="Calibri"/>
                <w:bCs/>
                <w:sz w:val="20"/>
                <w:szCs w:val="20"/>
              </w:rPr>
            </w:pPr>
            <w:r w:rsidRPr="00AD35EC">
              <w:rPr>
                <w:rFonts w:cs="Calibri"/>
                <w:bCs/>
                <w:sz w:val="20"/>
                <w:szCs w:val="20"/>
              </w:rPr>
              <w:t>angielski, niemiecki</w:t>
            </w:r>
          </w:p>
        </w:tc>
      </w:tr>
      <w:tr w:rsidR="00657686" w:rsidRPr="00AD35EC" w14:paraId="00D14DE0" w14:textId="77777777" w:rsidTr="00720EF1">
        <w:trPr>
          <w:trHeight w:val="285"/>
        </w:trPr>
        <w:tc>
          <w:tcPr>
            <w:tcW w:w="519" w:type="dxa"/>
            <w:shd w:val="clear" w:color="auto" w:fill="auto"/>
          </w:tcPr>
          <w:p w14:paraId="7F3AFFCA" w14:textId="77777777" w:rsidR="00657686" w:rsidRPr="00AD35EC" w:rsidRDefault="00657686" w:rsidP="00657686">
            <w:pPr>
              <w:spacing w:line="276" w:lineRule="auto"/>
              <w:rPr>
                <w:rFonts w:cs="Calibri"/>
                <w:bCs/>
                <w:sz w:val="20"/>
                <w:szCs w:val="20"/>
              </w:rPr>
            </w:pPr>
            <w:r w:rsidRPr="00AD35EC">
              <w:rPr>
                <w:rFonts w:cs="Calibri"/>
                <w:bCs/>
                <w:sz w:val="20"/>
                <w:szCs w:val="20"/>
              </w:rPr>
              <w:t>3</w:t>
            </w:r>
          </w:p>
        </w:tc>
        <w:tc>
          <w:tcPr>
            <w:tcW w:w="3161" w:type="dxa"/>
            <w:shd w:val="clear" w:color="auto" w:fill="auto"/>
          </w:tcPr>
          <w:p w14:paraId="1573D1A9"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 xml:space="preserve">Universidad </w:t>
            </w:r>
            <w:proofErr w:type="spellStart"/>
            <w:r w:rsidRPr="00AD35EC">
              <w:rPr>
                <w:rFonts w:cs="Calibri"/>
                <w:bCs/>
                <w:sz w:val="20"/>
                <w:szCs w:val="20"/>
                <w:lang w:val="en-US"/>
              </w:rPr>
              <w:t>Eclesiastica</w:t>
            </w:r>
            <w:proofErr w:type="spellEnd"/>
            <w:r w:rsidRPr="00AD35EC">
              <w:rPr>
                <w:rFonts w:cs="Calibri"/>
                <w:bCs/>
                <w:sz w:val="20"/>
                <w:szCs w:val="20"/>
                <w:lang w:val="en-US"/>
              </w:rPr>
              <w:t xml:space="preserve"> San </w:t>
            </w:r>
            <w:proofErr w:type="spellStart"/>
            <w:r w:rsidRPr="00AD35EC">
              <w:rPr>
                <w:rFonts w:cs="Calibri"/>
                <w:bCs/>
                <w:sz w:val="20"/>
                <w:szCs w:val="20"/>
                <w:lang w:val="en-US"/>
              </w:rPr>
              <w:t>Damaso</w:t>
            </w:r>
            <w:proofErr w:type="spellEnd"/>
            <w:r w:rsidRPr="00AD35EC">
              <w:rPr>
                <w:rFonts w:cs="Calibri"/>
                <w:bCs/>
                <w:sz w:val="20"/>
                <w:szCs w:val="20"/>
                <w:lang w:val="en-US"/>
              </w:rPr>
              <w:t xml:space="preserve"> (</w:t>
            </w:r>
            <w:proofErr w:type="spellStart"/>
            <w:r w:rsidRPr="00AD35EC">
              <w:rPr>
                <w:rFonts w:cs="Calibri"/>
                <w:bCs/>
                <w:sz w:val="20"/>
                <w:szCs w:val="20"/>
                <w:lang w:val="en-US"/>
              </w:rPr>
              <w:t>Madryt</w:t>
            </w:r>
            <w:proofErr w:type="spellEnd"/>
            <w:r w:rsidRPr="00AD35EC">
              <w:rPr>
                <w:rFonts w:cs="Calibri"/>
                <w:bCs/>
                <w:sz w:val="20"/>
                <w:szCs w:val="20"/>
                <w:lang w:val="en-US"/>
              </w:rPr>
              <w:t>)</w:t>
            </w:r>
          </w:p>
        </w:tc>
        <w:tc>
          <w:tcPr>
            <w:tcW w:w="1276" w:type="dxa"/>
            <w:shd w:val="clear" w:color="auto" w:fill="auto"/>
          </w:tcPr>
          <w:p w14:paraId="173EFBD1"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Hiszpania</w:t>
            </w:r>
            <w:proofErr w:type="spellEnd"/>
          </w:p>
        </w:tc>
        <w:tc>
          <w:tcPr>
            <w:tcW w:w="1558" w:type="dxa"/>
            <w:shd w:val="clear" w:color="auto" w:fill="auto"/>
          </w:tcPr>
          <w:p w14:paraId="664F35F9"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2</w:t>
            </w:r>
          </w:p>
        </w:tc>
        <w:tc>
          <w:tcPr>
            <w:tcW w:w="1496" w:type="dxa"/>
            <w:shd w:val="clear" w:color="auto" w:fill="auto"/>
          </w:tcPr>
          <w:p w14:paraId="07D68261"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2</w:t>
            </w:r>
          </w:p>
        </w:tc>
        <w:tc>
          <w:tcPr>
            <w:tcW w:w="1481" w:type="dxa"/>
            <w:shd w:val="clear" w:color="auto" w:fill="auto"/>
          </w:tcPr>
          <w:p w14:paraId="4B546C73"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angielski</w:t>
            </w:r>
            <w:proofErr w:type="spellEnd"/>
            <w:r w:rsidRPr="00AD35EC">
              <w:rPr>
                <w:rFonts w:cs="Calibri"/>
                <w:bCs/>
                <w:sz w:val="20"/>
                <w:szCs w:val="20"/>
                <w:lang w:val="en-US"/>
              </w:rPr>
              <w:t xml:space="preserve">, </w:t>
            </w:r>
            <w:proofErr w:type="spellStart"/>
            <w:r w:rsidRPr="00AD35EC">
              <w:rPr>
                <w:rFonts w:cs="Calibri"/>
                <w:bCs/>
                <w:sz w:val="20"/>
                <w:szCs w:val="20"/>
                <w:lang w:val="en-US"/>
              </w:rPr>
              <w:t>hiszpański</w:t>
            </w:r>
            <w:proofErr w:type="spellEnd"/>
            <w:r w:rsidRPr="00AD35EC">
              <w:rPr>
                <w:rFonts w:cs="Calibri"/>
                <w:bCs/>
                <w:sz w:val="20"/>
                <w:szCs w:val="20"/>
                <w:lang w:val="en-US"/>
              </w:rPr>
              <w:t xml:space="preserve"> </w:t>
            </w:r>
          </w:p>
        </w:tc>
      </w:tr>
      <w:tr w:rsidR="00657686" w:rsidRPr="00AD35EC" w14:paraId="7DEA919B" w14:textId="77777777" w:rsidTr="00720EF1">
        <w:trPr>
          <w:trHeight w:val="285"/>
        </w:trPr>
        <w:tc>
          <w:tcPr>
            <w:tcW w:w="519" w:type="dxa"/>
            <w:shd w:val="clear" w:color="auto" w:fill="auto"/>
          </w:tcPr>
          <w:p w14:paraId="78A53289" w14:textId="77777777" w:rsidR="00657686" w:rsidRPr="00AD35EC" w:rsidRDefault="00657686" w:rsidP="00657686">
            <w:pPr>
              <w:spacing w:line="276" w:lineRule="auto"/>
              <w:rPr>
                <w:rFonts w:cs="Calibri"/>
                <w:bCs/>
                <w:sz w:val="20"/>
                <w:szCs w:val="20"/>
              </w:rPr>
            </w:pPr>
            <w:r w:rsidRPr="00AD35EC">
              <w:rPr>
                <w:rFonts w:cs="Calibri"/>
                <w:bCs/>
                <w:sz w:val="20"/>
                <w:szCs w:val="20"/>
              </w:rPr>
              <w:t>4</w:t>
            </w:r>
          </w:p>
        </w:tc>
        <w:tc>
          <w:tcPr>
            <w:tcW w:w="3161" w:type="dxa"/>
            <w:shd w:val="clear" w:color="auto" w:fill="auto"/>
          </w:tcPr>
          <w:p w14:paraId="74909965"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 xml:space="preserve">University of </w:t>
            </w:r>
            <w:proofErr w:type="spellStart"/>
            <w:r w:rsidRPr="00AD35EC">
              <w:rPr>
                <w:rFonts w:cs="Calibri"/>
                <w:bCs/>
                <w:sz w:val="20"/>
                <w:szCs w:val="20"/>
                <w:lang w:val="en-US"/>
              </w:rPr>
              <w:t>Presov</w:t>
            </w:r>
            <w:proofErr w:type="spellEnd"/>
          </w:p>
        </w:tc>
        <w:tc>
          <w:tcPr>
            <w:tcW w:w="1276" w:type="dxa"/>
            <w:shd w:val="clear" w:color="auto" w:fill="auto"/>
          </w:tcPr>
          <w:p w14:paraId="6A59A529"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Słowacja</w:t>
            </w:r>
            <w:proofErr w:type="spellEnd"/>
          </w:p>
        </w:tc>
        <w:tc>
          <w:tcPr>
            <w:tcW w:w="1558" w:type="dxa"/>
            <w:shd w:val="clear" w:color="auto" w:fill="auto"/>
          </w:tcPr>
          <w:p w14:paraId="0C21FE46"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2</w:t>
            </w:r>
          </w:p>
        </w:tc>
        <w:tc>
          <w:tcPr>
            <w:tcW w:w="1496" w:type="dxa"/>
            <w:shd w:val="clear" w:color="auto" w:fill="auto"/>
          </w:tcPr>
          <w:p w14:paraId="0F2477E2"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1</w:t>
            </w:r>
          </w:p>
        </w:tc>
        <w:tc>
          <w:tcPr>
            <w:tcW w:w="1481" w:type="dxa"/>
            <w:shd w:val="clear" w:color="auto" w:fill="auto"/>
          </w:tcPr>
          <w:p w14:paraId="0517D247"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angielski</w:t>
            </w:r>
            <w:proofErr w:type="spellEnd"/>
            <w:r w:rsidRPr="00AD35EC">
              <w:rPr>
                <w:rFonts w:cs="Calibri"/>
                <w:bCs/>
                <w:sz w:val="20"/>
                <w:szCs w:val="20"/>
                <w:lang w:val="en-US"/>
              </w:rPr>
              <w:t xml:space="preserve">, </w:t>
            </w:r>
            <w:proofErr w:type="spellStart"/>
            <w:r w:rsidRPr="00AD35EC">
              <w:rPr>
                <w:rFonts w:cs="Calibri"/>
                <w:bCs/>
                <w:sz w:val="20"/>
                <w:szCs w:val="20"/>
                <w:lang w:val="en-US"/>
              </w:rPr>
              <w:t>słowacki</w:t>
            </w:r>
            <w:proofErr w:type="spellEnd"/>
            <w:r w:rsidRPr="00AD35EC">
              <w:rPr>
                <w:rFonts w:cs="Calibri"/>
                <w:bCs/>
                <w:sz w:val="20"/>
                <w:szCs w:val="20"/>
                <w:lang w:val="en-US"/>
              </w:rPr>
              <w:t xml:space="preserve">, </w:t>
            </w:r>
          </w:p>
        </w:tc>
      </w:tr>
      <w:tr w:rsidR="00657686" w:rsidRPr="00AD35EC" w14:paraId="460DC90B" w14:textId="77777777" w:rsidTr="00720EF1">
        <w:trPr>
          <w:trHeight w:val="285"/>
        </w:trPr>
        <w:tc>
          <w:tcPr>
            <w:tcW w:w="519" w:type="dxa"/>
            <w:shd w:val="clear" w:color="auto" w:fill="auto"/>
          </w:tcPr>
          <w:p w14:paraId="2AE0E0C5" w14:textId="77777777" w:rsidR="00657686" w:rsidRPr="00AD35EC" w:rsidRDefault="00657686" w:rsidP="00657686">
            <w:pPr>
              <w:spacing w:line="276" w:lineRule="auto"/>
              <w:rPr>
                <w:rFonts w:cs="Calibri"/>
                <w:bCs/>
                <w:sz w:val="20"/>
                <w:szCs w:val="20"/>
              </w:rPr>
            </w:pPr>
            <w:r w:rsidRPr="00AD35EC">
              <w:rPr>
                <w:rFonts w:cs="Calibri"/>
                <w:bCs/>
                <w:sz w:val="20"/>
                <w:szCs w:val="20"/>
              </w:rPr>
              <w:t>5</w:t>
            </w:r>
          </w:p>
        </w:tc>
        <w:tc>
          <w:tcPr>
            <w:tcW w:w="3161" w:type="dxa"/>
            <w:shd w:val="clear" w:color="auto" w:fill="auto"/>
          </w:tcPr>
          <w:p w14:paraId="101BA9FB" w14:textId="77777777" w:rsidR="00657686" w:rsidRPr="00AD35EC" w:rsidRDefault="00657686" w:rsidP="00657686">
            <w:pPr>
              <w:spacing w:line="276" w:lineRule="auto"/>
              <w:rPr>
                <w:rFonts w:cs="Calibri"/>
                <w:bCs/>
                <w:sz w:val="20"/>
                <w:szCs w:val="20"/>
                <w:lang w:val="de-DE"/>
              </w:rPr>
            </w:pPr>
            <w:r w:rsidRPr="00AD35EC">
              <w:rPr>
                <w:rFonts w:cs="Calibri"/>
                <w:bCs/>
                <w:sz w:val="20"/>
                <w:szCs w:val="20"/>
                <w:lang w:val="en-US"/>
              </w:rPr>
              <w:t>Julius-</w:t>
            </w:r>
            <w:proofErr w:type="spellStart"/>
            <w:r w:rsidRPr="00AD35EC">
              <w:rPr>
                <w:rFonts w:cs="Calibri"/>
                <w:bCs/>
                <w:sz w:val="20"/>
                <w:szCs w:val="20"/>
                <w:lang w:val="en-US"/>
              </w:rPr>
              <w:t>Maximilians</w:t>
            </w:r>
            <w:proofErr w:type="spellEnd"/>
            <w:r w:rsidRPr="00AD35EC">
              <w:rPr>
                <w:rFonts w:cs="Calibri"/>
                <w:bCs/>
                <w:sz w:val="20"/>
                <w:szCs w:val="20"/>
                <w:lang w:val="en-US"/>
              </w:rPr>
              <w:t>-</w:t>
            </w:r>
            <w:r w:rsidRPr="00AD35EC">
              <w:rPr>
                <w:rFonts w:cs="Calibri"/>
                <w:bCs/>
                <w:sz w:val="20"/>
                <w:szCs w:val="20"/>
                <w:lang w:val="de-DE"/>
              </w:rPr>
              <w:t>Universität Würzburg</w:t>
            </w:r>
          </w:p>
        </w:tc>
        <w:tc>
          <w:tcPr>
            <w:tcW w:w="1276" w:type="dxa"/>
            <w:shd w:val="clear" w:color="auto" w:fill="auto"/>
          </w:tcPr>
          <w:p w14:paraId="1054AF72" w14:textId="77777777" w:rsidR="00657686" w:rsidRPr="00AD35EC" w:rsidRDefault="00657686" w:rsidP="00657686">
            <w:pPr>
              <w:spacing w:line="276" w:lineRule="auto"/>
              <w:rPr>
                <w:rFonts w:cs="Calibri"/>
                <w:bCs/>
                <w:sz w:val="20"/>
                <w:szCs w:val="20"/>
              </w:rPr>
            </w:pPr>
            <w:proofErr w:type="spellStart"/>
            <w:r w:rsidRPr="00AD35EC">
              <w:rPr>
                <w:rFonts w:cs="Calibri"/>
                <w:bCs/>
                <w:sz w:val="20"/>
                <w:szCs w:val="20"/>
                <w:lang w:val="en-US"/>
              </w:rPr>
              <w:t>Niemcy</w:t>
            </w:r>
            <w:proofErr w:type="spellEnd"/>
          </w:p>
        </w:tc>
        <w:tc>
          <w:tcPr>
            <w:tcW w:w="1558" w:type="dxa"/>
            <w:shd w:val="clear" w:color="auto" w:fill="auto"/>
          </w:tcPr>
          <w:p w14:paraId="1BDB50CE"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2</w:t>
            </w:r>
          </w:p>
        </w:tc>
        <w:tc>
          <w:tcPr>
            <w:tcW w:w="1496" w:type="dxa"/>
            <w:shd w:val="clear" w:color="auto" w:fill="auto"/>
          </w:tcPr>
          <w:p w14:paraId="47B79EA4"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1</w:t>
            </w:r>
          </w:p>
        </w:tc>
        <w:tc>
          <w:tcPr>
            <w:tcW w:w="1481" w:type="dxa"/>
            <w:shd w:val="clear" w:color="auto" w:fill="auto"/>
          </w:tcPr>
          <w:p w14:paraId="6A4DCF12"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angielski</w:t>
            </w:r>
            <w:proofErr w:type="spellEnd"/>
            <w:r w:rsidRPr="00AD35EC">
              <w:rPr>
                <w:rFonts w:cs="Calibri"/>
                <w:bCs/>
                <w:sz w:val="20"/>
                <w:szCs w:val="20"/>
                <w:lang w:val="en-US"/>
              </w:rPr>
              <w:t xml:space="preserve">, </w:t>
            </w:r>
            <w:proofErr w:type="spellStart"/>
            <w:r w:rsidRPr="00AD35EC">
              <w:rPr>
                <w:rFonts w:cs="Calibri"/>
                <w:bCs/>
                <w:sz w:val="20"/>
                <w:szCs w:val="20"/>
                <w:lang w:val="en-US"/>
              </w:rPr>
              <w:t>niemiecki</w:t>
            </w:r>
            <w:proofErr w:type="spellEnd"/>
            <w:r w:rsidRPr="00AD35EC">
              <w:rPr>
                <w:rFonts w:cs="Calibri"/>
                <w:bCs/>
                <w:sz w:val="20"/>
                <w:szCs w:val="20"/>
                <w:lang w:val="en-US"/>
              </w:rPr>
              <w:t xml:space="preserve"> </w:t>
            </w:r>
          </w:p>
        </w:tc>
      </w:tr>
      <w:tr w:rsidR="00657686" w:rsidRPr="00AD35EC" w14:paraId="6385F271" w14:textId="77777777" w:rsidTr="00720EF1">
        <w:trPr>
          <w:trHeight w:val="285"/>
        </w:trPr>
        <w:tc>
          <w:tcPr>
            <w:tcW w:w="519" w:type="dxa"/>
            <w:shd w:val="clear" w:color="auto" w:fill="auto"/>
          </w:tcPr>
          <w:p w14:paraId="19E68D3B" w14:textId="77777777" w:rsidR="00657686" w:rsidRPr="00AD35EC" w:rsidRDefault="00657686" w:rsidP="00657686">
            <w:pPr>
              <w:spacing w:line="276" w:lineRule="auto"/>
              <w:rPr>
                <w:rFonts w:cs="Calibri"/>
                <w:bCs/>
                <w:sz w:val="20"/>
                <w:szCs w:val="20"/>
              </w:rPr>
            </w:pPr>
            <w:r w:rsidRPr="00AD35EC">
              <w:rPr>
                <w:rFonts w:cs="Calibri"/>
                <w:bCs/>
                <w:sz w:val="20"/>
                <w:szCs w:val="20"/>
              </w:rPr>
              <w:t>6</w:t>
            </w:r>
          </w:p>
        </w:tc>
        <w:tc>
          <w:tcPr>
            <w:tcW w:w="3161" w:type="dxa"/>
            <w:shd w:val="clear" w:color="auto" w:fill="auto"/>
          </w:tcPr>
          <w:p w14:paraId="3CC4C8EE"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Trnavska</w:t>
            </w:r>
            <w:proofErr w:type="spellEnd"/>
            <w:r w:rsidRPr="00AD35EC">
              <w:rPr>
                <w:rFonts w:cs="Calibri"/>
                <w:bCs/>
                <w:sz w:val="20"/>
                <w:szCs w:val="20"/>
                <w:lang w:val="en-US"/>
              </w:rPr>
              <w:t xml:space="preserve"> </w:t>
            </w:r>
            <w:proofErr w:type="spellStart"/>
            <w:r w:rsidRPr="00AD35EC">
              <w:rPr>
                <w:rFonts w:cs="Calibri"/>
                <w:bCs/>
                <w:sz w:val="20"/>
                <w:szCs w:val="20"/>
                <w:lang w:val="en-US"/>
              </w:rPr>
              <w:t>univerzita</w:t>
            </w:r>
            <w:proofErr w:type="spellEnd"/>
            <w:r w:rsidRPr="00AD35EC">
              <w:rPr>
                <w:rFonts w:cs="Calibri"/>
                <w:bCs/>
                <w:sz w:val="20"/>
                <w:szCs w:val="20"/>
                <w:lang w:val="en-US"/>
              </w:rPr>
              <w:t xml:space="preserve"> v </w:t>
            </w:r>
            <w:proofErr w:type="spellStart"/>
            <w:r w:rsidRPr="00AD35EC">
              <w:rPr>
                <w:rFonts w:cs="Calibri"/>
                <w:bCs/>
                <w:sz w:val="20"/>
                <w:szCs w:val="20"/>
                <w:lang w:val="en-US"/>
              </w:rPr>
              <w:t>Trnave</w:t>
            </w:r>
            <w:proofErr w:type="spellEnd"/>
            <w:r w:rsidRPr="00AD35EC">
              <w:rPr>
                <w:rFonts w:cs="Calibri"/>
                <w:bCs/>
                <w:sz w:val="20"/>
                <w:szCs w:val="20"/>
                <w:lang w:val="en-US"/>
              </w:rPr>
              <w:t xml:space="preserve"> </w:t>
            </w:r>
          </w:p>
        </w:tc>
        <w:tc>
          <w:tcPr>
            <w:tcW w:w="1276" w:type="dxa"/>
            <w:shd w:val="clear" w:color="auto" w:fill="auto"/>
          </w:tcPr>
          <w:p w14:paraId="645D2AA6"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Słowacja</w:t>
            </w:r>
            <w:proofErr w:type="spellEnd"/>
          </w:p>
        </w:tc>
        <w:tc>
          <w:tcPr>
            <w:tcW w:w="1558" w:type="dxa"/>
            <w:shd w:val="clear" w:color="auto" w:fill="auto"/>
          </w:tcPr>
          <w:p w14:paraId="653A1A7D"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2</w:t>
            </w:r>
          </w:p>
        </w:tc>
        <w:tc>
          <w:tcPr>
            <w:tcW w:w="1496" w:type="dxa"/>
            <w:shd w:val="clear" w:color="auto" w:fill="auto"/>
          </w:tcPr>
          <w:p w14:paraId="011714BE" w14:textId="77777777" w:rsidR="00657686" w:rsidRPr="00AD35EC" w:rsidRDefault="00657686" w:rsidP="00657686">
            <w:pPr>
              <w:spacing w:line="276" w:lineRule="auto"/>
              <w:rPr>
                <w:rFonts w:cs="Calibri"/>
                <w:bCs/>
                <w:sz w:val="20"/>
                <w:szCs w:val="20"/>
                <w:lang w:val="en-US"/>
              </w:rPr>
            </w:pPr>
            <w:r w:rsidRPr="00AD35EC">
              <w:rPr>
                <w:rFonts w:cs="Calibri"/>
                <w:bCs/>
                <w:sz w:val="20"/>
                <w:szCs w:val="20"/>
                <w:lang w:val="en-US"/>
              </w:rPr>
              <w:t>1</w:t>
            </w:r>
          </w:p>
        </w:tc>
        <w:tc>
          <w:tcPr>
            <w:tcW w:w="1481" w:type="dxa"/>
            <w:shd w:val="clear" w:color="auto" w:fill="auto"/>
          </w:tcPr>
          <w:p w14:paraId="6D835CA4" w14:textId="77777777" w:rsidR="00657686" w:rsidRPr="00AD35EC" w:rsidRDefault="00657686" w:rsidP="00657686">
            <w:pPr>
              <w:spacing w:line="276" w:lineRule="auto"/>
              <w:rPr>
                <w:rFonts w:cs="Calibri"/>
                <w:bCs/>
                <w:sz w:val="20"/>
                <w:szCs w:val="20"/>
                <w:lang w:val="en-US"/>
              </w:rPr>
            </w:pPr>
            <w:proofErr w:type="spellStart"/>
            <w:r w:rsidRPr="00AD35EC">
              <w:rPr>
                <w:rFonts w:cs="Calibri"/>
                <w:bCs/>
                <w:sz w:val="20"/>
                <w:szCs w:val="20"/>
                <w:lang w:val="en-US"/>
              </w:rPr>
              <w:t>angielski</w:t>
            </w:r>
            <w:proofErr w:type="spellEnd"/>
            <w:r w:rsidRPr="00AD35EC">
              <w:rPr>
                <w:rFonts w:cs="Calibri"/>
                <w:bCs/>
                <w:sz w:val="20"/>
                <w:szCs w:val="20"/>
                <w:lang w:val="en-US"/>
              </w:rPr>
              <w:t xml:space="preserve">, </w:t>
            </w:r>
            <w:proofErr w:type="spellStart"/>
            <w:r w:rsidRPr="00AD35EC">
              <w:rPr>
                <w:rFonts w:cs="Calibri"/>
                <w:bCs/>
                <w:sz w:val="20"/>
                <w:szCs w:val="20"/>
                <w:lang w:val="en-US"/>
              </w:rPr>
              <w:t>słowacki</w:t>
            </w:r>
            <w:proofErr w:type="spellEnd"/>
            <w:r w:rsidRPr="00AD35EC">
              <w:rPr>
                <w:rFonts w:cs="Calibri"/>
                <w:bCs/>
                <w:sz w:val="20"/>
                <w:szCs w:val="20"/>
                <w:lang w:val="en-US"/>
              </w:rPr>
              <w:t xml:space="preserve"> </w:t>
            </w:r>
          </w:p>
        </w:tc>
      </w:tr>
    </w:tbl>
    <w:p w14:paraId="24B2CFF7" w14:textId="77777777" w:rsidR="00657686" w:rsidRPr="00126ABD" w:rsidRDefault="00657686" w:rsidP="00657686">
      <w:pPr>
        <w:pBdr>
          <w:top w:val="nil"/>
          <w:left w:val="nil"/>
          <w:bottom w:val="nil"/>
          <w:right w:val="nil"/>
          <w:between w:val="nil"/>
        </w:pBdr>
        <w:spacing w:line="276" w:lineRule="auto"/>
        <w:ind w:left="644" w:hanging="360"/>
        <w:rPr>
          <w:rFonts w:cs="Calibri"/>
          <w:szCs w:val="22"/>
          <w:lang w:val="en-US"/>
        </w:rPr>
      </w:pPr>
    </w:p>
    <w:p w14:paraId="7AE0F451" w14:textId="77777777" w:rsidR="00657686" w:rsidRPr="00126ABD" w:rsidRDefault="00657686" w:rsidP="00657686">
      <w:pPr>
        <w:pBdr>
          <w:top w:val="nil"/>
          <w:left w:val="nil"/>
          <w:bottom w:val="nil"/>
          <w:right w:val="nil"/>
          <w:between w:val="nil"/>
        </w:pBdr>
        <w:spacing w:line="276" w:lineRule="auto"/>
        <w:ind w:firstLine="284"/>
        <w:rPr>
          <w:rFonts w:cs="Calibri"/>
          <w:b/>
          <w:szCs w:val="22"/>
        </w:rPr>
      </w:pPr>
      <w:r w:rsidRPr="00126ABD">
        <w:rPr>
          <w:rFonts w:cs="Calibri"/>
          <w:szCs w:val="22"/>
        </w:rPr>
        <w:t xml:space="preserve">Umowy programu Erasmus+ poza możliwościami wymiany międzynarodowej pozwoliły także na nawiązanie współpracy naukowej, czego bezpośrednim rezultatem były wspólne publikacje </w:t>
      </w:r>
      <w:r>
        <w:rPr>
          <w:rFonts w:cs="Calibri"/>
          <w:szCs w:val="22"/>
        </w:rPr>
        <w:br/>
      </w:r>
      <w:r w:rsidRPr="00126ABD">
        <w:rPr>
          <w:rFonts w:cs="Calibri"/>
          <w:szCs w:val="22"/>
        </w:rPr>
        <w:t xml:space="preserve">i konferencje naukowe. </w:t>
      </w:r>
    </w:p>
    <w:p w14:paraId="2309D378" w14:textId="77777777" w:rsidR="00657686" w:rsidRPr="00126ABD" w:rsidRDefault="00657686" w:rsidP="00657686">
      <w:pPr>
        <w:pBdr>
          <w:top w:val="nil"/>
          <w:left w:val="nil"/>
          <w:bottom w:val="nil"/>
          <w:right w:val="nil"/>
          <w:between w:val="nil"/>
        </w:pBdr>
        <w:spacing w:line="276" w:lineRule="auto"/>
        <w:ind w:firstLine="284"/>
        <w:rPr>
          <w:rFonts w:cs="Calibri"/>
          <w:szCs w:val="22"/>
        </w:rPr>
      </w:pPr>
      <w:r w:rsidRPr="00126ABD">
        <w:rPr>
          <w:rFonts w:cs="Calibri"/>
          <w:szCs w:val="22"/>
        </w:rPr>
        <w:t xml:space="preserve">Na Wydziale powołano wydziałowego koordynatora programów Erasmus+ (również koordynatora współpracy międzynarodowej). Do jego zadań należy koordynacja spraw administracyjnych </w:t>
      </w:r>
      <w:r>
        <w:rPr>
          <w:rFonts w:cs="Calibri"/>
          <w:szCs w:val="22"/>
        </w:rPr>
        <w:br/>
      </w:r>
      <w:r w:rsidRPr="00126ABD">
        <w:rPr>
          <w:rFonts w:cs="Calibri"/>
          <w:szCs w:val="22"/>
        </w:rPr>
        <w:t xml:space="preserve">i dydaktycznych związanych z realizacją studiów w innych uczelniach niż macierzysta, włącznie </w:t>
      </w:r>
      <w:r>
        <w:rPr>
          <w:rFonts w:cs="Calibri"/>
          <w:szCs w:val="22"/>
        </w:rPr>
        <w:br/>
      </w:r>
      <w:r w:rsidRPr="00126ABD">
        <w:rPr>
          <w:rFonts w:cs="Calibri"/>
          <w:szCs w:val="22"/>
        </w:rPr>
        <w:t xml:space="preserve">z systemem ECTS oraz udzielanie </w:t>
      </w:r>
      <w:r>
        <w:rPr>
          <w:rFonts w:cs="Calibri"/>
          <w:szCs w:val="22"/>
        </w:rPr>
        <w:t xml:space="preserve">pomocy </w:t>
      </w:r>
      <w:r w:rsidRPr="00126ABD">
        <w:rPr>
          <w:rFonts w:cs="Calibri"/>
          <w:szCs w:val="22"/>
        </w:rPr>
        <w:t>studentom zainteresowanym wyjazdami zagranicznymi.</w:t>
      </w:r>
    </w:p>
    <w:p w14:paraId="4B0268CD" w14:textId="77777777" w:rsidR="00657686" w:rsidRDefault="00657686" w:rsidP="00657686">
      <w:pPr>
        <w:pBdr>
          <w:top w:val="nil"/>
          <w:left w:val="nil"/>
          <w:bottom w:val="nil"/>
          <w:right w:val="nil"/>
          <w:between w:val="nil"/>
        </w:pBdr>
        <w:spacing w:line="276" w:lineRule="auto"/>
        <w:ind w:firstLine="284"/>
        <w:rPr>
          <w:rFonts w:cs="Calibri"/>
          <w:szCs w:val="22"/>
        </w:rPr>
      </w:pPr>
      <w:r w:rsidRPr="00126ABD">
        <w:rPr>
          <w:rFonts w:cs="Calibri"/>
          <w:szCs w:val="22"/>
        </w:rPr>
        <w:t xml:space="preserve">Mimo </w:t>
      </w:r>
      <w:r>
        <w:rPr>
          <w:rFonts w:cs="Calibri"/>
          <w:szCs w:val="22"/>
        </w:rPr>
        <w:t xml:space="preserve">istniejących </w:t>
      </w:r>
      <w:r w:rsidRPr="00126ABD">
        <w:rPr>
          <w:rFonts w:cs="Calibri"/>
          <w:szCs w:val="22"/>
        </w:rPr>
        <w:t xml:space="preserve">możliwości wyjazdów </w:t>
      </w:r>
      <w:r>
        <w:rPr>
          <w:rFonts w:cs="Calibri"/>
          <w:szCs w:val="22"/>
        </w:rPr>
        <w:t xml:space="preserve">studenci kierunku w uczelniach zagranicznych nie odbyli </w:t>
      </w:r>
      <w:r w:rsidRPr="00126ABD">
        <w:rPr>
          <w:rFonts w:cs="Calibri"/>
          <w:szCs w:val="22"/>
        </w:rPr>
        <w:t>części studiów.</w:t>
      </w:r>
      <w:r>
        <w:rPr>
          <w:rFonts w:cs="Calibri"/>
          <w:szCs w:val="22"/>
        </w:rPr>
        <w:t xml:space="preserve"> Wydział przyjął natomiast jednego studenta z zagranicy w ramach programu Erasmus+.</w:t>
      </w:r>
    </w:p>
    <w:p w14:paraId="367B61E1" w14:textId="77777777" w:rsidR="00657686" w:rsidRPr="00126ABD" w:rsidRDefault="00657686" w:rsidP="00657686">
      <w:pPr>
        <w:pBdr>
          <w:top w:val="nil"/>
          <w:left w:val="nil"/>
          <w:bottom w:val="nil"/>
          <w:right w:val="nil"/>
          <w:between w:val="nil"/>
        </w:pBdr>
        <w:spacing w:line="276" w:lineRule="auto"/>
        <w:ind w:firstLine="284"/>
        <w:rPr>
          <w:rFonts w:cs="Calibri"/>
          <w:szCs w:val="22"/>
        </w:rPr>
      </w:pPr>
      <w:r w:rsidRPr="00126ABD">
        <w:rPr>
          <w:rFonts w:cs="Calibri"/>
          <w:szCs w:val="22"/>
        </w:rPr>
        <w:t>Natomiast większa pod tym względem była aktywność pracowników Wydziału, którzy liczniej skorzystali z wymiany międzynarodowej programu Erasmus</w:t>
      </w:r>
      <w:r>
        <w:rPr>
          <w:rFonts w:cs="Calibri"/>
          <w:szCs w:val="22"/>
        </w:rPr>
        <w:t>+</w:t>
      </w:r>
      <w:r w:rsidRPr="00126ABD">
        <w:rPr>
          <w:rFonts w:cs="Calibri"/>
          <w:szCs w:val="22"/>
        </w:rPr>
        <w:t>.</w:t>
      </w:r>
      <w:r>
        <w:rPr>
          <w:rFonts w:cs="Calibri"/>
          <w:szCs w:val="22"/>
        </w:rPr>
        <w:t xml:space="preserve"> Wydział w ramach tego programu również przyjął kilku nauczycieli z zagranicy.</w:t>
      </w:r>
    </w:p>
    <w:p w14:paraId="3666D3AC" w14:textId="77777777" w:rsidR="00657686" w:rsidRPr="00126ABD" w:rsidRDefault="00657686" w:rsidP="00657686">
      <w:pPr>
        <w:pBdr>
          <w:top w:val="nil"/>
          <w:left w:val="nil"/>
          <w:bottom w:val="nil"/>
          <w:right w:val="nil"/>
          <w:between w:val="nil"/>
        </w:pBdr>
        <w:spacing w:line="276" w:lineRule="auto"/>
        <w:rPr>
          <w:rFonts w:cs="Calibri"/>
          <w:szCs w:val="22"/>
        </w:rPr>
      </w:pPr>
    </w:p>
    <w:p w14:paraId="21D34CA5" w14:textId="77777777" w:rsidR="00657686" w:rsidRPr="00126ABD" w:rsidRDefault="00657686" w:rsidP="00657686">
      <w:pPr>
        <w:pBdr>
          <w:top w:val="nil"/>
          <w:left w:val="nil"/>
          <w:bottom w:val="nil"/>
          <w:right w:val="nil"/>
          <w:between w:val="nil"/>
        </w:pBdr>
        <w:spacing w:line="276" w:lineRule="auto"/>
        <w:ind w:left="360" w:hanging="360"/>
        <w:rPr>
          <w:rFonts w:cs="Calibri"/>
          <w:b/>
          <w:szCs w:val="22"/>
        </w:rPr>
      </w:pPr>
      <w:r w:rsidRPr="00126ABD">
        <w:rPr>
          <w:rFonts w:cs="Calibri"/>
          <w:b/>
          <w:szCs w:val="22"/>
        </w:rPr>
        <w:t>Wyjazdy nauczycieli akademickich w ramach programu Erasmus+</w:t>
      </w:r>
    </w:p>
    <w:tbl>
      <w:tblPr>
        <w:tblW w:w="7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784"/>
        <w:gridCol w:w="1430"/>
        <w:gridCol w:w="1613"/>
      </w:tblGrid>
      <w:tr w:rsidR="00AE5E30" w:rsidRPr="00AD35EC" w14:paraId="7848BA64" w14:textId="77777777" w:rsidTr="00AE5E30">
        <w:trPr>
          <w:trHeight w:val="255"/>
        </w:trPr>
        <w:tc>
          <w:tcPr>
            <w:tcW w:w="534" w:type="dxa"/>
            <w:vAlign w:val="center"/>
          </w:tcPr>
          <w:p w14:paraId="423023A4" w14:textId="77777777" w:rsidR="00AE5E30" w:rsidRPr="00AD35EC" w:rsidRDefault="00AE5E30" w:rsidP="00657686">
            <w:pPr>
              <w:spacing w:line="276" w:lineRule="auto"/>
              <w:jc w:val="center"/>
              <w:rPr>
                <w:rFonts w:cs="Calibri"/>
                <w:b/>
                <w:sz w:val="20"/>
                <w:szCs w:val="20"/>
              </w:rPr>
            </w:pPr>
            <w:r w:rsidRPr="00AD35EC">
              <w:rPr>
                <w:rFonts w:cs="Calibri"/>
                <w:b/>
                <w:sz w:val="20"/>
                <w:szCs w:val="20"/>
              </w:rPr>
              <w:t>L.p.</w:t>
            </w:r>
          </w:p>
        </w:tc>
        <w:tc>
          <w:tcPr>
            <w:tcW w:w="3784" w:type="dxa"/>
            <w:tcBorders>
              <w:top w:val="single" w:sz="8" w:space="0" w:color="000000"/>
              <w:left w:val="nil"/>
              <w:bottom w:val="single" w:sz="4" w:space="0" w:color="auto"/>
              <w:right w:val="single" w:sz="4" w:space="0" w:color="000000"/>
            </w:tcBorders>
            <w:shd w:val="clear" w:color="auto" w:fill="FFFFFF"/>
            <w:vAlign w:val="center"/>
          </w:tcPr>
          <w:p w14:paraId="2699B69F" w14:textId="77777777" w:rsidR="00AE5E30" w:rsidRPr="00AD35EC" w:rsidRDefault="00AE5E30" w:rsidP="00657686">
            <w:pPr>
              <w:spacing w:line="276" w:lineRule="auto"/>
              <w:jc w:val="center"/>
              <w:rPr>
                <w:rFonts w:cs="Calibri"/>
                <w:b/>
                <w:sz w:val="20"/>
                <w:szCs w:val="20"/>
              </w:rPr>
            </w:pPr>
            <w:r w:rsidRPr="00AD35EC">
              <w:rPr>
                <w:rFonts w:cs="Calibri"/>
                <w:b/>
                <w:sz w:val="20"/>
                <w:szCs w:val="20"/>
              </w:rPr>
              <w:t>Uczelnia</w:t>
            </w:r>
          </w:p>
        </w:tc>
        <w:tc>
          <w:tcPr>
            <w:tcW w:w="1430" w:type="dxa"/>
            <w:tcBorders>
              <w:top w:val="single" w:sz="8" w:space="0" w:color="000000"/>
              <w:left w:val="nil"/>
              <w:bottom w:val="single" w:sz="4" w:space="0" w:color="auto"/>
              <w:right w:val="single" w:sz="4" w:space="0" w:color="000000"/>
            </w:tcBorders>
            <w:shd w:val="clear" w:color="auto" w:fill="FFFFFF"/>
            <w:vAlign w:val="center"/>
          </w:tcPr>
          <w:p w14:paraId="71FFA9A8" w14:textId="77777777" w:rsidR="00AE5E30" w:rsidRPr="00AD35EC" w:rsidRDefault="00AE5E30" w:rsidP="00657686">
            <w:pPr>
              <w:spacing w:line="276" w:lineRule="auto"/>
              <w:jc w:val="center"/>
              <w:rPr>
                <w:rFonts w:cs="Calibri"/>
                <w:b/>
                <w:sz w:val="20"/>
                <w:szCs w:val="20"/>
              </w:rPr>
            </w:pPr>
            <w:r w:rsidRPr="00AD35EC">
              <w:rPr>
                <w:rFonts w:cs="Calibri"/>
                <w:b/>
                <w:sz w:val="20"/>
                <w:szCs w:val="20"/>
              </w:rPr>
              <w:t>Kraj</w:t>
            </w:r>
          </w:p>
        </w:tc>
        <w:tc>
          <w:tcPr>
            <w:tcW w:w="1613" w:type="dxa"/>
            <w:tcBorders>
              <w:top w:val="single" w:sz="8" w:space="0" w:color="000000"/>
              <w:left w:val="nil"/>
              <w:bottom w:val="single" w:sz="4" w:space="0" w:color="auto"/>
              <w:right w:val="single" w:sz="8" w:space="0" w:color="000000"/>
            </w:tcBorders>
            <w:shd w:val="clear" w:color="auto" w:fill="FFFFFF"/>
            <w:vAlign w:val="center"/>
          </w:tcPr>
          <w:p w14:paraId="781C7F33" w14:textId="77777777" w:rsidR="00AE5E30" w:rsidRPr="00AD35EC" w:rsidRDefault="00AE5E30" w:rsidP="00657686">
            <w:pPr>
              <w:spacing w:line="276" w:lineRule="auto"/>
              <w:jc w:val="center"/>
              <w:rPr>
                <w:rFonts w:cs="Calibri"/>
                <w:b/>
                <w:sz w:val="20"/>
                <w:szCs w:val="20"/>
              </w:rPr>
            </w:pPr>
            <w:r w:rsidRPr="00AD35EC">
              <w:rPr>
                <w:rFonts w:cs="Calibri"/>
                <w:b/>
                <w:sz w:val="20"/>
                <w:szCs w:val="20"/>
              </w:rPr>
              <w:t>termin</w:t>
            </w:r>
          </w:p>
        </w:tc>
      </w:tr>
      <w:tr w:rsidR="00AE5E30" w:rsidRPr="00AD35EC" w14:paraId="11B03467" w14:textId="77777777" w:rsidTr="00AE5E30">
        <w:trPr>
          <w:trHeight w:val="255"/>
        </w:trPr>
        <w:tc>
          <w:tcPr>
            <w:tcW w:w="534" w:type="dxa"/>
            <w:tcBorders>
              <w:right w:val="single" w:sz="4" w:space="0" w:color="auto"/>
            </w:tcBorders>
            <w:vAlign w:val="center"/>
          </w:tcPr>
          <w:p w14:paraId="192379B4" w14:textId="77777777" w:rsidR="00AE5E30" w:rsidRPr="00AD35EC" w:rsidRDefault="00AE5E30" w:rsidP="00657686">
            <w:pPr>
              <w:spacing w:line="276" w:lineRule="auto"/>
              <w:jc w:val="center"/>
              <w:rPr>
                <w:rFonts w:cs="Calibri"/>
                <w:sz w:val="20"/>
                <w:szCs w:val="20"/>
              </w:rPr>
            </w:pPr>
            <w:r w:rsidRPr="00AD35EC">
              <w:rPr>
                <w:rFonts w:cs="Calibri"/>
                <w:sz w:val="20"/>
                <w:szCs w:val="20"/>
              </w:rPr>
              <w:t>1</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11FDBFED"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University of </w:t>
            </w:r>
            <w:proofErr w:type="spellStart"/>
            <w:r w:rsidRPr="00AD35EC">
              <w:rPr>
                <w:rFonts w:cs="Calibri"/>
                <w:sz w:val="20"/>
                <w:szCs w:val="20"/>
              </w:rPr>
              <w:t>Presov</w:t>
            </w:r>
            <w:proofErr w:type="spellEnd"/>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4EB895C7"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Słowacja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1A56DEDB" w14:textId="77777777" w:rsidR="00AE5E30" w:rsidRPr="00AD35EC" w:rsidRDefault="00AE5E30" w:rsidP="00657686">
            <w:pPr>
              <w:spacing w:line="276" w:lineRule="auto"/>
              <w:jc w:val="center"/>
              <w:rPr>
                <w:rFonts w:cs="Calibri"/>
                <w:sz w:val="20"/>
                <w:szCs w:val="20"/>
              </w:rPr>
            </w:pPr>
            <w:r w:rsidRPr="00AD35EC">
              <w:rPr>
                <w:rFonts w:cs="Calibri"/>
                <w:sz w:val="20"/>
                <w:szCs w:val="20"/>
              </w:rPr>
              <w:t>24-26 IV 2019</w:t>
            </w:r>
          </w:p>
        </w:tc>
      </w:tr>
      <w:tr w:rsidR="00AE5E30" w:rsidRPr="00AD35EC" w14:paraId="29CD5F82" w14:textId="77777777" w:rsidTr="00AE5E30">
        <w:trPr>
          <w:trHeight w:val="255"/>
        </w:trPr>
        <w:tc>
          <w:tcPr>
            <w:tcW w:w="534" w:type="dxa"/>
            <w:tcBorders>
              <w:right w:val="single" w:sz="4" w:space="0" w:color="auto"/>
            </w:tcBorders>
            <w:vAlign w:val="center"/>
          </w:tcPr>
          <w:p w14:paraId="2FD719C7" w14:textId="77777777" w:rsidR="00AE5E30" w:rsidRPr="00AD35EC" w:rsidRDefault="00AE5E30" w:rsidP="00657686">
            <w:pPr>
              <w:spacing w:line="276" w:lineRule="auto"/>
              <w:jc w:val="center"/>
              <w:rPr>
                <w:rFonts w:cs="Calibri"/>
                <w:sz w:val="20"/>
                <w:szCs w:val="20"/>
              </w:rPr>
            </w:pPr>
            <w:r w:rsidRPr="00AD35EC">
              <w:rPr>
                <w:rFonts w:cs="Calibri"/>
                <w:sz w:val="20"/>
                <w:szCs w:val="20"/>
              </w:rPr>
              <w:t>2</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50EB441F"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Lwowski Uniwersytet Narodowy im. Iwana Franki </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6CA1392B"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Ukraina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001B13A5" w14:textId="77777777" w:rsidR="00AE5E30" w:rsidRPr="00AD35EC" w:rsidRDefault="00AE5E30" w:rsidP="00657686">
            <w:pPr>
              <w:spacing w:line="276" w:lineRule="auto"/>
              <w:jc w:val="center"/>
              <w:rPr>
                <w:rFonts w:cs="Calibri"/>
                <w:sz w:val="20"/>
                <w:szCs w:val="20"/>
              </w:rPr>
            </w:pPr>
            <w:r w:rsidRPr="00AD35EC">
              <w:rPr>
                <w:rFonts w:cs="Calibri"/>
                <w:sz w:val="20"/>
                <w:szCs w:val="20"/>
              </w:rPr>
              <w:t>15-21 X 2017</w:t>
            </w:r>
          </w:p>
        </w:tc>
      </w:tr>
    </w:tbl>
    <w:p w14:paraId="46D5CB67" w14:textId="26E418CD" w:rsidR="00657686" w:rsidRDefault="00657686" w:rsidP="00657686">
      <w:pPr>
        <w:pBdr>
          <w:top w:val="nil"/>
          <w:left w:val="nil"/>
          <w:bottom w:val="nil"/>
          <w:right w:val="nil"/>
          <w:between w:val="nil"/>
        </w:pBdr>
        <w:spacing w:line="276" w:lineRule="auto"/>
        <w:ind w:left="644" w:hanging="360"/>
        <w:rPr>
          <w:rFonts w:cs="Calibri"/>
          <w:szCs w:val="22"/>
        </w:rPr>
      </w:pPr>
    </w:p>
    <w:p w14:paraId="179824ED" w14:textId="42CD5145" w:rsidR="00572932" w:rsidRDefault="00572932" w:rsidP="00657686">
      <w:pPr>
        <w:pBdr>
          <w:top w:val="nil"/>
          <w:left w:val="nil"/>
          <w:bottom w:val="nil"/>
          <w:right w:val="nil"/>
          <w:between w:val="nil"/>
        </w:pBdr>
        <w:spacing w:line="276" w:lineRule="auto"/>
        <w:ind w:left="644" w:hanging="360"/>
        <w:rPr>
          <w:rFonts w:cs="Calibri"/>
          <w:szCs w:val="22"/>
        </w:rPr>
      </w:pPr>
    </w:p>
    <w:p w14:paraId="59B38E3F" w14:textId="77777777" w:rsidR="00572932" w:rsidRPr="00126ABD" w:rsidRDefault="00572932" w:rsidP="00657686">
      <w:pPr>
        <w:pBdr>
          <w:top w:val="nil"/>
          <w:left w:val="nil"/>
          <w:bottom w:val="nil"/>
          <w:right w:val="nil"/>
          <w:between w:val="nil"/>
        </w:pBdr>
        <w:spacing w:line="276" w:lineRule="auto"/>
        <w:ind w:left="644" w:hanging="360"/>
        <w:rPr>
          <w:rFonts w:cs="Calibri"/>
          <w:szCs w:val="22"/>
        </w:rPr>
      </w:pPr>
    </w:p>
    <w:p w14:paraId="12E91A18" w14:textId="77777777" w:rsidR="00657686" w:rsidRPr="00126ABD" w:rsidRDefault="00657686" w:rsidP="00657686">
      <w:pPr>
        <w:pBdr>
          <w:top w:val="nil"/>
          <w:left w:val="nil"/>
          <w:bottom w:val="nil"/>
          <w:right w:val="nil"/>
          <w:between w:val="nil"/>
        </w:pBdr>
        <w:spacing w:line="276" w:lineRule="auto"/>
        <w:ind w:left="360" w:hanging="360"/>
        <w:rPr>
          <w:rFonts w:cs="Calibri"/>
          <w:b/>
          <w:szCs w:val="22"/>
        </w:rPr>
      </w:pPr>
      <w:r w:rsidRPr="00126ABD">
        <w:rPr>
          <w:rFonts w:cs="Calibri"/>
          <w:b/>
          <w:szCs w:val="22"/>
        </w:rPr>
        <w:lastRenderedPageBreak/>
        <w:t>Przyjazdy studentów w ramach programu Erasmus+</w:t>
      </w:r>
    </w:p>
    <w:tbl>
      <w:tblPr>
        <w:tblW w:w="7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784"/>
        <w:gridCol w:w="1430"/>
        <w:gridCol w:w="1613"/>
      </w:tblGrid>
      <w:tr w:rsidR="00AE5E30" w:rsidRPr="00AD35EC" w14:paraId="2ADF1B74" w14:textId="77777777" w:rsidTr="00AE5E30">
        <w:trPr>
          <w:trHeight w:val="255"/>
        </w:trPr>
        <w:tc>
          <w:tcPr>
            <w:tcW w:w="534" w:type="dxa"/>
            <w:vAlign w:val="center"/>
          </w:tcPr>
          <w:p w14:paraId="139ABEDF" w14:textId="77777777" w:rsidR="00AE5E30" w:rsidRPr="00AD35EC" w:rsidRDefault="00AE5E30" w:rsidP="00657686">
            <w:pPr>
              <w:spacing w:line="276" w:lineRule="auto"/>
              <w:jc w:val="center"/>
              <w:rPr>
                <w:rFonts w:cs="Calibri"/>
                <w:b/>
                <w:sz w:val="20"/>
                <w:szCs w:val="20"/>
              </w:rPr>
            </w:pPr>
            <w:r w:rsidRPr="00AD35EC">
              <w:rPr>
                <w:rFonts w:cs="Calibri"/>
                <w:b/>
                <w:sz w:val="20"/>
                <w:szCs w:val="20"/>
              </w:rPr>
              <w:t>L.p.</w:t>
            </w:r>
          </w:p>
        </w:tc>
        <w:tc>
          <w:tcPr>
            <w:tcW w:w="3784" w:type="dxa"/>
            <w:tcBorders>
              <w:top w:val="single" w:sz="8" w:space="0" w:color="000000"/>
              <w:left w:val="nil"/>
              <w:bottom w:val="single" w:sz="4" w:space="0" w:color="000000"/>
              <w:right w:val="single" w:sz="4" w:space="0" w:color="000000"/>
            </w:tcBorders>
            <w:shd w:val="clear" w:color="auto" w:fill="FFFFFF"/>
            <w:vAlign w:val="center"/>
          </w:tcPr>
          <w:p w14:paraId="3A868526" w14:textId="77777777" w:rsidR="00AE5E30" w:rsidRPr="00AD35EC" w:rsidRDefault="00AE5E30" w:rsidP="00657686">
            <w:pPr>
              <w:spacing w:line="276" w:lineRule="auto"/>
              <w:jc w:val="center"/>
              <w:rPr>
                <w:rFonts w:cs="Calibri"/>
                <w:b/>
                <w:sz w:val="20"/>
                <w:szCs w:val="20"/>
              </w:rPr>
            </w:pPr>
            <w:r w:rsidRPr="00AD35EC">
              <w:rPr>
                <w:rFonts w:cs="Calibri"/>
                <w:b/>
                <w:sz w:val="20"/>
                <w:szCs w:val="20"/>
              </w:rPr>
              <w:t>Uczelnia</w:t>
            </w:r>
          </w:p>
        </w:tc>
        <w:tc>
          <w:tcPr>
            <w:tcW w:w="1430" w:type="dxa"/>
            <w:tcBorders>
              <w:top w:val="single" w:sz="8" w:space="0" w:color="000000"/>
              <w:left w:val="nil"/>
              <w:bottom w:val="single" w:sz="4" w:space="0" w:color="000000"/>
              <w:right w:val="single" w:sz="4" w:space="0" w:color="000000"/>
            </w:tcBorders>
            <w:shd w:val="clear" w:color="auto" w:fill="FFFFFF"/>
            <w:vAlign w:val="center"/>
          </w:tcPr>
          <w:p w14:paraId="55AED467" w14:textId="77777777" w:rsidR="00AE5E30" w:rsidRPr="00AD35EC" w:rsidRDefault="00AE5E30" w:rsidP="00657686">
            <w:pPr>
              <w:spacing w:line="276" w:lineRule="auto"/>
              <w:jc w:val="center"/>
              <w:rPr>
                <w:rFonts w:cs="Calibri"/>
                <w:b/>
                <w:sz w:val="20"/>
                <w:szCs w:val="20"/>
              </w:rPr>
            </w:pPr>
            <w:r w:rsidRPr="00AD35EC">
              <w:rPr>
                <w:rFonts w:cs="Calibri"/>
                <w:b/>
                <w:sz w:val="20"/>
                <w:szCs w:val="20"/>
              </w:rPr>
              <w:t>Kraj</w:t>
            </w:r>
          </w:p>
        </w:tc>
        <w:tc>
          <w:tcPr>
            <w:tcW w:w="1613" w:type="dxa"/>
            <w:tcBorders>
              <w:top w:val="single" w:sz="8" w:space="0" w:color="000000"/>
              <w:left w:val="nil"/>
              <w:bottom w:val="single" w:sz="4" w:space="0" w:color="000000"/>
              <w:right w:val="single" w:sz="8" w:space="0" w:color="000000"/>
            </w:tcBorders>
            <w:shd w:val="clear" w:color="auto" w:fill="FFFFFF"/>
            <w:vAlign w:val="center"/>
          </w:tcPr>
          <w:p w14:paraId="2F1745D7" w14:textId="77777777" w:rsidR="00AE5E30" w:rsidRPr="00AD35EC" w:rsidRDefault="00AE5E30" w:rsidP="00657686">
            <w:pPr>
              <w:spacing w:line="276" w:lineRule="auto"/>
              <w:jc w:val="center"/>
              <w:rPr>
                <w:rFonts w:cs="Calibri"/>
                <w:b/>
                <w:sz w:val="20"/>
                <w:szCs w:val="20"/>
              </w:rPr>
            </w:pPr>
            <w:r w:rsidRPr="00AD35EC">
              <w:rPr>
                <w:rFonts w:cs="Calibri"/>
                <w:b/>
                <w:sz w:val="20"/>
                <w:szCs w:val="20"/>
              </w:rPr>
              <w:t>termin</w:t>
            </w:r>
          </w:p>
        </w:tc>
      </w:tr>
      <w:tr w:rsidR="00AE5E30" w:rsidRPr="00AD35EC" w14:paraId="13A10270" w14:textId="77777777" w:rsidTr="00AE5E30">
        <w:trPr>
          <w:trHeight w:val="255"/>
        </w:trPr>
        <w:tc>
          <w:tcPr>
            <w:tcW w:w="534" w:type="dxa"/>
            <w:vAlign w:val="center"/>
          </w:tcPr>
          <w:p w14:paraId="4C2CFC85" w14:textId="77777777" w:rsidR="00AE5E30" w:rsidRPr="00AD35EC" w:rsidRDefault="00AE5E30" w:rsidP="00657686">
            <w:pPr>
              <w:spacing w:line="276" w:lineRule="auto"/>
              <w:jc w:val="center"/>
              <w:rPr>
                <w:rFonts w:cs="Calibri"/>
                <w:sz w:val="20"/>
                <w:szCs w:val="20"/>
              </w:rPr>
            </w:pPr>
            <w:r w:rsidRPr="00AD35EC">
              <w:rPr>
                <w:rFonts w:cs="Calibri"/>
                <w:sz w:val="20"/>
                <w:szCs w:val="20"/>
              </w:rPr>
              <w:t>1</w:t>
            </w:r>
          </w:p>
        </w:tc>
        <w:tc>
          <w:tcPr>
            <w:tcW w:w="3784" w:type="dxa"/>
            <w:tcBorders>
              <w:top w:val="nil"/>
              <w:left w:val="nil"/>
              <w:bottom w:val="single" w:sz="4" w:space="0" w:color="000000"/>
              <w:right w:val="single" w:sz="4" w:space="0" w:color="000000"/>
            </w:tcBorders>
            <w:shd w:val="clear" w:color="auto" w:fill="FFFFFF"/>
            <w:vAlign w:val="center"/>
          </w:tcPr>
          <w:p w14:paraId="5B7CA60C" w14:textId="77777777" w:rsidR="00AE5E30" w:rsidRPr="00AD35EC" w:rsidRDefault="00AE5E30" w:rsidP="00657686">
            <w:pPr>
              <w:spacing w:line="276" w:lineRule="auto"/>
              <w:jc w:val="center"/>
              <w:rPr>
                <w:rFonts w:cs="Calibri"/>
                <w:sz w:val="20"/>
                <w:szCs w:val="20"/>
              </w:rPr>
            </w:pPr>
            <w:r w:rsidRPr="00AD35EC">
              <w:rPr>
                <w:rFonts w:cs="Calibri"/>
                <w:sz w:val="20"/>
                <w:szCs w:val="20"/>
              </w:rPr>
              <w:t>Lwowski Uniwersytet Narodowy im. Iwana Franki</w:t>
            </w:r>
          </w:p>
        </w:tc>
        <w:tc>
          <w:tcPr>
            <w:tcW w:w="1430" w:type="dxa"/>
            <w:tcBorders>
              <w:top w:val="nil"/>
              <w:left w:val="nil"/>
              <w:bottom w:val="single" w:sz="4" w:space="0" w:color="000000"/>
              <w:right w:val="single" w:sz="4" w:space="0" w:color="000000"/>
            </w:tcBorders>
            <w:shd w:val="clear" w:color="auto" w:fill="FFFFFF"/>
            <w:vAlign w:val="center"/>
          </w:tcPr>
          <w:p w14:paraId="57FB135E"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Ukraina </w:t>
            </w:r>
          </w:p>
        </w:tc>
        <w:tc>
          <w:tcPr>
            <w:tcW w:w="1613" w:type="dxa"/>
            <w:tcBorders>
              <w:top w:val="nil"/>
              <w:left w:val="nil"/>
              <w:bottom w:val="single" w:sz="4" w:space="0" w:color="000000"/>
              <w:right w:val="single" w:sz="8" w:space="0" w:color="000000"/>
            </w:tcBorders>
            <w:shd w:val="clear" w:color="auto" w:fill="FFFFFF"/>
            <w:vAlign w:val="center"/>
          </w:tcPr>
          <w:p w14:paraId="5622E466" w14:textId="77777777" w:rsidR="00AE5E30" w:rsidRPr="00AD35EC" w:rsidRDefault="00AE5E30" w:rsidP="00657686">
            <w:pPr>
              <w:spacing w:line="276" w:lineRule="auto"/>
              <w:jc w:val="center"/>
              <w:rPr>
                <w:rFonts w:cs="Calibri"/>
                <w:sz w:val="20"/>
                <w:szCs w:val="20"/>
              </w:rPr>
            </w:pPr>
            <w:r w:rsidRPr="00AD35EC">
              <w:rPr>
                <w:rFonts w:cs="Calibri"/>
                <w:sz w:val="20"/>
                <w:szCs w:val="20"/>
              </w:rPr>
              <w:t>1 X 2017 – 25 VI 2018 (dwa semestry)</w:t>
            </w:r>
          </w:p>
        </w:tc>
      </w:tr>
    </w:tbl>
    <w:p w14:paraId="22E72CF3" w14:textId="77777777" w:rsidR="00657686" w:rsidRPr="00126ABD" w:rsidRDefault="00657686" w:rsidP="00657686">
      <w:pPr>
        <w:pBdr>
          <w:top w:val="nil"/>
          <w:left w:val="nil"/>
          <w:bottom w:val="nil"/>
          <w:right w:val="nil"/>
          <w:between w:val="nil"/>
        </w:pBdr>
        <w:spacing w:line="276" w:lineRule="auto"/>
        <w:ind w:left="644" w:hanging="360"/>
        <w:rPr>
          <w:rFonts w:cs="Calibri"/>
          <w:szCs w:val="22"/>
        </w:rPr>
      </w:pPr>
    </w:p>
    <w:p w14:paraId="19B42AD7" w14:textId="77777777" w:rsidR="00657686" w:rsidRPr="00126ABD" w:rsidRDefault="00657686" w:rsidP="00657686">
      <w:pPr>
        <w:pBdr>
          <w:top w:val="nil"/>
          <w:left w:val="nil"/>
          <w:bottom w:val="nil"/>
          <w:right w:val="nil"/>
          <w:between w:val="nil"/>
        </w:pBdr>
        <w:spacing w:line="276" w:lineRule="auto"/>
        <w:ind w:left="360" w:hanging="360"/>
        <w:rPr>
          <w:rFonts w:cs="Calibri"/>
          <w:b/>
          <w:bCs/>
          <w:szCs w:val="22"/>
        </w:rPr>
      </w:pPr>
      <w:r w:rsidRPr="00126ABD">
        <w:rPr>
          <w:rFonts w:cs="Calibri"/>
          <w:b/>
          <w:bCs/>
          <w:szCs w:val="22"/>
        </w:rPr>
        <w:t>Przyjazdy nauczycieli akademickich w ramach programu Erasmus+</w:t>
      </w:r>
    </w:p>
    <w:tbl>
      <w:tblPr>
        <w:tblW w:w="7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784"/>
        <w:gridCol w:w="1430"/>
        <w:gridCol w:w="1613"/>
      </w:tblGrid>
      <w:tr w:rsidR="00AE5E30" w:rsidRPr="00AD35EC" w14:paraId="4F167F4F" w14:textId="77777777" w:rsidTr="00AE5E30">
        <w:trPr>
          <w:trHeight w:val="255"/>
        </w:trPr>
        <w:tc>
          <w:tcPr>
            <w:tcW w:w="534" w:type="dxa"/>
            <w:tcBorders>
              <w:bottom w:val="single" w:sz="4" w:space="0" w:color="auto"/>
            </w:tcBorders>
            <w:vAlign w:val="center"/>
          </w:tcPr>
          <w:p w14:paraId="2FDC354D" w14:textId="77777777" w:rsidR="00AE5E30" w:rsidRPr="00AD35EC" w:rsidRDefault="00AE5E30" w:rsidP="00657686">
            <w:pPr>
              <w:spacing w:line="276" w:lineRule="auto"/>
              <w:jc w:val="center"/>
              <w:rPr>
                <w:rFonts w:cs="Calibri"/>
                <w:b/>
                <w:sz w:val="20"/>
                <w:szCs w:val="20"/>
              </w:rPr>
            </w:pPr>
            <w:r w:rsidRPr="00AD35EC">
              <w:rPr>
                <w:rFonts w:cs="Calibri"/>
                <w:b/>
                <w:sz w:val="20"/>
                <w:szCs w:val="20"/>
              </w:rPr>
              <w:t>L.p.</w:t>
            </w:r>
          </w:p>
        </w:tc>
        <w:tc>
          <w:tcPr>
            <w:tcW w:w="3784" w:type="dxa"/>
            <w:tcBorders>
              <w:top w:val="single" w:sz="8" w:space="0" w:color="000000"/>
              <w:left w:val="nil"/>
              <w:bottom w:val="single" w:sz="4" w:space="0" w:color="auto"/>
              <w:right w:val="single" w:sz="4" w:space="0" w:color="000000"/>
            </w:tcBorders>
            <w:shd w:val="clear" w:color="auto" w:fill="FFFFFF"/>
            <w:vAlign w:val="center"/>
          </w:tcPr>
          <w:p w14:paraId="40DAF29A" w14:textId="77777777" w:rsidR="00AE5E30" w:rsidRPr="00AD35EC" w:rsidRDefault="00AE5E30" w:rsidP="00657686">
            <w:pPr>
              <w:spacing w:line="276" w:lineRule="auto"/>
              <w:jc w:val="center"/>
              <w:rPr>
                <w:rFonts w:cs="Calibri"/>
                <w:b/>
                <w:sz w:val="20"/>
                <w:szCs w:val="20"/>
              </w:rPr>
            </w:pPr>
            <w:r w:rsidRPr="00AD35EC">
              <w:rPr>
                <w:rFonts w:cs="Calibri"/>
                <w:b/>
                <w:sz w:val="20"/>
                <w:szCs w:val="20"/>
              </w:rPr>
              <w:t>Uczelnia</w:t>
            </w:r>
          </w:p>
        </w:tc>
        <w:tc>
          <w:tcPr>
            <w:tcW w:w="1430" w:type="dxa"/>
            <w:tcBorders>
              <w:top w:val="single" w:sz="8" w:space="0" w:color="000000"/>
              <w:left w:val="nil"/>
              <w:bottom w:val="single" w:sz="4" w:space="0" w:color="auto"/>
              <w:right w:val="single" w:sz="4" w:space="0" w:color="000000"/>
            </w:tcBorders>
            <w:shd w:val="clear" w:color="auto" w:fill="FFFFFF"/>
            <w:vAlign w:val="center"/>
          </w:tcPr>
          <w:p w14:paraId="2A99CC66" w14:textId="77777777" w:rsidR="00AE5E30" w:rsidRPr="00AD35EC" w:rsidRDefault="00AE5E30" w:rsidP="00657686">
            <w:pPr>
              <w:spacing w:line="276" w:lineRule="auto"/>
              <w:jc w:val="center"/>
              <w:rPr>
                <w:rFonts w:cs="Calibri"/>
                <w:b/>
                <w:sz w:val="20"/>
                <w:szCs w:val="20"/>
              </w:rPr>
            </w:pPr>
            <w:r w:rsidRPr="00AD35EC">
              <w:rPr>
                <w:rFonts w:cs="Calibri"/>
                <w:b/>
                <w:sz w:val="20"/>
                <w:szCs w:val="20"/>
              </w:rPr>
              <w:t>Kraj</w:t>
            </w:r>
          </w:p>
        </w:tc>
        <w:tc>
          <w:tcPr>
            <w:tcW w:w="1613" w:type="dxa"/>
            <w:tcBorders>
              <w:top w:val="single" w:sz="8" w:space="0" w:color="000000"/>
              <w:left w:val="nil"/>
              <w:bottom w:val="single" w:sz="4" w:space="0" w:color="auto"/>
              <w:right w:val="single" w:sz="8" w:space="0" w:color="000000"/>
            </w:tcBorders>
            <w:shd w:val="clear" w:color="auto" w:fill="FFFFFF"/>
            <w:vAlign w:val="center"/>
          </w:tcPr>
          <w:p w14:paraId="69431F59" w14:textId="77777777" w:rsidR="00AE5E30" w:rsidRPr="00AD35EC" w:rsidRDefault="00AE5E30" w:rsidP="00657686">
            <w:pPr>
              <w:spacing w:line="276" w:lineRule="auto"/>
              <w:jc w:val="center"/>
              <w:rPr>
                <w:rFonts w:cs="Calibri"/>
                <w:b/>
                <w:sz w:val="20"/>
                <w:szCs w:val="20"/>
              </w:rPr>
            </w:pPr>
            <w:r w:rsidRPr="00AD35EC">
              <w:rPr>
                <w:rFonts w:cs="Calibri"/>
                <w:b/>
                <w:sz w:val="20"/>
                <w:szCs w:val="20"/>
              </w:rPr>
              <w:t>termin</w:t>
            </w:r>
          </w:p>
        </w:tc>
      </w:tr>
      <w:tr w:rsidR="00AE5E30" w:rsidRPr="00AD35EC" w14:paraId="6B98806F" w14:textId="77777777" w:rsidTr="00AE5E30">
        <w:trPr>
          <w:trHeight w:val="255"/>
        </w:trPr>
        <w:tc>
          <w:tcPr>
            <w:tcW w:w="534" w:type="dxa"/>
            <w:tcBorders>
              <w:top w:val="single" w:sz="4" w:space="0" w:color="auto"/>
              <w:left w:val="single" w:sz="4" w:space="0" w:color="auto"/>
              <w:bottom w:val="single" w:sz="4" w:space="0" w:color="auto"/>
              <w:right w:val="single" w:sz="4" w:space="0" w:color="auto"/>
            </w:tcBorders>
            <w:vAlign w:val="center"/>
          </w:tcPr>
          <w:p w14:paraId="2D1EDBB5" w14:textId="77777777" w:rsidR="00AE5E30" w:rsidRPr="00AD35EC" w:rsidRDefault="00AE5E30" w:rsidP="00657686">
            <w:pPr>
              <w:spacing w:line="276" w:lineRule="auto"/>
              <w:jc w:val="center"/>
              <w:rPr>
                <w:rFonts w:cs="Calibri"/>
                <w:sz w:val="20"/>
                <w:szCs w:val="20"/>
              </w:rPr>
            </w:pPr>
            <w:r w:rsidRPr="00AD35EC">
              <w:rPr>
                <w:rFonts w:cs="Calibri"/>
                <w:sz w:val="20"/>
                <w:szCs w:val="20"/>
              </w:rPr>
              <w:t>1</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7F269C4E"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Katolicki Uniwersytet św. Damazego w Madrycie </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07475367"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Hiszpania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56573BA8" w14:textId="77777777" w:rsidR="00AE5E30" w:rsidRPr="00AD35EC" w:rsidRDefault="00AE5E30" w:rsidP="00657686">
            <w:pPr>
              <w:spacing w:line="276" w:lineRule="auto"/>
              <w:jc w:val="center"/>
              <w:rPr>
                <w:rFonts w:cs="Calibri"/>
                <w:sz w:val="20"/>
                <w:szCs w:val="20"/>
              </w:rPr>
            </w:pPr>
            <w:r w:rsidRPr="00AD35EC">
              <w:rPr>
                <w:rFonts w:cs="Calibri"/>
                <w:sz w:val="20"/>
                <w:szCs w:val="20"/>
              </w:rPr>
              <w:t>24-26 IV 2017</w:t>
            </w:r>
          </w:p>
        </w:tc>
      </w:tr>
      <w:tr w:rsidR="00AE5E30" w:rsidRPr="00AD35EC" w14:paraId="4F68481E" w14:textId="77777777" w:rsidTr="00AE5E30">
        <w:trPr>
          <w:trHeight w:val="255"/>
        </w:trPr>
        <w:tc>
          <w:tcPr>
            <w:tcW w:w="534" w:type="dxa"/>
            <w:tcBorders>
              <w:top w:val="single" w:sz="4" w:space="0" w:color="auto"/>
              <w:left w:val="single" w:sz="4" w:space="0" w:color="auto"/>
              <w:bottom w:val="single" w:sz="4" w:space="0" w:color="auto"/>
              <w:right w:val="single" w:sz="4" w:space="0" w:color="auto"/>
            </w:tcBorders>
            <w:vAlign w:val="center"/>
          </w:tcPr>
          <w:p w14:paraId="54840B73" w14:textId="77777777" w:rsidR="00AE5E30" w:rsidRPr="00AD35EC" w:rsidRDefault="00AE5E30" w:rsidP="00657686">
            <w:pPr>
              <w:spacing w:line="276" w:lineRule="auto"/>
              <w:jc w:val="center"/>
              <w:rPr>
                <w:rFonts w:cs="Calibri"/>
                <w:sz w:val="20"/>
                <w:szCs w:val="20"/>
              </w:rPr>
            </w:pPr>
            <w:r w:rsidRPr="00AD35EC">
              <w:rPr>
                <w:rFonts w:cs="Calibri"/>
                <w:sz w:val="20"/>
                <w:szCs w:val="20"/>
              </w:rPr>
              <w:t>2.</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7815CD6A" w14:textId="77777777" w:rsidR="00AE5E30" w:rsidRPr="00AD35EC" w:rsidRDefault="00AE5E30" w:rsidP="00657686">
            <w:pPr>
              <w:spacing w:line="276" w:lineRule="auto"/>
              <w:jc w:val="center"/>
              <w:rPr>
                <w:rFonts w:cs="Calibri"/>
                <w:sz w:val="20"/>
                <w:szCs w:val="20"/>
              </w:rPr>
            </w:pPr>
            <w:r w:rsidRPr="00AD35EC">
              <w:rPr>
                <w:rFonts w:cs="Calibri"/>
                <w:sz w:val="20"/>
                <w:szCs w:val="20"/>
              </w:rPr>
              <w:t>Lwowski Uniwersytet Narodowy im Iwana Franki</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77764BAC"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Ukraina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1042028B" w14:textId="77777777" w:rsidR="00AE5E30" w:rsidRPr="00AD35EC" w:rsidRDefault="00AE5E30" w:rsidP="00657686">
            <w:pPr>
              <w:spacing w:line="276" w:lineRule="auto"/>
              <w:jc w:val="center"/>
              <w:rPr>
                <w:rFonts w:cs="Calibri"/>
                <w:sz w:val="20"/>
                <w:szCs w:val="20"/>
              </w:rPr>
            </w:pPr>
            <w:r w:rsidRPr="00AD35EC">
              <w:rPr>
                <w:rFonts w:cs="Calibri"/>
                <w:sz w:val="20"/>
                <w:szCs w:val="20"/>
              </w:rPr>
              <w:t>21-27 X 2017</w:t>
            </w:r>
          </w:p>
        </w:tc>
      </w:tr>
      <w:tr w:rsidR="00AE5E30" w:rsidRPr="00AD35EC" w14:paraId="44F0662C" w14:textId="77777777" w:rsidTr="00AE5E30">
        <w:trPr>
          <w:trHeight w:val="255"/>
        </w:trPr>
        <w:tc>
          <w:tcPr>
            <w:tcW w:w="534" w:type="dxa"/>
            <w:tcBorders>
              <w:top w:val="single" w:sz="4" w:space="0" w:color="auto"/>
              <w:left w:val="single" w:sz="4" w:space="0" w:color="auto"/>
              <w:bottom w:val="single" w:sz="4" w:space="0" w:color="auto"/>
              <w:right w:val="single" w:sz="4" w:space="0" w:color="auto"/>
            </w:tcBorders>
            <w:vAlign w:val="center"/>
          </w:tcPr>
          <w:p w14:paraId="6EA37486" w14:textId="77777777" w:rsidR="00AE5E30" w:rsidRPr="00AD35EC" w:rsidRDefault="00AE5E30" w:rsidP="00657686">
            <w:pPr>
              <w:spacing w:line="276" w:lineRule="auto"/>
              <w:jc w:val="center"/>
              <w:rPr>
                <w:rFonts w:cs="Calibri"/>
                <w:sz w:val="20"/>
                <w:szCs w:val="20"/>
              </w:rPr>
            </w:pPr>
            <w:r w:rsidRPr="00AD35EC">
              <w:rPr>
                <w:rFonts w:cs="Calibri"/>
                <w:sz w:val="20"/>
                <w:szCs w:val="20"/>
              </w:rPr>
              <w:t>3.</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716DBE2A"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Ukraiński Uniwersytet Katolicki we Lwowie </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1A25361D" w14:textId="77777777" w:rsidR="00AE5E30" w:rsidRPr="00AD35EC" w:rsidRDefault="00AE5E30" w:rsidP="00657686">
            <w:pPr>
              <w:spacing w:line="276" w:lineRule="auto"/>
              <w:jc w:val="center"/>
              <w:rPr>
                <w:rFonts w:cs="Calibri"/>
                <w:sz w:val="20"/>
                <w:szCs w:val="20"/>
              </w:rPr>
            </w:pPr>
            <w:r w:rsidRPr="00AD35EC">
              <w:rPr>
                <w:rFonts w:cs="Calibri"/>
                <w:sz w:val="20"/>
                <w:szCs w:val="20"/>
              </w:rPr>
              <w:t xml:space="preserve">Ukraina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2099BCE5" w14:textId="77777777" w:rsidR="00AE5E30" w:rsidRPr="00AD35EC" w:rsidRDefault="00AE5E30" w:rsidP="00657686">
            <w:pPr>
              <w:spacing w:line="276" w:lineRule="auto"/>
              <w:jc w:val="center"/>
              <w:rPr>
                <w:rFonts w:cs="Calibri"/>
                <w:sz w:val="20"/>
                <w:szCs w:val="20"/>
              </w:rPr>
            </w:pPr>
            <w:r w:rsidRPr="00AD35EC">
              <w:rPr>
                <w:rFonts w:cs="Calibri"/>
                <w:sz w:val="20"/>
                <w:szCs w:val="20"/>
              </w:rPr>
              <w:t>22-28 V 2022</w:t>
            </w:r>
          </w:p>
        </w:tc>
      </w:tr>
    </w:tbl>
    <w:p w14:paraId="558C7CAD" w14:textId="77777777" w:rsidR="00657686" w:rsidRPr="00126ABD" w:rsidRDefault="00657686" w:rsidP="00657686">
      <w:pPr>
        <w:pBdr>
          <w:top w:val="nil"/>
          <w:left w:val="nil"/>
          <w:bottom w:val="nil"/>
          <w:right w:val="nil"/>
          <w:between w:val="nil"/>
        </w:pBdr>
        <w:spacing w:line="276" w:lineRule="auto"/>
        <w:rPr>
          <w:rFonts w:cs="Calibri"/>
          <w:szCs w:val="22"/>
        </w:rPr>
      </w:pPr>
    </w:p>
    <w:p w14:paraId="0997D8C2" w14:textId="77777777" w:rsidR="00657686" w:rsidRDefault="00657686" w:rsidP="00657686">
      <w:pPr>
        <w:pBdr>
          <w:top w:val="nil"/>
          <w:left w:val="nil"/>
          <w:bottom w:val="nil"/>
          <w:right w:val="nil"/>
          <w:between w:val="nil"/>
        </w:pBdr>
        <w:spacing w:line="276" w:lineRule="auto"/>
        <w:ind w:firstLine="284"/>
        <w:rPr>
          <w:rFonts w:cs="Calibri"/>
          <w:szCs w:val="22"/>
        </w:rPr>
      </w:pPr>
      <w:r w:rsidRPr="00B60749">
        <w:rPr>
          <w:rFonts w:cs="Calibri"/>
          <w:b/>
          <w:bCs/>
          <w:szCs w:val="22"/>
        </w:rPr>
        <w:t>Przygotowanie językowe studentów</w:t>
      </w:r>
      <w:r w:rsidRPr="00126ABD">
        <w:rPr>
          <w:rFonts w:cs="Calibri"/>
          <w:szCs w:val="22"/>
        </w:rPr>
        <w:t xml:space="preserve">, niezbędne do korzystania z ofert międzynarodowych jest weryfikowane i stale podnoszone przez specjalnie do tego powołaną jednostkę </w:t>
      </w:r>
      <w:r>
        <w:rPr>
          <w:rFonts w:cs="Calibri"/>
          <w:szCs w:val="22"/>
        </w:rPr>
        <w:t xml:space="preserve">ogólnouczelnianą </w:t>
      </w:r>
      <w:r w:rsidRPr="00126ABD">
        <w:rPr>
          <w:rFonts w:cs="Calibri"/>
          <w:szCs w:val="22"/>
        </w:rPr>
        <w:t>- Studium Języków Obcych UWM. Studium przeprowadza egzaminy potwierdzające stopień znajomości języków obcych, a także testy diagnostyczne (dostępne dla studentów online), pozwalające ocenić początkowy poziom opanowania umiejętności z zakresu wybranego języka obcego.</w:t>
      </w:r>
    </w:p>
    <w:p w14:paraId="21635123" w14:textId="77777777" w:rsidR="00657686" w:rsidRDefault="00657686" w:rsidP="00657686">
      <w:pPr>
        <w:pBdr>
          <w:top w:val="nil"/>
          <w:left w:val="nil"/>
          <w:bottom w:val="nil"/>
          <w:right w:val="nil"/>
          <w:between w:val="nil"/>
        </w:pBdr>
        <w:spacing w:line="276" w:lineRule="auto"/>
        <w:ind w:firstLine="284"/>
        <w:rPr>
          <w:rFonts w:cs="Calibri"/>
          <w:szCs w:val="22"/>
        </w:rPr>
      </w:pPr>
    </w:p>
    <w:p w14:paraId="414873F0" w14:textId="641B37F5" w:rsidR="005B03BD" w:rsidRDefault="00657686" w:rsidP="005B03BD">
      <w:pPr>
        <w:pBdr>
          <w:top w:val="nil"/>
          <w:left w:val="nil"/>
          <w:bottom w:val="nil"/>
          <w:right w:val="nil"/>
          <w:between w:val="nil"/>
        </w:pBdr>
        <w:spacing w:line="276" w:lineRule="auto"/>
        <w:ind w:firstLine="284"/>
        <w:rPr>
          <w:rFonts w:cs="Calibri"/>
        </w:rPr>
      </w:pPr>
      <w:r w:rsidRPr="00E81909">
        <w:rPr>
          <w:rFonts w:cs="Calibri"/>
          <w:b/>
          <w:bCs/>
          <w:szCs w:val="22"/>
        </w:rPr>
        <w:t xml:space="preserve">Wydział uczestniczy w programie mobilności międzynarodowej </w:t>
      </w:r>
      <w:r w:rsidRPr="00E81909">
        <w:rPr>
          <w:rFonts w:cs="Calibri"/>
          <w:b/>
          <w:bCs/>
        </w:rPr>
        <w:t>CEEPUS</w:t>
      </w:r>
      <w:r>
        <w:rPr>
          <w:rFonts w:cs="Calibri"/>
          <w:b/>
          <w:bCs/>
        </w:rPr>
        <w:t xml:space="preserve">. </w:t>
      </w:r>
      <w:r>
        <w:rPr>
          <w:rFonts w:cs="Calibri"/>
        </w:rPr>
        <w:t>W ramach tego programu odbyły się 4 wyjazdy nauczycieli akademickich (</w:t>
      </w:r>
      <w:proofErr w:type="spellStart"/>
      <w:r w:rsidRPr="00E81909">
        <w:rPr>
          <w:rFonts w:cs="Calibri"/>
        </w:rPr>
        <w:t>Katholisch-Theologische</w:t>
      </w:r>
      <w:proofErr w:type="spellEnd"/>
      <w:r w:rsidRPr="00E81909">
        <w:rPr>
          <w:rFonts w:cs="Calibri"/>
        </w:rPr>
        <w:t xml:space="preserve"> </w:t>
      </w:r>
      <w:proofErr w:type="spellStart"/>
      <w:r w:rsidRPr="00E81909">
        <w:rPr>
          <w:rFonts w:cs="Calibri"/>
        </w:rPr>
        <w:t>Fakultät</w:t>
      </w:r>
      <w:proofErr w:type="spellEnd"/>
      <w:r w:rsidRPr="00E81909">
        <w:rPr>
          <w:rFonts w:cs="Calibri"/>
        </w:rPr>
        <w:t xml:space="preserve"> der </w:t>
      </w:r>
      <w:proofErr w:type="spellStart"/>
      <w:r w:rsidRPr="00E81909">
        <w:rPr>
          <w:rFonts w:cs="Calibri"/>
        </w:rPr>
        <w:t>Universität</w:t>
      </w:r>
      <w:proofErr w:type="spellEnd"/>
      <w:r w:rsidRPr="00E81909">
        <w:rPr>
          <w:rFonts w:cs="Calibri"/>
        </w:rPr>
        <w:t xml:space="preserve"> Wien</w:t>
      </w:r>
      <w:r>
        <w:rPr>
          <w:rFonts w:cs="Calibri"/>
        </w:rPr>
        <w:t xml:space="preserve">, </w:t>
      </w:r>
      <w:r w:rsidRPr="00126ABD">
        <w:rPr>
          <w:rFonts w:cs="Calibri"/>
          <w:noProof/>
        </w:rPr>
        <w:t>Katolická Teologická Fakulta</w:t>
      </w:r>
      <w:r>
        <w:rPr>
          <w:rFonts w:cs="Calibri"/>
          <w:noProof/>
        </w:rPr>
        <w:t xml:space="preserve"> -</w:t>
      </w:r>
      <w:r w:rsidRPr="00126ABD">
        <w:rPr>
          <w:rFonts w:cs="Calibri"/>
          <w:noProof/>
        </w:rPr>
        <w:t xml:space="preserve"> Univerzita Karlova</w:t>
      </w:r>
      <w:r>
        <w:rPr>
          <w:rFonts w:cs="Calibri"/>
          <w:noProof/>
        </w:rPr>
        <w:t xml:space="preserve">, </w:t>
      </w:r>
      <w:r w:rsidRPr="00126ABD">
        <w:rPr>
          <w:rFonts w:cs="Calibri"/>
        </w:rPr>
        <w:t xml:space="preserve">University of </w:t>
      </w:r>
      <w:proofErr w:type="spellStart"/>
      <w:r w:rsidRPr="00126ABD">
        <w:rPr>
          <w:rFonts w:cs="Calibri"/>
        </w:rPr>
        <w:t>Zagreb</w:t>
      </w:r>
      <w:proofErr w:type="spellEnd"/>
      <w:r>
        <w:rPr>
          <w:rFonts w:cs="Calibri"/>
        </w:rPr>
        <w:t xml:space="preserve"> -</w:t>
      </w:r>
      <w:r w:rsidRPr="00126ABD">
        <w:rPr>
          <w:rFonts w:cs="Calibri"/>
        </w:rPr>
        <w:t xml:space="preserve"> </w:t>
      </w:r>
      <w:proofErr w:type="spellStart"/>
      <w:r w:rsidRPr="00126ABD">
        <w:rPr>
          <w:rFonts w:cs="Calibri"/>
        </w:rPr>
        <w:t>Faculty</w:t>
      </w:r>
      <w:proofErr w:type="spellEnd"/>
      <w:r w:rsidRPr="00126ABD">
        <w:rPr>
          <w:rFonts w:cs="Calibri"/>
        </w:rPr>
        <w:t xml:space="preserve"> of </w:t>
      </w:r>
      <w:proofErr w:type="spellStart"/>
      <w:r w:rsidRPr="00126ABD">
        <w:rPr>
          <w:rFonts w:cs="Calibri"/>
        </w:rPr>
        <w:t>Teacher</w:t>
      </w:r>
      <w:proofErr w:type="spellEnd"/>
      <w:r w:rsidRPr="00126ABD">
        <w:rPr>
          <w:rFonts w:cs="Calibri"/>
        </w:rPr>
        <w:t xml:space="preserve"> </w:t>
      </w:r>
      <w:proofErr w:type="spellStart"/>
      <w:r w:rsidRPr="00126ABD">
        <w:rPr>
          <w:rFonts w:cs="Calibri"/>
        </w:rPr>
        <w:t>Education</w:t>
      </w:r>
      <w:proofErr w:type="spellEnd"/>
      <w:r>
        <w:rPr>
          <w:rFonts w:cs="Calibri"/>
        </w:rPr>
        <w:t xml:space="preserve">, </w:t>
      </w:r>
      <w:proofErr w:type="spellStart"/>
      <w:r w:rsidRPr="00126ABD">
        <w:rPr>
          <w:rFonts w:cs="Calibri"/>
        </w:rPr>
        <w:t>Cyrilometodějská</w:t>
      </w:r>
      <w:proofErr w:type="spellEnd"/>
      <w:r w:rsidRPr="00126ABD">
        <w:rPr>
          <w:rFonts w:cs="Calibri"/>
        </w:rPr>
        <w:t xml:space="preserve"> </w:t>
      </w:r>
      <w:proofErr w:type="spellStart"/>
      <w:r w:rsidRPr="00126ABD">
        <w:rPr>
          <w:rFonts w:cs="Calibri"/>
        </w:rPr>
        <w:t>Teologická</w:t>
      </w:r>
      <w:proofErr w:type="spellEnd"/>
      <w:r w:rsidRPr="00126ABD">
        <w:rPr>
          <w:rFonts w:cs="Calibri"/>
        </w:rPr>
        <w:t xml:space="preserve"> </w:t>
      </w:r>
      <w:proofErr w:type="spellStart"/>
      <w:r w:rsidRPr="00126ABD">
        <w:rPr>
          <w:rFonts w:cs="Calibri"/>
        </w:rPr>
        <w:t>Fakulta</w:t>
      </w:r>
      <w:proofErr w:type="spellEnd"/>
      <w:r w:rsidRPr="00126ABD">
        <w:rPr>
          <w:rFonts w:cs="Calibri"/>
        </w:rPr>
        <w:t xml:space="preserve"> </w:t>
      </w:r>
      <w:proofErr w:type="spellStart"/>
      <w:r w:rsidRPr="00126ABD">
        <w:rPr>
          <w:rFonts w:cs="Calibri"/>
        </w:rPr>
        <w:t>Univerzity</w:t>
      </w:r>
      <w:proofErr w:type="spellEnd"/>
      <w:r w:rsidRPr="00126ABD">
        <w:rPr>
          <w:rFonts w:cs="Calibri"/>
        </w:rPr>
        <w:t xml:space="preserve"> </w:t>
      </w:r>
      <w:proofErr w:type="spellStart"/>
      <w:r w:rsidRPr="00126ABD">
        <w:rPr>
          <w:rFonts w:cs="Calibri"/>
        </w:rPr>
        <w:t>Palackého</w:t>
      </w:r>
      <w:proofErr w:type="spellEnd"/>
      <w:r>
        <w:rPr>
          <w:rFonts w:cs="Calibri"/>
        </w:rPr>
        <w:t xml:space="preserve"> –</w:t>
      </w:r>
      <w:r w:rsidRPr="00126ABD">
        <w:rPr>
          <w:rFonts w:cs="Calibri"/>
        </w:rPr>
        <w:t xml:space="preserve"> Olomouc</w:t>
      </w:r>
      <w:r>
        <w:rPr>
          <w:rFonts w:cs="Calibri"/>
        </w:rPr>
        <w:t>)</w:t>
      </w:r>
      <w:r w:rsidRPr="00126ABD">
        <w:rPr>
          <w:rFonts w:cs="Calibri"/>
        </w:rPr>
        <w:t>.</w:t>
      </w:r>
      <w:r>
        <w:rPr>
          <w:rFonts w:cs="Calibri"/>
        </w:rPr>
        <w:t xml:space="preserve"> Natomiast trzech nauczycieli z zagranicy przyjechało na Wydział (</w:t>
      </w:r>
      <w:r w:rsidRPr="00E81909">
        <w:rPr>
          <w:rFonts w:cs="Calibri"/>
        </w:rPr>
        <w:t xml:space="preserve">University of </w:t>
      </w:r>
      <w:proofErr w:type="spellStart"/>
      <w:r w:rsidRPr="00E81909">
        <w:rPr>
          <w:rFonts w:cs="Calibri"/>
        </w:rPr>
        <w:t>Zagreb</w:t>
      </w:r>
      <w:proofErr w:type="spellEnd"/>
      <w:r w:rsidRPr="00E81909">
        <w:rPr>
          <w:rFonts w:cs="Calibri"/>
        </w:rPr>
        <w:t xml:space="preserve"> </w:t>
      </w:r>
      <w:r>
        <w:rPr>
          <w:rFonts w:cs="Calibri"/>
        </w:rPr>
        <w:t>-</w:t>
      </w:r>
      <w:r w:rsidRPr="00E81909">
        <w:rPr>
          <w:rFonts w:cs="Calibri"/>
        </w:rPr>
        <w:t xml:space="preserve"> </w:t>
      </w:r>
      <w:proofErr w:type="spellStart"/>
      <w:r w:rsidRPr="00E81909">
        <w:rPr>
          <w:rFonts w:cs="Calibri"/>
        </w:rPr>
        <w:t>Faculty</w:t>
      </w:r>
      <w:proofErr w:type="spellEnd"/>
      <w:r w:rsidRPr="00E81909">
        <w:rPr>
          <w:rFonts w:cs="Calibri"/>
        </w:rPr>
        <w:t xml:space="preserve"> of </w:t>
      </w:r>
      <w:proofErr w:type="spellStart"/>
      <w:r w:rsidRPr="00E81909">
        <w:rPr>
          <w:rFonts w:cs="Calibri"/>
        </w:rPr>
        <w:t>Teacher</w:t>
      </w:r>
      <w:proofErr w:type="spellEnd"/>
      <w:r w:rsidRPr="00E81909">
        <w:rPr>
          <w:rFonts w:cs="Calibri"/>
        </w:rPr>
        <w:t xml:space="preserve"> </w:t>
      </w:r>
      <w:proofErr w:type="spellStart"/>
      <w:r w:rsidRPr="00E81909">
        <w:rPr>
          <w:rFonts w:cs="Calibri"/>
        </w:rPr>
        <w:t>Education</w:t>
      </w:r>
      <w:proofErr w:type="spellEnd"/>
      <w:r w:rsidRPr="00E81909">
        <w:rPr>
          <w:rFonts w:cs="Calibri"/>
        </w:rPr>
        <w:t xml:space="preserve">, </w:t>
      </w:r>
      <w:proofErr w:type="spellStart"/>
      <w:r w:rsidRPr="00E81909">
        <w:rPr>
          <w:rFonts w:cs="Calibri"/>
        </w:rPr>
        <w:t>Cyrilometodějská</w:t>
      </w:r>
      <w:proofErr w:type="spellEnd"/>
      <w:r w:rsidRPr="00E81909">
        <w:rPr>
          <w:rFonts w:cs="Calibri"/>
        </w:rPr>
        <w:t xml:space="preserve"> </w:t>
      </w:r>
      <w:proofErr w:type="spellStart"/>
      <w:r w:rsidRPr="00E81909">
        <w:rPr>
          <w:rFonts w:cs="Calibri"/>
        </w:rPr>
        <w:t>Teologická</w:t>
      </w:r>
      <w:proofErr w:type="spellEnd"/>
      <w:r w:rsidRPr="00E81909">
        <w:rPr>
          <w:rFonts w:cs="Calibri"/>
        </w:rPr>
        <w:t xml:space="preserve"> </w:t>
      </w:r>
      <w:proofErr w:type="spellStart"/>
      <w:r w:rsidRPr="00E81909">
        <w:rPr>
          <w:rFonts w:cs="Calibri"/>
        </w:rPr>
        <w:t>Fakulta</w:t>
      </w:r>
      <w:proofErr w:type="spellEnd"/>
      <w:r w:rsidRPr="00E81909">
        <w:rPr>
          <w:rFonts w:cs="Calibri"/>
        </w:rPr>
        <w:t xml:space="preserve"> </w:t>
      </w:r>
      <w:proofErr w:type="spellStart"/>
      <w:r w:rsidRPr="00E81909">
        <w:rPr>
          <w:rFonts w:cs="Calibri"/>
        </w:rPr>
        <w:t>Univerzity</w:t>
      </w:r>
      <w:proofErr w:type="spellEnd"/>
      <w:r w:rsidRPr="00E81909">
        <w:rPr>
          <w:rFonts w:cs="Calibri"/>
        </w:rPr>
        <w:t xml:space="preserve"> </w:t>
      </w:r>
      <w:proofErr w:type="spellStart"/>
      <w:r w:rsidRPr="00E81909">
        <w:rPr>
          <w:rFonts w:cs="Calibri"/>
        </w:rPr>
        <w:t>Palackého</w:t>
      </w:r>
      <w:proofErr w:type="spellEnd"/>
      <w:r w:rsidRPr="00E81909">
        <w:rPr>
          <w:rFonts w:cs="Calibri"/>
        </w:rPr>
        <w:t xml:space="preserve"> </w:t>
      </w:r>
      <w:r>
        <w:rPr>
          <w:rFonts w:cs="Calibri"/>
        </w:rPr>
        <w:t>–</w:t>
      </w:r>
      <w:r w:rsidRPr="00E81909">
        <w:rPr>
          <w:rFonts w:cs="Calibri"/>
        </w:rPr>
        <w:t xml:space="preserve"> Olomouc</w:t>
      </w:r>
      <w:r>
        <w:rPr>
          <w:rFonts w:cs="Calibri"/>
        </w:rPr>
        <w:t xml:space="preserve">, </w:t>
      </w:r>
      <w:proofErr w:type="spellStart"/>
      <w:r w:rsidRPr="00126ABD">
        <w:rPr>
          <w:rFonts w:cs="Calibri"/>
        </w:rPr>
        <w:t>Academia</w:t>
      </w:r>
      <w:proofErr w:type="spellEnd"/>
      <w:r w:rsidRPr="00126ABD">
        <w:rPr>
          <w:rFonts w:cs="Calibri"/>
        </w:rPr>
        <w:t xml:space="preserve"> </w:t>
      </w:r>
      <w:proofErr w:type="spellStart"/>
      <w:r w:rsidRPr="00126ABD">
        <w:rPr>
          <w:rFonts w:cs="Calibri"/>
        </w:rPr>
        <w:t>Alfonsiana</w:t>
      </w:r>
      <w:proofErr w:type="spellEnd"/>
      <w:r>
        <w:rPr>
          <w:rFonts w:cs="Calibri"/>
        </w:rPr>
        <w:t xml:space="preserve"> -</w:t>
      </w:r>
      <w:r w:rsidRPr="00126ABD">
        <w:rPr>
          <w:rFonts w:cs="Calibri"/>
        </w:rPr>
        <w:t xml:space="preserve"> </w:t>
      </w:r>
      <w:proofErr w:type="spellStart"/>
      <w:r w:rsidRPr="00126ABD">
        <w:rPr>
          <w:rFonts w:cs="Calibri"/>
        </w:rPr>
        <w:t>Pontificia</w:t>
      </w:r>
      <w:proofErr w:type="spellEnd"/>
      <w:r w:rsidRPr="00126ABD">
        <w:rPr>
          <w:rFonts w:cs="Calibri"/>
        </w:rPr>
        <w:t xml:space="preserve"> </w:t>
      </w:r>
      <w:proofErr w:type="spellStart"/>
      <w:r w:rsidRPr="00126ABD">
        <w:rPr>
          <w:rFonts w:cs="Calibri"/>
        </w:rPr>
        <w:t>Università</w:t>
      </w:r>
      <w:proofErr w:type="spellEnd"/>
      <w:r w:rsidRPr="00126ABD">
        <w:rPr>
          <w:rFonts w:cs="Calibri"/>
        </w:rPr>
        <w:t xml:space="preserve"> </w:t>
      </w:r>
      <w:proofErr w:type="spellStart"/>
      <w:r w:rsidRPr="00126ABD">
        <w:rPr>
          <w:rFonts w:cs="Calibri"/>
        </w:rPr>
        <w:t>Antonianum</w:t>
      </w:r>
      <w:proofErr w:type="spellEnd"/>
      <w:r>
        <w:rPr>
          <w:rFonts w:cs="Calibri"/>
        </w:rPr>
        <w:t>.</w:t>
      </w:r>
      <w:r w:rsidR="005B03BD">
        <w:rPr>
          <w:rFonts w:cs="Calibri"/>
        </w:rPr>
        <w:t xml:space="preserve"> </w:t>
      </w:r>
      <w:r w:rsidR="005B03BD" w:rsidRPr="005B03BD">
        <w:rPr>
          <w:rFonts w:cs="Calibri"/>
          <w:u w:val="single"/>
        </w:rPr>
        <w:t xml:space="preserve">Z </w:t>
      </w:r>
      <w:r w:rsidR="005B03BD">
        <w:rPr>
          <w:rFonts w:cs="Calibri"/>
          <w:u w:val="single"/>
        </w:rPr>
        <w:t xml:space="preserve">możliwości wyjazdu w ramach </w:t>
      </w:r>
      <w:r w:rsidR="005B03BD" w:rsidRPr="005B03BD">
        <w:rPr>
          <w:rFonts w:cs="Calibri"/>
          <w:u w:val="single"/>
        </w:rPr>
        <w:t>programu CEEPUS skorzystali również studenci kierunku teologia (</w:t>
      </w:r>
      <w:proofErr w:type="spellStart"/>
      <w:r w:rsidR="005B03BD" w:rsidRPr="005B03BD">
        <w:rPr>
          <w:rFonts w:cs="Calibri"/>
          <w:szCs w:val="22"/>
          <w:u w:val="single"/>
        </w:rPr>
        <w:t>Cyrilometodějská</w:t>
      </w:r>
      <w:proofErr w:type="spellEnd"/>
      <w:r w:rsidR="005B03BD" w:rsidRPr="005B03BD">
        <w:rPr>
          <w:rFonts w:cs="Calibri"/>
          <w:szCs w:val="22"/>
          <w:u w:val="single"/>
        </w:rPr>
        <w:t xml:space="preserve"> </w:t>
      </w:r>
      <w:proofErr w:type="spellStart"/>
      <w:r w:rsidR="005B03BD" w:rsidRPr="005B03BD">
        <w:rPr>
          <w:rFonts w:cs="Calibri"/>
          <w:szCs w:val="22"/>
          <w:u w:val="single"/>
        </w:rPr>
        <w:t>Teologická</w:t>
      </w:r>
      <w:proofErr w:type="spellEnd"/>
      <w:r w:rsidR="005B03BD" w:rsidRPr="005B03BD">
        <w:rPr>
          <w:rFonts w:cs="Calibri"/>
          <w:szCs w:val="22"/>
          <w:u w:val="single"/>
        </w:rPr>
        <w:t xml:space="preserve"> </w:t>
      </w:r>
      <w:proofErr w:type="spellStart"/>
      <w:r w:rsidR="005B03BD" w:rsidRPr="005B03BD">
        <w:rPr>
          <w:rFonts w:cs="Calibri"/>
          <w:szCs w:val="22"/>
          <w:u w:val="single"/>
        </w:rPr>
        <w:t>Fakulta</w:t>
      </w:r>
      <w:proofErr w:type="spellEnd"/>
      <w:r w:rsidR="005B03BD" w:rsidRPr="005B03BD">
        <w:rPr>
          <w:rFonts w:cs="Calibri"/>
          <w:szCs w:val="22"/>
          <w:u w:val="single"/>
        </w:rPr>
        <w:t xml:space="preserve"> </w:t>
      </w:r>
      <w:proofErr w:type="spellStart"/>
      <w:r w:rsidR="005B03BD" w:rsidRPr="005B03BD">
        <w:rPr>
          <w:rFonts w:cs="Calibri"/>
          <w:szCs w:val="22"/>
          <w:u w:val="single"/>
        </w:rPr>
        <w:t>Univerzity</w:t>
      </w:r>
      <w:proofErr w:type="spellEnd"/>
      <w:r w:rsidR="005B03BD" w:rsidRPr="005B03BD">
        <w:rPr>
          <w:rFonts w:cs="Calibri"/>
          <w:szCs w:val="22"/>
          <w:u w:val="single"/>
        </w:rPr>
        <w:t xml:space="preserve"> </w:t>
      </w:r>
      <w:proofErr w:type="spellStart"/>
      <w:r w:rsidR="005B03BD" w:rsidRPr="005B03BD">
        <w:rPr>
          <w:rFonts w:cs="Calibri"/>
          <w:szCs w:val="22"/>
          <w:u w:val="single"/>
        </w:rPr>
        <w:t>Palackého</w:t>
      </w:r>
      <w:proofErr w:type="spellEnd"/>
      <w:r w:rsidR="005B03BD" w:rsidRPr="005B03BD">
        <w:rPr>
          <w:rFonts w:cs="Calibri"/>
          <w:szCs w:val="22"/>
          <w:u w:val="single"/>
        </w:rPr>
        <w:t>, Olomouc)</w:t>
      </w:r>
      <w:r w:rsidR="005B03BD">
        <w:rPr>
          <w:rFonts w:cs="Calibri"/>
          <w:szCs w:val="22"/>
          <w:u w:val="single"/>
        </w:rPr>
        <w:t>.</w:t>
      </w:r>
    </w:p>
    <w:p w14:paraId="14F33977" w14:textId="77777777" w:rsidR="00657686" w:rsidRDefault="00657686" w:rsidP="00657686">
      <w:pPr>
        <w:pBdr>
          <w:top w:val="nil"/>
          <w:left w:val="nil"/>
          <w:bottom w:val="nil"/>
          <w:right w:val="nil"/>
          <w:between w:val="nil"/>
        </w:pBdr>
        <w:spacing w:line="276" w:lineRule="auto"/>
        <w:ind w:firstLine="284"/>
        <w:rPr>
          <w:rFonts w:cs="Calibri"/>
          <w:b/>
          <w:szCs w:val="22"/>
        </w:rPr>
      </w:pPr>
    </w:p>
    <w:p w14:paraId="51F04559" w14:textId="77777777" w:rsidR="00657686" w:rsidRPr="00E81909" w:rsidRDefault="00657686" w:rsidP="00657686">
      <w:pPr>
        <w:pBdr>
          <w:top w:val="nil"/>
          <w:left w:val="nil"/>
          <w:bottom w:val="nil"/>
          <w:right w:val="nil"/>
          <w:between w:val="nil"/>
        </w:pBdr>
        <w:spacing w:line="276" w:lineRule="auto"/>
        <w:ind w:firstLine="284"/>
        <w:rPr>
          <w:rFonts w:eastAsia="Calibri" w:cs="Calibri"/>
          <w:szCs w:val="22"/>
        </w:rPr>
      </w:pPr>
      <w:r w:rsidRPr="00E81909">
        <w:rPr>
          <w:rFonts w:cs="Calibri"/>
          <w:b/>
          <w:bCs/>
          <w:szCs w:val="22"/>
        </w:rPr>
        <w:t>Uczelnia zapewnia liczne możliwości uczestnictwa w stażach zagranicznych</w:t>
      </w:r>
      <w:r>
        <w:rPr>
          <w:rFonts w:cs="Calibri"/>
          <w:szCs w:val="22"/>
        </w:rPr>
        <w:t>.</w:t>
      </w:r>
      <w:r w:rsidRPr="00126ABD">
        <w:rPr>
          <w:rFonts w:cs="Calibri"/>
          <w:szCs w:val="22"/>
        </w:rPr>
        <w:t xml:space="preserve"> Staże mają na celu podniesienie kompetencji dydaktycznych kadr UWM w zakresie: umiejętności dydaktycznych, umiejętności informatycznych (w tym posługiwania się profesjonalnymi bazami danych i ich wykorzystania w procesie kształcenia), prowadzenia dydaktyki w języku obcym, zarządzania informacją, umiejętności prezentacyjnych, a także podniesienie i nabycie kompetencji </w:t>
      </w:r>
      <w:r>
        <w:rPr>
          <w:rFonts w:cs="Calibri"/>
          <w:szCs w:val="22"/>
        </w:rPr>
        <w:br/>
      </w:r>
      <w:r w:rsidRPr="00126ABD">
        <w:rPr>
          <w:rFonts w:cs="Calibri"/>
          <w:szCs w:val="22"/>
        </w:rPr>
        <w:t>w zakresie organizowania i realizowania badań naukowych, poznania nowych metod prowadzenia badań naukowych oraz przeniesienie tzw. dobrych praktyk z zagranicy, podniesienie jakości promowanych prac dyplomowych poprzez rozszerzenie zakresów tematycznych, identyfikacja nowych obszarów badawczych, wzrost jakości publikacji, wzbogacenie procesu kształcenia o wiedzę praktyczną.</w:t>
      </w:r>
    </w:p>
    <w:p w14:paraId="09A14D3D" w14:textId="77777777" w:rsidR="00657686" w:rsidRPr="00E81909" w:rsidRDefault="00657686" w:rsidP="00657686">
      <w:pPr>
        <w:pBdr>
          <w:top w:val="nil"/>
          <w:left w:val="nil"/>
          <w:bottom w:val="nil"/>
          <w:right w:val="nil"/>
          <w:between w:val="nil"/>
        </w:pBdr>
        <w:spacing w:after="0" w:line="276" w:lineRule="auto"/>
        <w:ind w:firstLine="284"/>
        <w:rPr>
          <w:rFonts w:cs="Calibri"/>
          <w:szCs w:val="22"/>
        </w:rPr>
      </w:pPr>
      <w:r w:rsidRPr="00126ABD">
        <w:rPr>
          <w:rFonts w:cs="Calibri"/>
          <w:bCs/>
          <w:szCs w:val="22"/>
        </w:rPr>
        <w:lastRenderedPageBreak/>
        <w:t>Nauczyciele akademiccy Wydziału wyjeżdżali na zagraniczne staże naukowe</w:t>
      </w:r>
      <w:r>
        <w:rPr>
          <w:rFonts w:cs="Calibri"/>
          <w:bCs/>
          <w:szCs w:val="22"/>
        </w:rPr>
        <w:t xml:space="preserve"> i </w:t>
      </w:r>
      <w:r w:rsidRPr="00126ABD">
        <w:rPr>
          <w:rFonts w:cs="Calibri"/>
          <w:bCs/>
          <w:szCs w:val="22"/>
        </w:rPr>
        <w:t>naukowo-dydaktyczn</w:t>
      </w:r>
      <w:r>
        <w:rPr>
          <w:rFonts w:cs="Calibri"/>
          <w:bCs/>
          <w:szCs w:val="22"/>
        </w:rPr>
        <w:t xml:space="preserve">e. Staże te odbyły się w: </w:t>
      </w:r>
      <w:proofErr w:type="spellStart"/>
      <w:r w:rsidRPr="00E81909">
        <w:rPr>
          <w:rFonts w:cs="Calibri"/>
          <w:szCs w:val="22"/>
        </w:rPr>
        <w:t>Universidad</w:t>
      </w:r>
      <w:proofErr w:type="spellEnd"/>
      <w:r w:rsidRPr="00E81909">
        <w:rPr>
          <w:rFonts w:cs="Calibri"/>
          <w:szCs w:val="22"/>
        </w:rPr>
        <w:t xml:space="preserve"> </w:t>
      </w:r>
      <w:proofErr w:type="spellStart"/>
      <w:r w:rsidRPr="00E81909">
        <w:rPr>
          <w:rFonts w:cs="Calibri"/>
          <w:szCs w:val="22"/>
        </w:rPr>
        <w:t>Católica</w:t>
      </w:r>
      <w:proofErr w:type="spellEnd"/>
      <w:r w:rsidRPr="00E81909">
        <w:rPr>
          <w:rFonts w:cs="Calibri"/>
          <w:szCs w:val="22"/>
        </w:rPr>
        <w:t xml:space="preserve"> </w:t>
      </w:r>
      <w:proofErr w:type="spellStart"/>
      <w:r w:rsidRPr="00E81909">
        <w:rPr>
          <w:rFonts w:cs="Calibri"/>
          <w:szCs w:val="22"/>
        </w:rPr>
        <w:t>Boliviana</w:t>
      </w:r>
      <w:proofErr w:type="spellEnd"/>
      <w:r w:rsidRPr="00E81909">
        <w:rPr>
          <w:rFonts w:cs="Calibri"/>
          <w:szCs w:val="22"/>
        </w:rPr>
        <w:t xml:space="preserve"> </w:t>
      </w:r>
      <w:r>
        <w:rPr>
          <w:rFonts w:cs="Calibri"/>
          <w:szCs w:val="22"/>
        </w:rPr>
        <w:t>(</w:t>
      </w:r>
      <w:r w:rsidRPr="00E81909">
        <w:rPr>
          <w:rFonts w:cs="Calibri"/>
          <w:szCs w:val="22"/>
        </w:rPr>
        <w:t>Cochabamba, Boliwia</w:t>
      </w:r>
      <w:r>
        <w:rPr>
          <w:rFonts w:cs="Calibri"/>
          <w:szCs w:val="22"/>
        </w:rPr>
        <w:t>),</w:t>
      </w:r>
      <w:r w:rsidRPr="00126ABD">
        <w:rPr>
          <w:rFonts w:cs="Calibri"/>
        </w:rPr>
        <w:t xml:space="preserve"> </w:t>
      </w:r>
      <w:proofErr w:type="spellStart"/>
      <w:r w:rsidRPr="00126ABD">
        <w:rPr>
          <w:rFonts w:cs="Calibri"/>
        </w:rPr>
        <w:t>Monumenta</w:t>
      </w:r>
      <w:proofErr w:type="spellEnd"/>
      <w:r w:rsidRPr="00126ABD">
        <w:rPr>
          <w:rFonts w:cs="Calibri"/>
        </w:rPr>
        <w:t xml:space="preserve"> </w:t>
      </w:r>
      <w:proofErr w:type="spellStart"/>
      <w:r w:rsidRPr="00126ABD">
        <w:rPr>
          <w:rFonts w:cs="Calibri"/>
        </w:rPr>
        <w:t>Serica</w:t>
      </w:r>
      <w:proofErr w:type="spellEnd"/>
      <w:r w:rsidRPr="00126ABD">
        <w:rPr>
          <w:rFonts w:cs="Calibri"/>
        </w:rPr>
        <w:t xml:space="preserve"> </w:t>
      </w:r>
      <w:proofErr w:type="spellStart"/>
      <w:r w:rsidRPr="00126ABD">
        <w:rPr>
          <w:rFonts w:cs="Calibri"/>
        </w:rPr>
        <w:t>Institute</w:t>
      </w:r>
      <w:proofErr w:type="spellEnd"/>
      <w:r w:rsidRPr="00126ABD">
        <w:rPr>
          <w:rFonts w:cs="Calibri"/>
        </w:rPr>
        <w:t xml:space="preserve"> </w:t>
      </w:r>
      <w:r>
        <w:rPr>
          <w:rFonts w:cs="Calibri"/>
        </w:rPr>
        <w:t>(</w:t>
      </w:r>
      <w:proofErr w:type="spellStart"/>
      <w:r w:rsidRPr="00126ABD">
        <w:rPr>
          <w:rFonts w:cs="Calibri"/>
        </w:rPr>
        <w:t>Sankt</w:t>
      </w:r>
      <w:proofErr w:type="spellEnd"/>
      <w:r w:rsidRPr="00126ABD">
        <w:rPr>
          <w:rFonts w:cs="Calibri"/>
        </w:rPr>
        <w:t xml:space="preserve"> </w:t>
      </w:r>
      <w:proofErr w:type="spellStart"/>
      <w:r w:rsidRPr="00126ABD">
        <w:rPr>
          <w:rFonts w:cs="Calibri"/>
        </w:rPr>
        <w:t>Augustin</w:t>
      </w:r>
      <w:proofErr w:type="spellEnd"/>
      <w:r w:rsidRPr="00126ABD">
        <w:rPr>
          <w:rFonts w:cs="Calibri"/>
        </w:rPr>
        <w:t>, Niemcy</w:t>
      </w:r>
      <w:r>
        <w:rPr>
          <w:rFonts w:cs="Calibri"/>
        </w:rPr>
        <w:t>),</w:t>
      </w:r>
      <w:r w:rsidRPr="00126ABD">
        <w:rPr>
          <w:rFonts w:cs="Calibri"/>
          <w:szCs w:val="22"/>
        </w:rPr>
        <w:t xml:space="preserve"> Kant-</w:t>
      </w:r>
      <w:proofErr w:type="spellStart"/>
      <w:r w:rsidRPr="00126ABD">
        <w:rPr>
          <w:rFonts w:cs="Calibri"/>
          <w:szCs w:val="22"/>
        </w:rPr>
        <w:t>Forschungsstelle</w:t>
      </w:r>
      <w:proofErr w:type="spellEnd"/>
      <w:r w:rsidRPr="00126ABD">
        <w:rPr>
          <w:rFonts w:cs="Calibri"/>
          <w:szCs w:val="22"/>
        </w:rPr>
        <w:t xml:space="preserve"> w JGU </w:t>
      </w:r>
      <w:r>
        <w:rPr>
          <w:rFonts w:cs="Calibri"/>
          <w:szCs w:val="22"/>
        </w:rPr>
        <w:t>(</w:t>
      </w:r>
      <w:proofErr w:type="spellStart"/>
      <w:r w:rsidRPr="00126ABD">
        <w:rPr>
          <w:rFonts w:cs="Calibri"/>
          <w:szCs w:val="22"/>
        </w:rPr>
        <w:t>Mainz</w:t>
      </w:r>
      <w:proofErr w:type="spellEnd"/>
      <w:r w:rsidRPr="00126ABD">
        <w:rPr>
          <w:rFonts w:cs="Calibri"/>
          <w:szCs w:val="22"/>
        </w:rPr>
        <w:t>, Niemcy)</w:t>
      </w:r>
      <w:r>
        <w:rPr>
          <w:rFonts w:cs="Calibri"/>
          <w:szCs w:val="22"/>
        </w:rPr>
        <w:t xml:space="preserve">, </w:t>
      </w:r>
      <w:r w:rsidRPr="00E81909">
        <w:rPr>
          <w:rFonts w:cs="Calibri"/>
          <w:szCs w:val="22"/>
        </w:rPr>
        <w:t xml:space="preserve">Margaret Beaufort </w:t>
      </w:r>
      <w:proofErr w:type="spellStart"/>
      <w:r w:rsidRPr="00E81909">
        <w:rPr>
          <w:rFonts w:cs="Calibri"/>
          <w:szCs w:val="22"/>
        </w:rPr>
        <w:t>Institute</w:t>
      </w:r>
      <w:proofErr w:type="spellEnd"/>
      <w:r w:rsidRPr="00E81909">
        <w:rPr>
          <w:rFonts w:cs="Calibri"/>
          <w:szCs w:val="22"/>
        </w:rPr>
        <w:t xml:space="preserve"> of </w:t>
      </w:r>
      <w:proofErr w:type="spellStart"/>
      <w:r w:rsidRPr="00E81909">
        <w:rPr>
          <w:rFonts w:cs="Calibri"/>
          <w:szCs w:val="22"/>
        </w:rPr>
        <w:t>Theology</w:t>
      </w:r>
      <w:proofErr w:type="spellEnd"/>
      <w:r w:rsidRPr="00E81909">
        <w:rPr>
          <w:rFonts w:cs="Calibri"/>
          <w:szCs w:val="22"/>
        </w:rPr>
        <w:t xml:space="preserve"> </w:t>
      </w:r>
      <w:r>
        <w:rPr>
          <w:rFonts w:cs="Calibri"/>
          <w:szCs w:val="22"/>
        </w:rPr>
        <w:t>(</w:t>
      </w:r>
      <w:r w:rsidRPr="00E81909">
        <w:rPr>
          <w:rFonts w:cs="Calibri"/>
          <w:szCs w:val="22"/>
        </w:rPr>
        <w:t>University of Cambridge w Cambridge, Wielka Brytania</w:t>
      </w:r>
      <w:r>
        <w:rPr>
          <w:rFonts w:cs="Calibri"/>
          <w:szCs w:val="22"/>
        </w:rPr>
        <w:t>),</w:t>
      </w:r>
      <w:r w:rsidRPr="00126ABD">
        <w:rPr>
          <w:rFonts w:cs="Calibri"/>
          <w:szCs w:val="22"/>
        </w:rPr>
        <w:t xml:space="preserve"> Papieskim Uniwersytecie </w:t>
      </w:r>
      <w:proofErr w:type="spellStart"/>
      <w:r w:rsidRPr="00126ABD">
        <w:rPr>
          <w:rFonts w:cs="Calibri"/>
          <w:szCs w:val="22"/>
        </w:rPr>
        <w:t>Antonianum</w:t>
      </w:r>
      <w:proofErr w:type="spellEnd"/>
      <w:r w:rsidRPr="00126ABD">
        <w:rPr>
          <w:rFonts w:cs="Calibri"/>
          <w:szCs w:val="22"/>
        </w:rPr>
        <w:t xml:space="preserve"> </w:t>
      </w:r>
      <w:r>
        <w:rPr>
          <w:rFonts w:cs="Calibri"/>
          <w:szCs w:val="22"/>
        </w:rPr>
        <w:t>(</w:t>
      </w:r>
      <w:r w:rsidRPr="00126ABD">
        <w:rPr>
          <w:rFonts w:cs="Calibri"/>
          <w:szCs w:val="22"/>
        </w:rPr>
        <w:t>Rzym</w:t>
      </w:r>
      <w:r>
        <w:rPr>
          <w:rFonts w:cs="Calibri"/>
          <w:szCs w:val="22"/>
        </w:rPr>
        <w:t>,</w:t>
      </w:r>
      <w:r w:rsidRPr="00126ABD">
        <w:rPr>
          <w:rFonts w:cs="Calibri"/>
          <w:szCs w:val="22"/>
        </w:rPr>
        <w:t xml:space="preserve"> Włochy</w:t>
      </w:r>
      <w:r>
        <w:rPr>
          <w:rFonts w:cs="Calibri"/>
          <w:szCs w:val="22"/>
        </w:rPr>
        <w:t xml:space="preserve">), </w:t>
      </w:r>
      <w:r w:rsidRPr="00E81909">
        <w:rPr>
          <w:rFonts w:cs="Calibri"/>
          <w:szCs w:val="22"/>
        </w:rPr>
        <w:t>University of Tartu</w:t>
      </w:r>
      <w:r>
        <w:rPr>
          <w:rFonts w:cs="Calibri"/>
          <w:szCs w:val="22"/>
        </w:rPr>
        <w:t xml:space="preserve"> (</w:t>
      </w:r>
      <w:r w:rsidRPr="00E81909">
        <w:rPr>
          <w:rFonts w:cs="Calibri"/>
          <w:szCs w:val="22"/>
        </w:rPr>
        <w:t>Tartu, Estonia</w:t>
      </w:r>
      <w:r>
        <w:rPr>
          <w:rFonts w:cs="Calibri"/>
          <w:szCs w:val="22"/>
        </w:rPr>
        <w:t xml:space="preserve">), </w:t>
      </w:r>
      <w:proofErr w:type="spellStart"/>
      <w:r w:rsidRPr="00E81909">
        <w:rPr>
          <w:rFonts w:cs="Calibri"/>
          <w:szCs w:val="22"/>
        </w:rPr>
        <w:t>Facoltà</w:t>
      </w:r>
      <w:proofErr w:type="spellEnd"/>
      <w:r w:rsidRPr="00E81909">
        <w:rPr>
          <w:rFonts w:cs="Calibri"/>
          <w:szCs w:val="22"/>
        </w:rPr>
        <w:t xml:space="preserve"> di </w:t>
      </w:r>
      <w:proofErr w:type="spellStart"/>
      <w:r w:rsidRPr="00E81909">
        <w:rPr>
          <w:rFonts w:cs="Calibri"/>
          <w:szCs w:val="22"/>
        </w:rPr>
        <w:t>Diritto</w:t>
      </w:r>
      <w:proofErr w:type="spellEnd"/>
      <w:r w:rsidRPr="00E81909">
        <w:rPr>
          <w:rFonts w:cs="Calibri"/>
          <w:szCs w:val="22"/>
        </w:rPr>
        <w:t xml:space="preserve"> </w:t>
      </w:r>
      <w:proofErr w:type="spellStart"/>
      <w:r w:rsidRPr="00E81909">
        <w:rPr>
          <w:rFonts w:cs="Calibri"/>
          <w:szCs w:val="22"/>
        </w:rPr>
        <w:t>Canonico</w:t>
      </w:r>
      <w:proofErr w:type="spellEnd"/>
      <w:r w:rsidRPr="00E81909">
        <w:rPr>
          <w:rFonts w:cs="Calibri"/>
          <w:szCs w:val="22"/>
        </w:rPr>
        <w:t xml:space="preserve"> </w:t>
      </w:r>
      <w:r>
        <w:rPr>
          <w:rFonts w:cs="Calibri"/>
          <w:szCs w:val="22"/>
        </w:rPr>
        <w:t>(</w:t>
      </w:r>
      <w:proofErr w:type="spellStart"/>
      <w:r w:rsidRPr="00E81909">
        <w:rPr>
          <w:rFonts w:cs="Calibri"/>
          <w:szCs w:val="22"/>
        </w:rPr>
        <w:t>Pontificia</w:t>
      </w:r>
      <w:proofErr w:type="spellEnd"/>
      <w:r w:rsidRPr="00E81909">
        <w:rPr>
          <w:rFonts w:cs="Calibri"/>
          <w:szCs w:val="22"/>
        </w:rPr>
        <w:t xml:space="preserve"> </w:t>
      </w:r>
      <w:proofErr w:type="spellStart"/>
      <w:r w:rsidRPr="00E81909">
        <w:rPr>
          <w:rFonts w:cs="Calibri"/>
          <w:szCs w:val="22"/>
        </w:rPr>
        <w:t>Università</w:t>
      </w:r>
      <w:proofErr w:type="spellEnd"/>
      <w:r w:rsidRPr="00E81909">
        <w:rPr>
          <w:rFonts w:cs="Calibri"/>
          <w:szCs w:val="22"/>
        </w:rPr>
        <w:t xml:space="preserve"> </w:t>
      </w:r>
      <w:proofErr w:type="spellStart"/>
      <w:r w:rsidRPr="00E81909">
        <w:rPr>
          <w:rFonts w:cs="Calibri"/>
          <w:szCs w:val="22"/>
        </w:rPr>
        <w:t>Antonianum</w:t>
      </w:r>
      <w:proofErr w:type="spellEnd"/>
      <w:r>
        <w:rPr>
          <w:rFonts w:cs="Calibri"/>
          <w:szCs w:val="22"/>
        </w:rPr>
        <w:t>,</w:t>
      </w:r>
      <w:r w:rsidRPr="00E81909">
        <w:rPr>
          <w:rFonts w:cs="Calibri"/>
          <w:szCs w:val="22"/>
        </w:rPr>
        <w:t xml:space="preserve"> Rzym</w:t>
      </w:r>
      <w:r>
        <w:rPr>
          <w:rFonts w:cs="Calibri"/>
          <w:szCs w:val="22"/>
        </w:rPr>
        <w:t>)</w:t>
      </w:r>
      <w:r w:rsidRPr="00E81909">
        <w:rPr>
          <w:rFonts w:cs="Calibri"/>
          <w:szCs w:val="22"/>
        </w:rPr>
        <w:t xml:space="preserve">.  </w:t>
      </w:r>
    </w:p>
    <w:p w14:paraId="0C1CD1D7" w14:textId="77777777" w:rsidR="00657686" w:rsidRPr="00E81909" w:rsidRDefault="00657686" w:rsidP="00657686">
      <w:pPr>
        <w:pBdr>
          <w:top w:val="nil"/>
          <w:left w:val="nil"/>
          <w:bottom w:val="nil"/>
          <w:right w:val="nil"/>
          <w:between w:val="nil"/>
        </w:pBdr>
        <w:spacing w:line="276" w:lineRule="auto"/>
        <w:rPr>
          <w:rFonts w:cs="Calibri"/>
          <w:szCs w:val="22"/>
        </w:rPr>
      </w:pPr>
    </w:p>
    <w:p w14:paraId="48AACCD1" w14:textId="77777777" w:rsidR="00657686" w:rsidRPr="00126ABD" w:rsidRDefault="00657686" w:rsidP="00657686">
      <w:pPr>
        <w:pBdr>
          <w:top w:val="nil"/>
          <w:left w:val="nil"/>
          <w:bottom w:val="nil"/>
          <w:right w:val="nil"/>
          <w:between w:val="nil"/>
        </w:pBdr>
        <w:spacing w:line="276" w:lineRule="auto"/>
        <w:ind w:firstLine="284"/>
        <w:rPr>
          <w:rFonts w:cs="Calibri"/>
          <w:szCs w:val="22"/>
        </w:rPr>
      </w:pPr>
      <w:r w:rsidRPr="00126ABD">
        <w:rPr>
          <w:rFonts w:cs="Calibri"/>
          <w:szCs w:val="22"/>
        </w:rPr>
        <w:t xml:space="preserve">Na Uniwersytecie Warmińsko-Mazurskim w Olsztynie istnieje również możliwość udziału w programie stażowym PROM, czyli Międzynarodowej wymiany stypendialnej doktorantów i kadry akademickiej oraz w Programie Rozwojowym Uniwersytetu Warmińsko-Mazurskiego w Olsztynie. </w:t>
      </w:r>
      <w:r>
        <w:rPr>
          <w:rFonts w:cs="Calibri"/>
          <w:szCs w:val="22"/>
        </w:rPr>
        <w:br/>
      </w:r>
      <w:r w:rsidRPr="00126ABD">
        <w:rPr>
          <w:rFonts w:cs="Calibri"/>
          <w:szCs w:val="22"/>
        </w:rPr>
        <w:t xml:space="preserve">W ramach projektu PROM staż zagraniczny na Wydziale odbyła </w:t>
      </w:r>
      <w:r>
        <w:rPr>
          <w:rFonts w:cs="Calibri"/>
          <w:szCs w:val="22"/>
        </w:rPr>
        <w:t xml:space="preserve">jedna </w:t>
      </w:r>
      <w:r w:rsidRPr="00126ABD">
        <w:rPr>
          <w:rFonts w:cs="Calibri"/>
          <w:szCs w:val="22"/>
        </w:rPr>
        <w:t xml:space="preserve">doktorantka z Ukraińskiego Uniwersytetu Katolickiego we Lwowie. </w:t>
      </w:r>
    </w:p>
    <w:p w14:paraId="5B80521B" w14:textId="77777777" w:rsidR="00657686" w:rsidRPr="00126ABD" w:rsidRDefault="00657686" w:rsidP="00657686">
      <w:pPr>
        <w:pBdr>
          <w:top w:val="nil"/>
          <w:left w:val="nil"/>
          <w:bottom w:val="nil"/>
          <w:right w:val="nil"/>
          <w:between w:val="nil"/>
        </w:pBdr>
        <w:spacing w:line="276" w:lineRule="auto"/>
        <w:ind w:firstLine="284"/>
        <w:rPr>
          <w:rFonts w:cs="Calibri"/>
          <w:szCs w:val="22"/>
        </w:rPr>
      </w:pPr>
      <w:r w:rsidRPr="00126ABD">
        <w:rPr>
          <w:rFonts w:cs="Calibri"/>
          <w:szCs w:val="22"/>
        </w:rPr>
        <w:t xml:space="preserve">Pracownicy uczestniczą także w stażach naukowych realizowanych poza programami opisanymi powyżej. Staże są realizowane w ramach współpracy z uczelniami, z którymi </w:t>
      </w:r>
      <w:r>
        <w:rPr>
          <w:rFonts w:cs="Calibri"/>
          <w:szCs w:val="22"/>
        </w:rPr>
        <w:t xml:space="preserve">Uniwersytet ma </w:t>
      </w:r>
      <w:r w:rsidRPr="00126ABD">
        <w:rPr>
          <w:rFonts w:cs="Calibri"/>
          <w:szCs w:val="22"/>
        </w:rPr>
        <w:t>podpisane umowy, a także poprzez innego rodzaju współpracę naukowo-dydaktyczną pracowników kierunku z instytucjami, np. wizyty studyjne realizowane w ramach projektów czy staże realizowane dzięki współpracy, np. ze związkiem Polaków w Ukrainie.</w:t>
      </w:r>
    </w:p>
    <w:p w14:paraId="64DAAA07" w14:textId="77777777" w:rsidR="00657686" w:rsidRDefault="00657686" w:rsidP="00657686">
      <w:pPr>
        <w:spacing w:line="276" w:lineRule="auto"/>
        <w:ind w:firstLine="284"/>
        <w:rPr>
          <w:rFonts w:cs="Calibri"/>
          <w:b/>
          <w:szCs w:val="22"/>
        </w:rPr>
      </w:pPr>
    </w:p>
    <w:p w14:paraId="33B9AEAD" w14:textId="77777777" w:rsidR="00657686" w:rsidRPr="00126ABD" w:rsidRDefault="00657686" w:rsidP="00657686">
      <w:pPr>
        <w:spacing w:line="276" w:lineRule="auto"/>
        <w:ind w:firstLine="284"/>
        <w:rPr>
          <w:rFonts w:cs="Calibri"/>
          <w:szCs w:val="22"/>
        </w:rPr>
      </w:pPr>
      <w:r w:rsidRPr="00126ABD">
        <w:rPr>
          <w:rFonts w:cs="Calibri"/>
          <w:szCs w:val="22"/>
        </w:rPr>
        <w:t xml:space="preserve">Wydział Teologii </w:t>
      </w:r>
      <w:r>
        <w:rPr>
          <w:rFonts w:cs="Calibri"/>
          <w:szCs w:val="22"/>
        </w:rPr>
        <w:t xml:space="preserve">jest </w:t>
      </w:r>
      <w:r w:rsidRPr="00126ABD">
        <w:rPr>
          <w:rFonts w:cs="Calibri"/>
          <w:szCs w:val="22"/>
        </w:rPr>
        <w:t xml:space="preserve">sygnatariuszem umów o współpracy z uczelniami zagranicznymi. </w:t>
      </w:r>
    </w:p>
    <w:tbl>
      <w:tblPr>
        <w:tblW w:w="7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5854"/>
        <w:gridCol w:w="985"/>
      </w:tblGrid>
      <w:tr w:rsidR="00657686" w:rsidRPr="00045B4C" w14:paraId="27AFBF93" w14:textId="77777777" w:rsidTr="00720EF1">
        <w:tc>
          <w:tcPr>
            <w:tcW w:w="562" w:type="dxa"/>
            <w:shd w:val="clear" w:color="auto" w:fill="auto"/>
          </w:tcPr>
          <w:p w14:paraId="756EFE68" w14:textId="77777777" w:rsidR="00657686" w:rsidRPr="00045B4C" w:rsidRDefault="00657686" w:rsidP="00657686">
            <w:pPr>
              <w:spacing w:line="276" w:lineRule="auto"/>
              <w:rPr>
                <w:rFonts w:cs="Calibri"/>
                <w:b/>
                <w:sz w:val="20"/>
                <w:szCs w:val="20"/>
              </w:rPr>
            </w:pPr>
            <w:r w:rsidRPr="00045B4C">
              <w:rPr>
                <w:rFonts w:cs="Calibri"/>
                <w:b/>
                <w:sz w:val="20"/>
                <w:szCs w:val="20"/>
              </w:rPr>
              <w:t>Lp.</w:t>
            </w:r>
          </w:p>
        </w:tc>
        <w:tc>
          <w:tcPr>
            <w:tcW w:w="5854" w:type="dxa"/>
            <w:shd w:val="clear" w:color="auto" w:fill="auto"/>
          </w:tcPr>
          <w:p w14:paraId="3E22DAA3" w14:textId="77777777" w:rsidR="00657686" w:rsidRPr="00045B4C" w:rsidRDefault="00657686" w:rsidP="00657686">
            <w:pPr>
              <w:spacing w:line="276" w:lineRule="auto"/>
              <w:rPr>
                <w:rFonts w:cs="Calibri"/>
                <w:b/>
                <w:sz w:val="20"/>
                <w:szCs w:val="20"/>
              </w:rPr>
            </w:pPr>
            <w:r w:rsidRPr="00045B4C">
              <w:rPr>
                <w:rFonts w:cs="Calibri"/>
                <w:b/>
                <w:sz w:val="20"/>
                <w:szCs w:val="20"/>
              </w:rPr>
              <w:t>Instytucja</w:t>
            </w:r>
          </w:p>
        </w:tc>
        <w:tc>
          <w:tcPr>
            <w:tcW w:w="985" w:type="dxa"/>
            <w:shd w:val="clear" w:color="auto" w:fill="auto"/>
          </w:tcPr>
          <w:p w14:paraId="5A2A669F" w14:textId="77777777" w:rsidR="00657686" w:rsidRPr="00045B4C" w:rsidRDefault="00657686" w:rsidP="00657686">
            <w:pPr>
              <w:spacing w:line="276" w:lineRule="auto"/>
              <w:rPr>
                <w:rFonts w:cs="Calibri"/>
                <w:b/>
                <w:sz w:val="20"/>
                <w:szCs w:val="20"/>
              </w:rPr>
            </w:pPr>
            <w:r w:rsidRPr="00045B4C">
              <w:rPr>
                <w:rFonts w:cs="Calibri"/>
                <w:b/>
                <w:sz w:val="20"/>
                <w:szCs w:val="20"/>
              </w:rPr>
              <w:t>Kraj</w:t>
            </w:r>
          </w:p>
        </w:tc>
      </w:tr>
      <w:tr w:rsidR="00657686" w:rsidRPr="00045B4C" w14:paraId="4AD403FB" w14:textId="77777777" w:rsidTr="00720EF1">
        <w:tc>
          <w:tcPr>
            <w:tcW w:w="562" w:type="dxa"/>
            <w:shd w:val="clear" w:color="auto" w:fill="auto"/>
          </w:tcPr>
          <w:p w14:paraId="1C552DC4" w14:textId="77777777" w:rsidR="00657686" w:rsidRPr="00045B4C" w:rsidRDefault="00657686" w:rsidP="00657686">
            <w:pPr>
              <w:spacing w:line="276" w:lineRule="auto"/>
              <w:rPr>
                <w:rFonts w:cs="Calibri"/>
                <w:sz w:val="20"/>
                <w:szCs w:val="20"/>
              </w:rPr>
            </w:pPr>
            <w:r w:rsidRPr="00045B4C">
              <w:rPr>
                <w:rFonts w:cs="Calibri"/>
                <w:sz w:val="20"/>
                <w:szCs w:val="20"/>
              </w:rPr>
              <w:t>1.</w:t>
            </w:r>
          </w:p>
        </w:tc>
        <w:tc>
          <w:tcPr>
            <w:tcW w:w="5854" w:type="dxa"/>
            <w:shd w:val="clear" w:color="auto" w:fill="auto"/>
          </w:tcPr>
          <w:p w14:paraId="0AC976FF" w14:textId="77777777" w:rsidR="00657686" w:rsidRPr="00045B4C" w:rsidRDefault="00657686" w:rsidP="00657686">
            <w:pPr>
              <w:spacing w:line="276" w:lineRule="auto"/>
              <w:rPr>
                <w:rFonts w:cs="Calibri"/>
                <w:sz w:val="20"/>
                <w:szCs w:val="20"/>
              </w:rPr>
            </w:pPr>
            <w:r w:rsidRPr="00045B4C">
              <w:rPr>
                <w:rFonts w:cs="Calibri"/>
                <w:sz w:val="20"/>
                <w:szCs w:val="20"/>
              </w:rPr>
              <w:t>Katolicki Uniwersytet im. Św. Pawła w Cochabambie</w:t>
            </w:r>
          </w:p>
        </w:tc>
        <w:tc>
          <w:tcPr>
            <w:tcW w:w="985" w:type="dxa"/>
            <w:shd w:val="clear" w:color="auto" w:fill="auto"/>
          </w:tcPr>
          <w:p w14:paraId="6DE6D05A" w14:textId="77777777" w:rsidR="00657686" w:rsidRPr="00045B4C" w:rsidRDefault="00657686" w:rsidP="00657686">
            <w:pPr>
              <w:spacing w:line="276" w:lineRule="auto"/>
              <w:rPr>
                <w:rFonts w:cs="Calibri"/>
                <w:sz w:val="20"/>
                <w:szCs w:val="20"/>
              </w:rPr>
            </w:pPr>
            <w:r w:rsidRPr="00045B4C">
              <w:rPr>
                <w:rFonts w:cs="Calibri"/>
                <w:sz w:val="20"/>
                <w:szCs w:val="20"/>
              </w:rPr>
              <w:t>Boliwia</w:t>
            </w:r>
          </w:p>
        </w:tc>
      </w:tr>
      <w:tr w:rsidR="00657686" w:rsidRPr="00045B4C" w14:paraId="139F43A4" w14:textId="77777777" w:rsidTr="00720EF1">
        <w:tc>
          <w:tcPr>
            <w:tcW w:w="562" w:type="dxa"/>
            <w:shd w:val="clear" w:color="auto" w:fill="auto"/>
          </w:tcPr>
          <w:p w14:paraId="42A9949E" w14:textId="77777777" w:rsidR="00657686" w:rsidRPr="00045B4C" w:rsidRDefault="00657686" w:rsidP="00657686">
            <w:pPr>
              <w:spacing w:line="276" w:lineRule="auto"/>
              <w:rPr>
                <w:rFonts w:cs="Calibri"/>
                <w:sz w:val="20"/>
                <w:szCs w:val="20"/>
              </w:rPr>
            </w:pPr>
            <w:r w:rsidRPr="00045B4C">
              <w:rPr>
                <w:rFonts w:cs="Calibri"/>
                <w:sz w:val="20"/>
                <w:szCs w:val="20"/>
              </w:rPr>
              <w:t>2.</w:t>
            </w:r>
          </w:p>
        </w:tc>
        <w:tc>
          <w:tcPr>
            <w:tcW w:w="5854" w:type="dxa"/>
            <w:shd w:val="clear" w:color="auto" w:fill="auto"/>
          </w:tcPr>
          <w:p w14:paraId="7EB74278" w14:textId="77777777" w:rsidR="00657686" w:rsidRPr="00045B4C" w:rsidRDefault="00657686" w:rsidP="00657686">
            <w:pPr>
              <w:spacing w:line="276" w:lineRule="auto"/>
              <w:rPr>
                <w:rFonts w:cs="Calibri"/>
                <w:sz w:val="20"/>
                <w:szCs w:val="20"/>
              </w:rPr>
            </w:pPr>
            <w:r w:rsidRPr="00045B4C">
              <w:rPr>
                <w:rFonts w:cs="Calibri"/>
                <w:sz w:val="20"/>
                <w:szCs w:val="20"/>
              </w:rPr>
              <w:t xml:space="preserve">Papieski Instytut Jana Pawła II dla Studiów nad Małżeństwem i Rodziną w Rzymie </w:t>
            </w:r>
          </w:p>
        </w:tc>
        <w:tc>
          <w:tcPr>
            <w:tcW w:w="985" w:type="dxa"/>
            <w:shd w:val="clear" w:color="auto" w:fill="auto"/>
          </w:tcPr>
          <w:p w14:paraId="577DE3F6" w14:textId="77777777" w:rsidR="00657686" w:rsidRPr="00045B4C" w:rsidRDefault="00657686" w:rsidP="00657686">
            <w:pPr>
              <w:spacing w:line="276" w:lineRule="auto"/>
              <w:rPr>
                <w:rFonts w:cs="Calibri"/>
                <w:sz w:val="20"/>
                <w:szCs w:val="20"/>
              </w:rPr>
            </w:pPr>
            <w:r w:rsidRPr="00045B4C">
              <w:rPr>
                <w:rFonts w:cs="Calibri"/>
                <w:sz w:val="20"/>
                <w:szCs w:val="20"/>
              </w:rPr>
              <w:t>Włochy</w:t>
            </w:r>
          </w:p>
        </w:tc>
      </w:tr>
      <w:tr w:rsidR="00657686" w:rsidRPr="00045B4C" w14:paraId="71B0F6A6" w14:textId="77777777" w:rsidTr="00720EF1">
        <w:tc>
          <w:tcPr>
            <w:tcW w:w="562" w:type="dxa"/>
            <w:shd w:val="clear" w:color="auto" w:fill="auto"/>
          </w:tcPr>
          <w:p w14:paraId="5FF293F0" w14:textId="77777777" w:rsidR="00657686" w:rsidRPr="00045B4C" w:rsidRDefault="00657686" w:rsidP="00657686">
            <w:pPr>
              <w:spacing w:line="276" w:lineRule="auto"/>
              <w:rPr>
                <w:rFonts w:cs="Calibri"/>
                <w:sz w:val="20"/>
                <w:szCs w:val="20"/>
              </w:rPr>
            </w:pPr>
            <w:r w:rsidRPr="00045B4C">
              <w:rPr>
                <w:rFonts w:cs="Calibri"/>
                <w:sz w:val="20"/>
                <w:szCs w:val="20"/>
              </w:rPr>
              <w:t>3.</w:t>
            </w:r>
          </w:p>
        </w:tc>
        <w:tc>
          <w:tcPr>
            <w:tcW w:w="5854" w:type="dxa"/>
            <w:shd w:val="clear" w:color="auto" w:fill="auto"/>
          </w:tcPr>
          <w:p w14:paraId="78224237" w14:textId="77777777" w:rsidR="00657686" w:rsidRPr="00045B4C" w:rsidRDefault="00657686" w:rsidP="00657686">
            <w:pPr>
              <w:spacing w:line="276" w:lineRule="auto"/>
              <w:rPr>
                <w:rFonts w:cs="Calibri"/>
                <w:sz w:val="20"/>
                <w:szCs w:val="20"/>
              </w:rPr>
            </w:pPr>
            <w:r w:rsidRPr="00045B4C">
              <w:rPr>
                <w:rFonts w:cs="Calibri"/>
                <w:sz w:val="20"/>
                <w:szCs w:val="20"/>
              </w:rPr>
              <w:t xml:space="preserve">Wołyńska Prawosławna Akademia Teologiczna w Łucku </w:t>
            </w:r>
          </w:p>
        </w:tc>
        <w:tc>
          <w:tcPr>
            <w:tcW w:w="985" w:type="dxa"/>
            <w:shd w:val="clear" w:color="auto" w:fill="auto"/>
          </w:tcPr>
          <w:p w14:paraId="555324A0" w14:textId="77777777" w:rsidR="00657686" w:rsidRPr="00045B4C" w:rsidRDefault="00657686" w:rsidP="00657686">
            <w:pPr>
              <w:spacing w:line="276" w:lineRule="auto"/>
              <w:rPr>
                <w:rFonts w:cs="Calibri"/>
                <w:sz w:val="20"/>
                <w:szCs w:val="20"/>
              </w:rPr>
            </w:pPr>
            <w:r w:rsidRPr="00045B4C">
              <w:rPr>
                <w:rFonts w:cs="Calibri"/>
                <w:sz w:val="20"/>
                <w:szCs w:val="20"/>
              </w:rPr>
              <w:t xml:space="preserve">Ukraina </w:t>
            </w:r>
          </w:p>
        </w:tc>
      </w:tr>
      <w:tr w:rsidR="00657686" w:rsidRPr="00045B4C" w14:paraId="3127C875" w14:textId="77777777" w:rsidTr="00720EF1">
        <w:tc>
          <w:tcPr>
            <w:tcW w:w="562" w:type="dxa"/>
            <w:shd w:val="clear" w:color="auto" w:fill="auto"/>
          </w:tcPr>
          <w:p w14:paraId="2CF3270E" w14:textId="77777777" w:rsidR="00657686" w:rsidRPr="00045B4C" w:rsidRDefault="00657686" w:rsidP="00657686">
            <w:pPr>
              <w:spacing w:line="276" w:lineRule="auto"/>
              <w:rPr>
                <w:rFonts w:cs="Calibri"/>
                <w:sz w:val="20"/>
                <w:szCs w:val="20"/>
              </w:rPr>
            </w:pPr>
            <w:r w:rsidRPr="00045B4C">
              <w:rPr>
                <w:rFonts w:cs="Calibri"/>
                <w:sz w:val="20"/>
                <w:szCs w:val="20"/>
              </w:rPr>
              <w:t>4.</w:t>
            </w:r>
          </w:p>
        </w:tc>
        <w:tc>
          <w:tcPr>
            <w:tcW w:w="5854" w:type="dxa"/>
            <w:shd w:val="clear" w:color="auto" w:fill="auto"/>
          </w:tcPr>
          <w:p w14:paraId="072E1B88" w14:textId="77777777" w:rsidR="00657686" w:rsidRPr="00045B4C" w:rsidRDefault="00657686" w:rsidP="00657686">
            <w:pPr>
              <w:spacing w:line="276" w:lineRule="auto"/>
              <w:rPr>
                <w:rFonts w:cs="Calibri"/>
                <w:sz w:val="20"/>
                <w:szCs w:val="20"/>
              </w:rPr>
            </w:pPr>
            <w:r w:rsidRPr="00045B4C">
              <w:rPr>
                <w:rFonts w:cs="Calibri"/>
                <w:sz w:val="20"/>
                <w:szCs w:val="20"/>
              </w:rPr>
              <w:t xml:space="preserve">Papieski Uniwersytet </w:t>
            </w:r>
            <w:proofErr w:type="spellStart"/>
            <w:r w:rsidRPr="00045B4C">
              <w:rPr>
                <w:rFonts w:cs="Calibri"/>
                <w:sz w:val="20"/>
                <w:szCs w:val="20"/>
              </w:rPr>
              <w:t>Antonianum</w:t>
            </w:r>
            <w:proofErr w:type="spellEnd"/>
            <w:r w:rsidRPr="00045B4C">
              <w:rPr>
                <w:rFonts w:cs="Calibri"/>
                <w:sz w:val="20"/>
                <w:szCs w:val="20"/>
              </w:rPr>
              <w:t xml:space="preserve"> w Rzymie </w:t>
            </w:r>
          </w:p>
        </w:tc>
        <w:tc>
          <w:tcPr>
            <w:tcW w:w="985" w:type="dxa"/>
            <w:shd w:val="clear" w:color="auto" w:fill="auto"/>
          </w:tcPr>
          <w:p w14:paraId="0EE2E2E9" w14:textId="77777777" w:rsidR="00657686" w:rsidRPr="00045B4C" w:rsidRDefault="00657686" w:rsidP="00657686">
            <w:pPr>
              <w:spacing w:line="276" w:lineRule="auto"/>
              <w:rPr>
                <w:rFonts w:cs="Calibri"/>
                <w:sz w:val="20"/>
                <w:szCs w:val="20"/>
              </w:rPr>
            </w:pPr>
            <w:r w:rsidRPr="00045B4C">
              <w:rPr>
                <w:rFonts w:cs="Calibri"/>
                <w:sz w:val="20"/>
                <w:szCs w:val="20"/>
              </w:rPr>
              <w:t>Włochy</w:t>
            </w:r>
          </w:p>
        </w:tc>
      </w:tr>
      <w:tr w:rsidR="00657686" w:rsidRPr="00045B4C" w14:paraId="5D2D7F72" w14:textId="77777777" w:rsidTr="00720EF1">
        <w:tc>
          <w:tcPr>
            <w:tcW w:w="562" w:type="dxa"/>
            <w:shd w:val="clear" w:color="auto" w:fill="auto"/>
          </w:tcPr>
          <w:p w14:paraId="5E41F2BD" w14:textId="77777777" w:rsidR="00657686" w:rsidRPr="00045B4C" w:rsidRDefault="00657686" w:rsidP="00657686">
            <w:pPr>
              <w:spacing w:line="276" w:lineRule="auto"/>
              <w:rPr>
                <w:rFonts w:cs="Calibri"/>
                <w:sz w:val="20"/>
                <w:szCs w:val="20"/>
              </w:rPr>
            </w:pPr>
            <w:r w:rsidRPr="00045B4C">
              <w:rPr>
                <w:rFonts w:cs="Calibri"/>
                <w:sz w:val="20"/>
                <w:szCs w:val="20"/>
              </w:rPr>
              <w:t>5.</w:t>
            </w:r>
          </w:p>
        </w:tc>
        <w:tc>
          <w:tcPr>
            <w:tcW w:w="5854" w:type="dxa"/>
            <w:shd w:val="clear" w:color="auto" w:fill="auto"/>
          </w:tcPr>
          <w:p w14:paraId="230A2C61" w14:textId="77777777" w:rsidR="00657686" w:rsidRPr="00045B4C" w:rsidRDefault="00657686" w:rsidP="00657686">
            <w:pPr>
              <w:spacing w:line="276" w:lineRule="auto"/>
              <w:rPr>
                <w:rFonts w:cs="Calibri"/>
                <w:sz w:val="20"/>
                <w:szCs w:val="20"/>
              </w:rPr>
            </w:pPr>
            <w:r w:rsidRPr="00045B4C">
              <w:rPr>
                <w:rFonts w:cs="Calibri"/>
                <w:sz w:val="20"/>
                <w:szCs w:val="20"/>
              </w:rPr>
              <w:t xml:space="preserve">Ukraiński Uniwersytet Katolicki we Lwowie </w:t>
            </w:r>
          </w:p>
        </w:tc>
        <w:tc>
          <w:tcPr>
            <w:tcW w:w="985" w:type="dxa"/>
            <w:shd w:val="clear" w:color="auto" w:fill="auto"/>
          </w:tcPr>
          <w:p w14:paraId="58555868" w14:textId="77777777" w:rsidR="00657686" w:rsidRPr="00045B4C" w:rsidRDefault="00657686" w:rsidP="00657686">
            <w:pPr>
              <w:spacing w:line="276" w:lineRule="auto"/>
              <w:rPr>
                <w:rFonts w:cs="Calibri"/>
                <w:sz w:val="20"/>
                <w:szCs w:val="20"/>
              </w:rPr>
            </w:pPr>
            <w:r w:rsidRPr="00045B4C">
              <w:rPr>
                <w:rFonts w:cs="Calibri"/>
                <w:sz w:val="20"/>
                <w:szCs w:val="20"/>
              </w:rPr>
              <w:t xml:space="preserve">Ukraina </w:t>
            </w:r>
          </w:p>
        </w:tc>
      </w:tr>
      <w:tr w:rsidR="00657686" w:rsidRPr="00045B4C" w14:paraId="5E4267D8" w14:textId="77777777" w:rsidTr="00720EF1">
        <w:tc>
          <w:tcPr>
            <w:tcW w:w="562" w:type="dxa"/>
            <w:shd w:val="clear" w:color="auto" w:fill="auto"/>
          </w:tcPr>
          <w:p w14:paraId="357F274F" w14:textId="77777777" w:rsidR="00657686" w:rsidRPr="00045B4C" w:rsidRDefault="00657686" w:rsidP="00657686">
            <w:pPr>
              <w:spacing w:line="276" w:lineRule="auto"/>
              <w:rPr>
                <w:rFonts w:cs="Calibri"/>
                <w:sz w:val="20"/>
                <w:szCs w:val="20"/>
              </w:rPr>
            </w:pPr>
            <w:r w:rsidRPr="00045B4C">
              <w:rPr>
                <w:rFonts w:cs="Calibri"/>
                <w:sz w:val="20"/>
                <w:szCs w:val="20"/>
              </w:rPr>
              <w:t>6.</w:t>
            </w:r>
          </w:p>
        </w:tc>
        <w:tc>
          <w:tcPr>
            <w:tcW w:w="5854" w:type="dxa"/>
            <w:shd w:val="clear" w:color="auto" w:fill="auto"/>
          </w:tcPr>
          <w:p w14:paraId="6A13D4F1" w14:textId="77777777" w:rsidR="00657686" w:rsidRPr="00045B4C" w:rsidRDefault="00657686" w:rsidP="00657686">
            <w:pPr>
              <w:spacing w:line="276" w:lineRule="auto"/>
              <w:rPr>
                <w:rFonts w:cs="Calibri"/>
                <w:sz w:val="20"/>
                <w:szCs w:val="20"/>
              </w:rPr>
            </w:pPr>
            <w:r w:rsidRPr="00045B4C">
              <w:rPr>
                <w:rFonts w:cs="Calibri"/>
                <w:sz w:val="20"/>
                <w:szCs w:val="20"/>
              </w:rPr>
              <w:t xml:space="preserve">Narodowy Uniwersytet Pedagogiczny im. M.P. </w:t>
            </w:r>
            <w:proofErr w:type="spellStart"/>
            <w:r w:rsidRPr="00045B4C">
              <w:rPr>
                <w:rFonts w:cs="Calibri"/>
                <w:sz w:val="20"/>
                <w:szCs w:val="20"/>
              </w:rPr>
              <w:t>Dragomanowa</w:t>
            </w:r>
            <w:proofErr w:type="spellEnd"/>
            <w:r w:rsidRPr="00045B4C">
              <w:rPr>
                <w:rFonts w:cs="Calibri"/>
                <w:sz w:val="20"/>
                <w:szCs w:val="20"/>
              </w:rPr>
              <w:t xml:space="preserve"> w Kijowie</w:t>
            </w:r>
          </w:p>
        </w:tc>
        <w:tc>
          <w:tcPr>
            <w:tcW w:w="985" w:type="dxa"/>
            <w:shd w:val="clear" w:color="auto" w:fill="auto"/>
          </w:tcPr>
          <w:p w14:paraId="15DD1A30" w14:textId="77777777" w:rsidR="00657686" w:rsidRPr="00045B4C" w:rsidRDefault="00657686" w:rsidP="00657686">
            <w:pPr>
              <w:spacing w:line="276" w:lineRule="auto"/>
              <w:rPr>
                <w:rFonts w:cs="Calibri"/>
                <w:sz w:val="20"/>
                <w:szCs w:val="20"/>
              </w:rPr>
            </w:pPr>
            <w:r w:rsidRPr="00045B4C">
              <w:rPr>
                <w:rFonts w:cs="Calibri"/>
                <w:sz w:val="20"/>
                <w:szCs w:val="20"/>
              </w:rPr>
              <w:t>Ukraina</w:t>
            </w:r>
          </w:p>
        </w:tc>
      </w:tr>
      <w:tr w:rsidR="00657686" w:rsidRPr="00045B4C" w14:paraId="61B38B21" w14:textId="77777777" w:rsidTr="00720EF1">
        <w:tc>
          <w:tcPr>
            <w:tcW w:w="562" w:type="dxa"/>
            <w:shd w:val="clear" w:color="auto" w:fill="auto"/>
          </w:tcPr>
          <w:p w14:paraId="3496C374" w14:textId="77777777" w:rsidR="00657686" w:rsidRPr="00045B4C" w:rsidRDefault="00657686" w:rsidP="00657686">
            <w:pPr>
              <w:spacing w:line="276" w:lineRule="auto"/>
              <w:rPr>
                <w:rFonts w:cs="Calibri"/>
                <w:sz w:val="20"/>
                <w:szCs w:val="20"/>
              </w:rPr>
            </w:pPr>
            <w:r w:rsidRPr="00045B4C">
              <w:rPr>
                <w:rFonts w:cs="Calibri"/>
                <w:sz w:val="20"/>
                <w:szCs w:val="20"/>
              </w:rPr>
              <w:t>7.</w:t>
            </w:r>
          </w:p>
        </w:tc>
        <w:tc>
          <w:tcPr>
            <w:tcW w:w="5854" w:type="dxa"/>
            <w:shd w:val="clear" w:color="auto" w:fill="auto"/>
          </w:tcPr>
          <w:p w14:paraId="16D507E5" w14:textId="77777777" w:rsidR="00657686" w:rsidRPr="00045B4C" w:rsidRDefault="00657686" w:rsidP="00657686">
            <w:pPr>
              <w:spacing w:line="276" w:lineRule="auto"/>
              <w:rPr>
                <w:rFonts w:cs="Calibri"/>
                <w:sz w:val="20"/>
                <w:szCs w:val="20"/>
              </w:rPr>
            </w:pPr>
            <w:r w:rsidRPr="00045B4C">
              <w:rPr>
                <w:rFonts w:cs="Calibri"/>
                <w:sz w:val="20"/>
                <w:szCs w:val="20"/>
              </w:rPr>
              <w:t xml:space="preserve">Lwowski Uniwersytet Narodowy im. Iwana Franki </w:t>
            </w:r>
          </w:p>
        </w:tc>
        <w:tc>
          <w:tcPr>
            <w:tcW w:w="985" w:type="dxa"/>
            <w:shd w:val="clear" w:color="auto" w:fill="auto"/>
          </w:tcPr>
          <w:p w14:paraId="059C8C00" w14:textId="77777777" w:rsidR="00657686" w:rsidRPr="00045B4C" w:rsidRDefault="00657686" w:rsidP="00657686">
            <w:pPr>
              <w:spacing w:line="276" w:lineRule="auto"/>
              <w:rPr>
                <w:rFonts w:cs="Calibri"/>
                <w:sz w:val="20"/>
                <w:szCs w:val="20"/>
              </w:rPr>
            </w:pPr>
            <w:r w:rsidRPr="00045B4C">
              <w:rPr>
                <w:rFonts w:cs="Calibri"/>
                <w:sz w:val="20"/>
                <w:szCs w:val="20"/>
              </w:rPr>
              <w:t>Ukraina</w:t>
            </w:r>
          </w:p>
        </w:tc>
      </w:tr>
    </w:tbl>
    <w:p w14:paraId="0ECF4802" w14:textId="77777777" w:rsidR="00657686" w:rsidRPr="00126ABD" w:rsidRDefault="00657686" w:rsidP="00BB1263">
      <w:pPr>
        <w:pBdr>
          <w:top w:val="nil"/>
          <w:left w:val="nil"/>
          <w:bottom w:val="nil"/>
          <w:right w:val="nil"/>
          <w:between w:val="nil"/>
        </w:pBdr>
        <w:spacing w:line="276" w:lineRule="auto"/>
        <w:rPr>
          <w:rFonts w:cs="Calibri"/>
          <w:szCs w:val="22"/>
        </w:rPr>
      </w:pPr>
    </w:p>
    <w:p w14:paraId="410A2D39" w14:textId="77777777" w:rsidR="00657686" w:rsidRPr="00657686" w:rsidRDefault="00657686" w:rsidP="00657686">
      <w:pPr>
        <w:pBdr>
          <w:top w:val="nil"/>
          <w:left w:val="nil"/>
          <w:bottom w:val="nil"/>
          <w:right w:val="nil"/>
          <w:between w:val="nil"/>
        </w:pBdr>
        <w:spacing w:line="276" w:lineRule="auto"/>
        <w:ind w:firstLine="284"/>
        <w:rPr>
          <w:rFonts w:cs="Calibri"/>
          <w:szCs w:val="22"/>
        </w:rPr>
      </w:pPr>
      <w:r w:rsidRPr="00126ABD">
        <w:rPr>
          <w:rFonts w:cs="Calibri"/>
          <w:szCs w:val="22"/>
        </w:rPr>
        <w:t>Podpisane umowy o współpracy zaowocowały wspólnymi inicjatywami naukowymi dotyczącymi planowania i realizacji wspólnych badań, wymiany doświadczeń, podniesienia kwalifikacji dydaktycznych, umiędzynarodowienia czasopism (członkostwo w radach naukowych, recenzje artykułów, autorstwo artykułów), itd. W ramach tego rodzaju umów na Wydziale przebywa</w:t>
      </w:r>
      <w:r>
        <w:rPr>
          <w:rFonts w:cs="Calibri"/>
          <w:szCs w:val="22"/>
        </w:rPr>
        <w:t>li</w:t>
      </w:r>
      <w:r w:rsidRPr="00126ABD">
        <w:rPr>
          <w:rFonts w:cs="Calibri"/>
          <w:szCs w:val="22"/>
        </w:rPr>
        <w:t xml:space="preserve"> </w:t>
      </w:r>
      <w:r>
        <w:rPr>
          <w:rFonts w:cs="Calibri"/>
          <w:szCs w:val="22"/>
        </w:rPr>
        <w:t xml:space="preserve">nauczyciele </w:t>
      </w:r>
      <w:r w:rsidRPr="00126ABD">
        <w:rPr>
          <w:rFonts w:cs="Calibri"/>
          <w:szCs w:val="22"/>
        </w:rPr>
        <w:t>z Papieskiego Instytutu Jana Pawła II dla Studiów nad Małżeństwem i Rodziną w Rzymie</w:t>
      </w:r>
      <w:r>
        <w:rPr>
          <w:rFonts w:cs="Calibri"/>
          <w:szCs w:val="22"/>
        </w:rPr>
        <w:t xml:space="preserve"> oraz </w:t>
      </w:r>
      <w:r w:rsidRPr="00126ABD">
        <w:rPr>
          <w:rFonts w:cs="Calibri"/>
          <w:szCs w:val="22"/>
        </w:rPr>
        <w:t xml:space="preserve">Papieskiego Uniwersytetu </w:t>
      </w:r>
      <w:proofErr w:type="spellStart"/>
      <w:r w:rsidRPr="00126ABD">
        <w:rPr>
          <w:rFonts w:cs="Calibri"/>
          <w:szCs w:val="22"/>
        </w:rPr>
        <w:t>Antonianum</w:t>
      </w:r>
      <w:proofErr w:type="spellEnd"/>
      <w:r w:rsidRPr="00126ABD">
        <w:rPr>
          <w:rFonts w:cs="Calibri"/>
          <w:szCs w:val="22"/>
        </w:rPr>
        <w:t xml:space="preserve"> w Rzymie. Ponadto nauczyciele akademiccy </w:t>
      </w:r>
      <w:r>
        <w:rPr>
          <w:rFonts w:cs="Calibri"/>
          <w:szCs w:val="22"/>
        </w:rPr>
        <w:t xml:space="preserve">Wydziału </w:t>
      </w:r>
      <w:r w:rsidRPr="00126ABD">
        <w:rPr>
          <w:rFonts w:cs="Calibri"/>
          <w:szCs w:val="22"/>
        </w:rPr>
        <w:t xml:space="preserve">korzystają z zawartych umów o współpracy w zakresie prowadzenia zajęć i seminariów, konsultacji, wymiany doświadczeń, planowania i realizacji wspólnych projektów. </w:t>
      </w:r>
      <w:r>
        <w:rPr>
          <w:rFonts w:cs="Calibri"/>
          <w:szCs w:val="22"/>
        </w:rPr>
        <w:t xml:space="preserve">Współpraca ta odbywa się z następującymi jednostkami zagranicznymi: </w:t>
      </w:r>
      <w:proofErr w:type="spellStart"/>
      <w:r w:rsidRPr="00B712D1">
        <w:rPr>
          <w:rFonts w:cs="Calibri"/>
          <w:szCs w:val="22"/>
        </w:rPr>
        <w:t>Facultad</w:t>
      </w:r>
      <w:proofErr w:type="spellEnd"/>
      <w:r w:rsidRPr="00B712D1">
        <w:rPr>
          <w:rFonts w:cs="Calibri"/>
          <w:szCs w:val="22"/>
        </w:rPr>
        <w:t xml:space="preserve"> de Teologia San Pablo – </w:t>
      </w:r>
      <w:proofErr w:type="spellStart"/>
      <w:r w:rsidRPr="00B712D1">
        <w:rPr>
          <w:rFonts w:cs="Calibri"/>
          <w:szCs w:val="22"/>
        </w:rPr>
        <w:t>Universidad</w:t>
      </w:r>
      <w:proofErr w:type="spellEnd"/>
      <w:r w:rsidRPr="00B712D1">
        <w:rPr>
          <w:rFonts w:cs="Calibri"/>
          <w:szCs w:val="22"/>
        </w:rPr>
        <w:t xml:space="preserve"> </w:t>
      </w:r>
      <w:proofErr w:type="spellStart"/>
      <w:r w:rsidRPr="00B712D1">
        <w:rPr>
          <w:rFonts w:cs="Calibri"/>
          <w:szCs w:val="22"/>
        </w:rPr>
        <w:t>Católica</w:t>
      </w:r>
      <w:proofErr w:type="spellEnd"/>
      <w:r w:rsidRPr="00B712D1">
        <w:rPr>
          <w:rFonts w:cs="Calibri"/>
          <w:szCs w:val="22"/>
        </w:rPr>
        <w:t xml:space="preserve"> </w:t>
      </w:r>
      <w:proofErr w:type="spellStart"/>
      <w:r w:rsidRPr="00B712D1">
        <w:rPr>
          <w:rFonts w:cs="Calibri"/>
          <w:szCs w:val="22"/>
        </w:rPr>
        <w:t>Boliviana</w:t>
      </w:r>
      <w:proofErr w:type="spellEnd"/>
      <w:r w:rsidRPr="00B712D1">
        <w:rPr>
          <w:rFonts w:cs="Calibri"/>
          <w:szCs w:val="22"/>
        </w:rPr>
        <w:t xml:space="preserve"> </w:t>
      </w:r>
      <w:r>
        <w:rPr>
          <w:rFonts w:cs="Calibri"/>
          <w:szCs w:val="22"/>
        </w:rPr>
        <w:t>(</w:t>
      </w:r>
      <w:r w:rsidRPr="00B712D1">
        <w:rPr>
          <w:rFonts w:cs="Calibri"/>
          <w:szCs w:val="22"/>
        </w:rPr>
        <w:t>Cochabamba, Boliwia</w:t>
      </w:r>
      <w:r>
        <w:rPr>
          <w:rFonts w:cs="Calibri"/>
          <w:szCs w:val="22"/>
        </w:rPr>
        <w:t xml:space="preserve">), </w:t>
      </w:r>
      <w:r w:rsidRPr="00126ABD">
        <w:rPr>
          <w:rFonts w:cs="Calibri"/>
          <w:szCs w:val="22"/>
        </w:rPr>
        <w:t>Ukraińskim Uniwersytetem Katolickim we Lwowie</w:t>
      </w:r>
      <w:r>
        <w:rPr>
          <w:rFonts w:cs="Calibri"/>
          <w:szCs w:val="22"/>
        </w:rPr>
        <w:t xml:space="preserve">, </w:t>
      </w:r>
      <w:r w:rsidRPr="00126ABD">
        <w:rPr>
          <w:rFonts w:cs="Calibri"/>
          <w:szCs w:val="22"/>
        </w:rPr>
        <w:t xml:space="preserve">University of </w:t>
      </w:r>
      <w:proofErr w:type="spellStart"/>
      <w:r w:rsidRPr="00126ABD">
        <w:rPr>
          <w:rFonts w:cs="Calibri"/>
          <w:szCs w:val="22"/>
        </w:rPr>
        <w:lastRenderedPageBreak/>
        <w:t>Presov</w:t>
      </w:r>
      <w:proofErr w:type="spellEnd"/>
      <w:r>
        <w:rPr>
          <w:rFonts w:cs="Calibri"/>
          <w:szCs w:val="22"/>
        </w:rPr>
        <w:t xml:space="preserve"> (</w:t>
      </w:r>
      <w:r w:rsidRPr="00126ABD">
        <w:rPr>
          <w:rFonts w:cs="Calibri"/>
          <w:szCs w:val="22"/>
        </w:rPr>
        <w:t>Słowacja</w:t>
      </w:r>
      <w:r>
        <w:rPr>
          <w:rFonts w:cs="Calibri"/>
          <w:szCs w:val="22"/>
        </w:rPr>
        <w:t xml:space="preserve">), </w:t>
      </w:r>
      <w:r w:rsidRPr="00B712D1">
        <w:rPr>
          <w:rFonts w:cs="Calibri"/>
          <w:szCs w:val="22"/>
        </w:rPr>
        <w:t xml:space="preserve">University </w:t>
      </w:r>
      <w:proofErr w:type="spellStart"/>
      <w:r w:rsidRPr="00B712D1">
        <w:rPr>
          <w:rFonts w:cs="Calibri"/>
          <w:szCs w:val="22"/>
        </w:rPr>
        <w:t>Ecclesiastical</w:t>
      </w:r>
      <w:proofErr w:type="spellEnd"/>
      <w:r w:rsidRPr="00B712D1">
        <w:rPr>
          <w:rFonts w:cs="Calibri"/>
          <w:szCs w:val="22"/>
        </w:rPr>
        <w:t xml:space="preserve"> San </w:t>
      </w:r>
      <w:proofErr w:type="spellStart"/>
      <w:r w:rsidRPr="00B712D1">
        <w:rPr>
          <w:rFonts w:cs="Calibri"/>
          <w:szCs w:val="22"/>
        </w:rPr>
        <w:t>Damaso</w:t>
      </w:r>
      <w:proofErr w:type="spellEnd"/>
      <w:r w:rsidRPr="00B712D1">
        <w:rPr>
          <w:rFonts w:cs="Calibri"/>
          <w:szCs w:val="22"/>
        </w:rPr>
        <w:t xml:space="preserve"> </w:t>
      </w:r>
      <w:r>
        <w:rPr>
          <w:rFonts w:cs="Calibri"/>
          <w:szCs w:val="22"/>
        </w:rPr>
        <w:t>(</w:t>
      </w:r>
      <w:r w:rsidRPr="00B712D1">
        <w:rPr>
          <w:rFonts w:cs="Calibri"/>
          <w:szCs w:val="22"/>
        </w:rPr>
        <w:t>Madryt, Hiszpania</w:t>
      </w:r>
      <w:r>
        <w:rPr>
          <w:rFonts w:cs="Calibri"/>
          <w:szCs w:val="22"/>
        </w:rPr>
        <w:t xml:space="preserve">), </w:t>
      </w:r>
      <w:r w:rsidRPr="00126ABD">
        <w:rPr>
          <w:rFonts w:cs="Calibri"/>
        </w:rPr>
        <w:t>Instytut</w:t>
      </w:r>
      <w:r>
        <w:rPr>
          <w:rFonts w:cs="Calibri"/>
        </w:rPr>
        <w:t>em</w:t>
      </w:r>
      <w:r w:rsidRPr="00126ABD">
        <w:rPr>
          <w:rFonts w:cs="Calibri"/>
        </w:rPr>
        <w:t xml:space="preserve"> Teologii Historycznej</w:t>
      </w:r>
      <w:r>
        <w:rPr>
          <w:rFonts w:cs="Calibri"/>
        </w:rPr>
        <w:t xml:space="preserve"> (</w:t>
      </w:r>
      <w:r w:rsidRPr="00126ABD">
        <w:rPr>
          <w:rFonts w:cs="Calibri"/>
        </w:rPr>
        <w:t>Wydział Teologii Katolickiej, Uniwersytet Wiedeński, Austria)</w:t>
      </w:r>
      <w:r>
        <w:rPr>
          <w:rFonts w:cs="Calibri"/>
        </w:rPr>
        <w:t xml:space="preserve">, </w:t>
      </w:r>
      <w:r w:rsidRPr="00126ABD">
        <w:rPr>
          <w:rFonts w:cs="Calibri"/>
          <w:szCs w:val="22"/>
        </w:rPr>
        <w:t>Kant-</w:t>
      </w:r>
      <w:proofErr w:type="spellStart"/>
      <w:r w:rsidRPr="00126ABD">
        <w:rPr>
          <w:rFonts w:cs="Calibri"/>
          <w:szCs w:val="22"/>
        </w:rPr>
        <w:t>Forschungsstelle</w:t>
      </w:r>
      <w:proofErr w:type="spellEnd"/>
      <w:r w:rsidRPr="00126ABD">
        <w:rPr>
          <w:rFonts w:cs="Calibri"/>
          <w:szCs w:val="22"/>
        </w:rPr>
        <w:t xml:space="preserve"> w JGU </w:t>
      </w:r>
      <w:proofErr w:type="spellStart"/>
      <w:r w:rsidRPr="00126ABD">
        <w:rPr>
          <w:rFonts w:cs="Calibri"/>
          <w:szCs w:val="22"/>
        </w:rPr>
        <w:t>Mainz</w:t>
      </w:r>
      <w:proofErr w:type="spellEnd"/>
      <w:r w:rsidRPr="00126ABD">
        <w:rPr>
          <w:rFonts w:cs="Calibri"/>
          <w:szCs w:val="22"/>
        </w:rPr>
        <w:t xml:space="preserve"> (Niemcy)</w:t>
      </w:r>
      <w:r>
        <w:rPr>
          <w:rFonts w:cs="Calibri"/>
          <w:szCs w:val="22"/>
        </w:rPr>
        <w:t>,</w:t>
      </w:r>
      <w:r w:rsidRPr="00126ABD">
        <w:rPr>
          <w:rFonts w:cs="Calibri"/>
          <w:szCs w:val="22"/>
        </w:rPr>
        <w:t xml:space="preserve"> Papieskim Uniwersytetem </w:t>
      </w:r>
      <w:proofErr w:type="spellStart"/>
      <w:r w:rsidRPr="00126ABD">
        <w:rPr>
          <w:rFonts w:cs="Calibri"/>
          <w:szCs w:val="22"/>
        </w:rPr>
        <w:t>Antonianum</w:t>
      </w:r>
      <w:proofErr w:type="spellEnd"/>
      <w:r w:rsidRPr="00126ABD">
        <w:rPr>
          <w:rFonts w:cs="Calibri"/>
          <w:szCs w:val="22"/>
        </w:rPr>
        <w:t xml:space="preserve"> w Rzymie</w:t>
      </w:r>
      <w:r>
        <w:rPr>
          <w:rFonts w:cs="Calibri"/>
          <w:szCs w:val="22"/>
        </w:rPr>
        <w:t xml:space="preserve"> i </w:t>
      </w:r>
      <w:proofErr w:type="spellStart"/>
      <w:r w:rsidRPr="00B712D1">
        <w:rPr>
          <w:rStyle w:val="nickname"/>
          <w:rFonts w:cs="Calibri"/>
          <w:szCs w:val="22"/>
        </w:rPr>
        <w:t>Philosophisch-Theologische</w:t>
      </w:r>
      <w:proofErr w:type="spellEnd"/>
      <w:r w:rsidRPr="00B712D1">
        <w:rPr>
          <w:rStyle w:val="nickname"/>
          <w:rFonts w:cs="Calibri"/>
          <w:szCs w:val="22"/>
        </w:rPr>
        <w:t xml:space="preserve"> </w:t>
      </w:r>
      <w:proofErr w:type="spellStart"/>
      <w:r w:rsidRPr="00B712D1">
        <w:rPr>
          <w:rStyle w:val="nickname"/>
          <w:rFonts w:cs="Calibri"/>
          <w:szCs w:val="22"/>
        </w:rPr>
        <w:t>Hochschule</w:t>
      </w:r>
      <w:proofErr w:type="spellEnd"/>
      <w:r w:rsidRPr="00B712D1">
        <w:rPr>
          <w:rStyle w:val="nickname"/>
          <w:rFonts w:cs="Calibri"/>
          <w:szCs w:val="22"/>
        </w:rPr>
        <w:t xml:space="preserve"> SVD </w:t>
      </w:r>
      <w:r>
        <w:rPr>
          <w:rStyle w:val="nickname"/>
          <w:rFonts w:cs="Calibri"/>
          <w:szCs w:val="22"/>
        </w:rPr>
        <w:t>(</w:t>
      </w:r>
      <w:r w:rsidRPr="00B712D1">
        <w:rPr>
          <w:rStyle w:val="nickname"/>
          <w:rFonts w:cs="Calibri"/>
          <w:szCs w:val="22"/>
        </w:rPr>
        <w:t xml:space="preserve">St. </w:t>
      </w:r>
      <w:proofErr w:type="spellStart"/>
      <w:r w:rsidRPr="00B712D1">
        <w:rPr>
          <w:rStyle w:val="nickname"/>
          <w:rFonts w:cs="Calibri"/>
          <w:szCs w:val="22"/>
        </w:rPr>
        <w:t>Augustin</w:t>
      </w:r>
      <w:proofErr w:type="spellEnd"/>
      <w:r w:rsidRPr="00B712D1">
        <w:rPr>
          <w:rFonts w:cs="Calibri"/>
          <w:szCs w:val="22"/>
        </w:rPr>
        <w:t>, Niemcy).</w:t>
      </w:r>
    </w:p>
    <w:p w14:paraId="3E75BBE6" w14:textId="77777777" w:rsidR="00657686" w:rsidRPr="00657686" w:rsidRDefault="00657686" w:rsidP="00657686">
      <w:pPr>
        <w:spacing w:line="276" w:lineRule="auto"/>
        <w:rPr>
          <w:rFonts w:cs="Calibri"/>
          <w:szCs w:val="22"/>
        </w:rPr>
      </w:pPr>
    </w:p>
    <w:p w14:paraId="45B63860" w14:textId="77777777" w:rsidR="00657686" w:rsidRPr="00B712D1" w:rsidRDefault="00657686" w:rsidP="00657686">
      <w:pPr>
        <w:numPr>
          <w:ilvl w:val="0"/>
          <w:numId w:val="37"/>
        </w:numPr>
        <w:spacing w:after="0" w:line="276" w:lineRule="auto"/>
        <w:rPr>
          <w:rFonts w:cs="Calibri"/>
          <w:b/>
          <w:bCs/>
          <w:szCs w:val="22"/>
        </w:rPr>
      </w:pPr>
      <w:r w:rsidRPr="00126ABD">
        <w:rPr>
          <w:rFonts w:cs="Calibri"/>
          <w:b/>
          <w:szCs w:val="22"/>
        </w:rPr>
        <w:t>Strategia zarządzania rozwojem kierunku</w:t>
      </w:r>
    </w:p>
    <w:p w14:paraId="7A9DA233" w14:textId="77777777" w:rsidR="00657686" w:rsidRPr="00126ABD" w:rsidRDefault="00657686" w:rsidP="00657686">
      <w:pPr>
        <w:spacing w:line="276" w:lineRule="auto"/>
        <w:ind w:firstLine="284"/>
        <w:rPr>
          <w:rFonts w:cs="Calibri"/>
          <w:szCs w:val="22"/>
        </w:rPr>
      </w:pPr>
      <w:r>
        <w:rPr>
          <w:rFonts w:cs="Calibri"/>
          <w:szCs w:val="22"/>
        </w:rPr>
        <w:t xml:space="preserve">Strategia zarządzania rozwojem kierunku </w:t>
      </w:r>
      <w:r w:rsidRPr="00126ABD">
        <w:rPr>
          <w:rFonts w:cs="Calibri"/>
          <w:szCs w:val="22"/>
        </w:rPr>
        <w:t xml:space="preserve">zakłada równoległy rozwój nauki i kształcenia: działania naukowe pracowników wpływają na rozwój kształcenia, a podejmowane aktywnie zadania związane z kształceniem indukują działania badawcze. Opisywane </w:t>
      </w:r>
      <w:r>
        <w:rPr>
          <w:rFonts w:cs="Calibri"/>
          <w:szCs w:val="22"/>
        </w:rPr>
        <w:t xml:space="preserve">wyżej </w:t>
      </w:r>
      <w:r w:rsidRPr="00126ABD">
        <w:rPr>
          <w:rFonts w:cs="Calibri"/>
          <w:szCs w:val="22"/>
        </w:rPr>
        <w:t>działania podejmowane przez pracowników na forum międzynarodowym wpisują się w t</w:t>
      </w:r>
      <w:r>
        <w:rPr>
          <w:rFonts w:cs="Calibri"/>
          <w:szCs w:val="22"/>
        </w:rPr>
        <w:t>ę</w:t>
      </w:r>
      <w:r w:rsidRPr="00126ABD">
        <w:rPr>
          <w:rFonts w:cs="Calibri"/>
          <w:szCs w:val="22"/>
        </w:rPr>
        <w:t xml:space="preserve"> strategi</w:t>
      </w:r>
      <w:r>
        <w:rPr>
          <w:rFonts w:cs="Calibri"/>
          <w:szCs w:val="22"/>
        </w:rPr>
        <w:t>ę</w:t>
      </w:r>
      <w:r w:rsidRPr="00126ABD">
        <w:rPr>
          <w:rFonts w:cs="Calibri"/>
          <w:szCs w:val="22"/>
        </w:rPr>
        <w:t>, a przez swój zasięg nadają badaniom i kształceniu wymiaru międzynarodowego. Budowanie międzynarodowej wspólnoty badaczy otwiera Wydział na trendy obecne w Europie i na świecie, a także pozwala na zastosowanie ich w poszukiwaniach nowych strategii nauczania. Beneficjentami otwierania się na tendencje światowe są równocześnie pracownicy i studenci. W ten sposób pracownicy i studenci mają szanse razem tworzyć wspólnotę uczących się wspólnie korzystającą z procesu umiędzynarodowienia nauki.</w:t>
      </w:r>
    </w:p>
    <w:p w14:paraId="214E7800" w14:textId="77777777" w:rsidR="00E97BC6" w:rsidRDefault="00E97BC6" w:rsidP="00E97BC6">
      <w:pPr>
        <w:spacing w:line="276" w:lineRule="auto"/>
        <w:rPr>
          <w:iCs/>
        </w:rPr>
      </w:pPr>
    </w:p>
    <w:p w14:paraId="511B7C1F" w14:textId="3475D1D6" w:rsidR="007B094D" w:rsidRPr="00B857CE" w:rsidRDefault="007B094D" w:rsidP="00E80D11">
      <w:pPr>
        <w:pStyle w:val="Nagwek2"/>
      </w:pPr>
      <w:bookmarkStart w:id="58" w:name="_Toc616624"/>
      <w:bookmarkStart w:id="59" w:name="_Toc623894"/>
      <w:bookmarkStart w:id="60" w:name="_Toc624215"/>
      <w:bookmarkStart w:id="61" w:name="_Toc4418975"/>
      <w:r w:rsidRPr="00B857CE">
        <w:t>Kryterium 8. Wsparcie studentów w uczeniu się, rozwoju społecznym, naukowym lub zawodowym i</w:t>
      </w:r>
      <w:r w:rsidR="00FA0FEC">
        <w:t> </w:t>
      </w:r>
      <w:r w:rsidRPr="00B857CE">
        <w:t>wejściu na rynek pracy oraz rozwój i doskonalenie form wsparcia</w:t>
      </w:r>
      <w:bookmarkEnd w:id="58"/>
      <w:bookmarkEnd w:id="59"/>
      <w:bookmarkEnd w:id="60"/>
      <w:bookmarkEnd w:id="61"/>
    </w:p>
    <w:p w14:paraId="2067F9D6" w14:textId="77777777" w:rsidR="00C76B98" w:rsidRPr="006C7117" w:rsidRDefault="00C76B98" w:rsidP="00C76B98">
      <w:pPr>
        <w:spacing w:line="276" w:lineRule="auto"/>
        <w:ind w:firstLine="360"/>
        <w:rPr>
          <w:rFonts w:cs="Calibri"/>
        </w:rPr>
      </w:pPr>
      <w:r w:rsidRPr="006C7117">
        <w:rPr>
          <w:rFonts w:cs="Calibri"/>
        </w:rPr>
        <w:t>Studenci mogą liczyć na wszechstronne wsparcie w uczeniu się, rozwoju naukowym, społecznym, a także w zdobywaniu kompetencji zawodowych. M</w:t>
      </w:r>
      <w:r w:rsidRPr="006C7117">
        <w:rPr>
          <w:rFonts w:cs="Calibri"/>
          <w:color w:val="000000"/>
        </w:rPr>
        <w:t>ają możliwość korzystania z krajowej oraz międzynarodowej mobilności dzięki umowom dwustronnym oraz pracy Wydziałowego Koordynatora Programu Mobilności Studentów MOST/Erasmus+</w:t>
      </w:r>
      <w:r w:rsidRPr="006C7117">
        <w:rPr>
          <w:rFonts w:cs="Calibri"/>
          <w:color w:val="000000"/>
          <w:vertAlign w:val="superscript"/>
        </w:rPr>
        <w:footnoteReference w:id="56"/>
      </w:r>
      <w:r w:rsidRPr="006C7117">
        <w:rPr>
          <w:rFonts w:cs="Calibri"/>
          <w:color w:val="000000"/>
        </w:rPr>
        <w:t xml:space="preserve">, który promuje wyjazdy studentów do uczelni krajowych i zagranicznych. Informuje ich o warunkach </w:t>
      </w:r>
      <w:r>
        <w:rPr>
          <w:rFonts w:cs="Calibri"/>
          <w:color w:val="000000"/>
        </w:rPr>
        <w:t xml:space="preserve">wyjazdu </w:t>
      </w:r>
      <w:r w:rsidRPr="006C7117">
        <w:rPr>
          <w:rFonts w:cs="Calibri"/>
          <w:color w:val="000000"/>
        </w:rPr>
        <w:t>oraz zapewnia opiekę zarówno w czasie organizowania wyjazdów, jak i po powrocie studentów na Wydział.</w:t>
      </w:r>
    </w:p>
    <w:p w14:paraId="4FE84ED3" w14:textId="77777777" w:rsidR="00C76B98" w:rsidRPr="006C7117" w:rsidRDefault="00C76B98" w:rsidP="00C76B98">
      <w:pPr>
        <w:pBdr>
          <w:top w:val="nil"/>
          <w:left w:val="nil"/>
          <w:bottom w:val="nil"/>
          <w:right w:val="nil"/>
          <w:between w:val="nil"/>
        </w:pBdr>
        <w:spacing w:line="276" w:lineRule="auto"/>
        <w:ind w:firstLine="360"/>
        <w:rPr>
          <w:rFonts w:cs="Calibri"/>
          <w:color w:val="000000"/>
        </w:rPr>
      </w:pPr>
      <w:r w:rsidRPr="006C7117">
        <w:rPr>
          <w:rFonts w:cs="Calibri"/>
          <w:color w:val="000000"/>
        </w:rPr>
        <w:t>Studentom zapewniona jest pomoc w prowadzeniu działalności naukowej, poprzez czynny udział w konferencjach</w:t>
      </w:r>
      <w:r w:rsidRPr="000A7834">
        <w:rPr>
          <w:rFonts w:cs="Calibri"/>
          <w:color w:val="000000"/>
        </w:rPr>
        <w:t>.</w:t>
      </w:r>
      <w:r w:rsidRPr="006C7117">
        <w:rPr>
          <w:rFonts w:cs="Calibri"/>
          <w:color w:val="FF0000"/>
        </w:rPr>
        <w:t xml:space="preserve"> </w:t>
      </w:r>
      <w:r w:rsidRPr="000A7834">
        <w:rPr>
          <w:rFonts w:cs="Calibri"/>
          <w:color w:val="000000"/>
        </w:rPr>
        <w:t>O</w:t>
      </w:r>
      <w:r w:rsidRPr="006C7117">
        <w:rPr>
          <w:rFonts w:cs="Calibri"/>
          <w:color w:val="000000"/>
        </w:rPr>
        <w:t>trzymują również wsparcie ze strony kadry dydaktycznej. Na konsultacjach pracowników</w:t>
      </w:r>
      <w:r w:rsidRPr="006C7117">
        <w:rPr>
          <w:rFonts w:cs="Calibri"/>
          <w:color w:val="000000"/>
          <w:vertAlign w:val="superscript"/>
        </w:rPr>
        <w:footnoteReference w:id="57"/>
      </w:r>
      <w:r w:rsidRPr="006C7117">
        <w:rPr>
          <w:rFonts w:cs="Calibri"/>
          <w:color w:val="000000"/>
        </w:rPr>
        <w:t xml:space="preserve"> istnieje możliwość zasięgnięcia konsultacji w sprawie bieżących postępów w nauce, otrzymania wykazu dodatkowej literatury czy wskazówek do samokształcenia, a także przedyskutowania zakresu i tematyki prac dyplomowych. Wszyscy pracownicy posługują się pocztą elektroniczną w domenie uwm.edu.pl oraz na platformie USOSWEB. Narzędzia platformy USOS, oprócz szerokiej komunikacji umożliwiają studentom świadomy wybór promotorów prac dyplomowych, poprzez zamieszczane w USOS profile naukowe pracowników. Szczególnym wsparciem, zwłaszcza dla studentów pierwszego roku są Opiekunowie roku. Podczas pandemii działania Opiekunów okazały się szczególnie ważne i doceniane przez studentów, szczególnie podczas wprowadzania pierwszych roczników w proces akademickiego nauczania zdalnego. Duże możliwości rozwoju naukowego studentów umożliwiają także działające na Wydziale koła naukowe</w:t>
      </w:r>
      <w:r w:rsidRPr="006C7117">
        <w:rPr>
          <w:rStyle w:val="Odwoanieprzypisudolnego"/>
          <w:rFonts w:cs="Calibri"/>
          <w:color w:val="000000"/>
        </w:rPr>
        <w:footnoteReference w:id="58"/>
      </w:r>
      <w:r w:rsidRPr="006C7117">
        <w:rPr>
          <w:rFonts w:cs="Calibri"/>
          <w:color w:val="000000"/>
        </w:rPr>
        <w:t xml:space="preserve">. </w:t>
      </w:r>
    </w:p>
    <w:p w14:paraId="1E24DB75" w14:textId="77777777" w:rsidR="00C76B98" w:rsidRPr="006C7117" w:rsidRDefault="00C76B98" w:rsidP="00C76B98">
      <w:pPr>
        <w:pBdr>
          <w:top w:val="nil"/>
          <w:left w:val="nil"/>
          <w:bottom w:val="nil"/>
          <w:right w:val="nil"/>
          <w:between w:val="nil"/>
        </w:pBdr>
        <w:spacing w:line="276" w:lineRule="auto"/>
        <w:ind w:firstLine="360"/>
        <w:rPr>
          <w:rFonts w:cs="Calibri"/>
          <w:color w:val="000000"/>
        </w:rPr>
      </w:pPr>
      <w:r w:rsidRPr="006C7117">
        <w:rPr>
          <w:rFonts w:cs="Calibri"/>
          <w:color w:val="000000"/>
        </w:rPr>
        <w:lastRenderedPageBreak/>
        <w:t>Studenci mogą starać się o stypendia naukowe, wyróżnienia JM Rektora, stypendia Ministra Edukacji i Nauki, jak również o przyznanie tzw. Diamentowego Grantu, czy też grantów na realizację indywidualnych projektów badawczych. O wszystkich możliwościach informowani są przez pracowników dziekanatów, opiekunów, jak również za pośrednictwem uniwersyteckich stron internetowych i mediów społecznościowych.</w:t>
      </w:r>
    </w:p>
    <w:p w14:paraId="0703D313" w14:textId="77777777" w:rsidR="00C76B98" w:rsidRPr="006C7117" w:rsidRDefault="00C76B98" w:rsidP="00C76B98">
      <w:pPr>
        <w:pBdr>
          <w:top w:val="nil"/>
          <w:left w:val="nil"/>
          <w:bottom w:val="nil"/>
          <w:right w:val="nil"/>
          <w:between w:val="nil"/>
        </w:pBdr>
        <w:spacing w:line="276" w:lineRule="auto"/>
        <w:ind w:firstLine="360"/>
        <w:rPr>
          <w:rFonts w:cs="Calibri"/>
          <w:color w:val="000000"/>
        </w:rPr>
      </w:pPr>
      <w:r w:rsidRPr="006C7117">
        <w:rPr>
          <w:rFonts w:cs="Calibri"/>
          <w:color w:val="000000"/>
        </w:rPr>
        <w:t xml:space="preserve">Studenci mogą liczyć na wsparcie we wchodzeniu na rynek pracy lub kontynuowaniu edukacji, szczególnie dzięki szerokiej ofercie studiów na innych kierunkach, studiów podyplomowych oraz doktorskich na Uniwersytecie. Jednostką podejmującą działania na rzecz przygotowania studentów do wejścia na rynek pracy jest, działający na poziomie ogólnouczelnianym </w:t>
      </w:r>
      <w:r w:rsidRPr="000A7834">
        <w:rPr>
          <w:rFonts w:cs="Calibri"/>
          <w:color w:val="000000"/>
        </w:rPr>
        <w:t>Akademicki Ośrodek Kariery</w:t>
      </w:r>
      <w:r w:rsidRPr="000A7834">
        <w:rPr>
          <w:rFonts w:cs="Calibri"/>
          <w:color w:val="000000"/>
          <w:vertAlign w:val="superscript"/>
        </w:rPr>
        <w:footnoteReference w:id="59"/>
      </w:r>
      <w:r w:rsidRPr="000A7834">
        <w:rPr>
          <w:rFonts w:cs="Calibri"/>
          <w:color w:val="000000"/>
        </w:rPr>
        <w:t xml:space="preserve">, </w:t>
      </w:r>
      <w:r w:rsidRPr="006C7117">
        <w:rPr>
          <w:rFonts w:cs="Calibri"/>
          <w:color w:val="000000"/>
        </w:rPr>
        <w:t>który prowadzi działalność edukacyjną, doradczą i informacyjną dla studentów oraz absolwentów UWM w Olsztynie na rzecz ich rozwoju zawodowego i osobistego.</w:t>
      </w:r>
    </w:p>
    <w:p w14:paraId="38C542E4" w14:textId="77777777" w:rsidR="00C76B98" w:rsidRPr="006C7117" w:rsidRDefault="00C76B98" w:rsidP="00C76B98">
      <w:pPr>
        <w:pBdr>
          <w:top w:val="nil"/>
          <w:left w:val="nil"/>
          <w:bottom w:val="nil"/>
          <w:right w:val="nil"/>
          <w:between w:val="nil"/>
        </w:pBdr>
        <w:spacing w:line="276" w:lineRule="auto"/>
        <w:ind w:firstLine="360"/>
        <w:rPr>
          <w:rFonts w:cs="Calibri"/>
          <w:color w:val="000000"/>
        </w:rPr>
      </w:pPr>
      <w:r w:rsidRPr="006C7117">
        <w:rPr>
          <w:rFonts w:cs="Calibri"/>
          <w:color w:val="000000"/>
        </w:rPr>
        <w:t xml:space="preserve">Ponadto istnieje możliwość wszechstronnego partycypowania w działalności sportowej </w:t>
      </w:r>
      <w:r>
        <w:rPr>
          <w:rFonts w:cs="Calibri"/>
          <w:color w:val="000000"/>
        </w:rPr>
        <w:br/>
      </w:r>
      <w:r w:rsidRPr="006C7117">
        <w:rPr>
          <w:rFonts w:cs="Calibri"/>
          <w:color w:val="000000"/>
        </w:rPr>
        <w:t xml:space="preserve">i kulturalnej studentów UWM, co umożliwia działalność </w:t>
      </w:r>
      <w:r w:rsidRPr="000A7834">
        <w:rPr>
          <w:rFonts w:cs="Calibri"/>
          <w:color w:val="000000"/>
        </w:rPr>
        <w:t>14</w:t>
      </w:r>
      <w:r w:rsidRPr="006C7117">
        <w:rPr>
          <w:rFonts w:cs="Calibri"/>
          <w:color w:val="000000"/>
        </w:rPr>
        <w:t xml:space="preserve"> agend na Uczelni</w:t>
      </w:r>
      <w:r w:rsidRPr="006C7117">
        <w:rPr>
          <w:rFonts w:cs="Calibri"/>
          <w:color w:val="000000"/>
          <w:vertAlign w:val="superscript"/>
        </w:rPr>
        <w:footnoteReference w:id="60"/>
      </w:r>
      <w:r w:rsidRPr="006C7117">
        <w:rPr>
          <w:rFonts w:cs="Calibri"/>
          <w:color w:val="000000"/>
        </w:rPr>
        <w:t>. Stwarzają duże możliwości rozwoju zainteresowań i pasji.</w:t>
      </w:r>
    </w:p>
    <w:p w14:paraId="02A3E725" w14:textId="3FB8717D" w:rsidR="00C76B98" w:rsidRPr="006C7117" w:rsidRDefault="00C76B98" w:rsidP="00C76B98">
      <w:pPr>
        <w:pBdr>
          <w:top w:val="nil"/>
          <w:left w:val="nil"/>
          <w:bottom w:val="nil"/>
          <w:right w:val="nil"/>
          <w:between w:val="nil"/>
        </w:pBdr>
        <w:spacing w:line="276" w:lineRule="auto"/>
        <w:ind w:firstLine="284"/>
        <w:rPr>
          <w:rFonts w:cs="Calibri"/>
          <w:color w:val="000000"/>
        </w:rPr>
      </w:pPr>
      <w:r w:rsidRPr="006C7117">
        <w:rPr>
          <w:rFonts w:cs="Calibri"/>
          <w:color w:val="000000"/>
        </w:rPr>
        <w:t xml:space="preserve">Ważnym obszarem wspierania studentów jest pomoc w sytuacjach trudnych, w szczególności w sytuacji doświadczania niepełnosprawności i choroby. Za kompleksowe wsparcie studentów oraz doktorantów z niepełnosprawnościami na poziomie Uniwersytetu odpowiada Biuro ds. Osób </w:t>
      </w:r>
      <w:r>
        <w:rPr>
          <w:rFonts w:cs="Calibri"/>
          <w:color w:val="000000"/>
        </w:rPr>
        <w:br/>
      </w:r>
      <w:r w:rsidRPr="006C7117">
        <w:rPr>
          <w:rFonts w:cs="Calibri"/>
          <w:color w:val="000000"/>
        </w:rPr>
        <w:t>z Niepełnosprawnościami (BON). Biuro posiada swój szczegółowy regulamin oraz przejawia bogatą aktywność i działalność</w:t>
      </w:r>
      <w:r w:rsidRPr="006C7117">
        <w:rPr>
          <w:rStyle w:val="Odwoanieprzypisudolnego"/>
          <w:rFonts w:cs="Calibri"/>
          <w:color w:val="000000"/>
        </w:rPr>
        <w:footnoteReference w:id="61"/>
      </w:r>
      <w:r w:rsidRPr="006C7117">
        <w:rPr>
          <w:rFonts w:cs="Calibri"/>
          <w:color w:val="000000"/>
        </w:rPr>
        <w:t xml:space="preserve">.  Studenci z niepełnosprawnością są również wspierani na poziomie Wydziału. Wsparcie to organizuje i koordynuje </w:t>
      </w:r>
      <w:r w:rsidRPr="000A7834">
        <w:rPr>
          <w:rFonts w:cs="Calibri"/>
          <w:color w:val="000000"/>
        </w:rPr>
        <w:t xml:space="preserve">Wydziałowy Opiekun Studentów </w:t>
      </w:r>
      <w:r w:rsidR="001F6507">
        <w:rPr>
          <w:rFonts w:cs="Calibri"/>
          <w:color w:val="000000"/>
        </w:rPr>
        <w:t xml:space="preserve">z </w:t>
      </w:r>
      <w:r w:rsidRPr="000A7834">
        <w:rPr>
          <w:rFonts w:cs="Calibri"/>
          <w:color w:val="000000"/>
        </w:rPr>
        <w:t>Niepełnosprawn</w:t>
      </w:r>
      <w:r w:rsidR="001F6507">
        <w:rPr>
          <w:rFonts w:cs="Calibri"/>
          <w:color w:val="000000"/>
        </w:rPr>
        <w:t>ością</w:t>
      </w:r>
      <w:r w:rsidRPr="000A7834">
        <w:rPr>
          <w:rFonts w:cs="Calibri"/>
          <w:color w:val="000000"/>
        </w:rPr>
        <w:t>.</w:t>
      </w:r>
    </w:p>
    <w:p w14:paraId="64E72066" w14:textId="77777777" w:rsidR="00C76B98" w:rsidRPr="006C7117" w:rsidRDefault="00C76B98" w:rsidP="00C76B98">
      <w:pPr>
        <w:spacing w:line="276" w:lineRule="auto"/>
        <w:ind w:firstLine="284"/>
        <w:rPr>
          <w:rFonts w:cs="Calibri"/>
        </w:rPr>
      </w:pPr>
      <w:r w:rsidRPr="006C7117">
        <w:rPr>
          <w:rFonts w:cs="Calibri"/>
        </w:rPr>
        <w:t xml:space="preserve">Wszyscy studenci z indywidualnymi potrzebami, w szczególności wynikającymi </w:t>
      </w:r>
      <w:r>
        <w:rPr>
          <w:rFonts w:cs="Calibri"/>
        </w:rPr>
        <w:br/>
      </w:r>
      <w:r w:rsidRPr="006C7117">
        <w:rPr>
          <w:rFonts w:cs="Calibri"/>
        </w:rPr>
        <w:t>z niepełnosprawności lub choroby, mogą także wnioskować o zastosowanie rozwiązań alternatywnych w kształceniu, a także indywidualnej organizacji studiów. Wydział w umożliwianiu korzystania przez studentów z alternatywnych rozwiązań opiera się ogólnouniwersyteckich procedurach, w których określono zasady udzielania wsparcia studentom z niepełnosprawnością lub chorobą, w tym warunki uzyskania zgody na zastosowanie rozwiązań alternatywnych.</w:t>
      </w:r>
    </w:p>
    <w:p w14:paraId="11D2DE79" w14:textId="77777777" w:rsidR="00C76B98" w:rsidRDefault="00C76B98" w:rsidP="00C76B98">
      <w:pPr>
        <w:spacing w:line="276" w:lineRule="auto"/>
        <w:ind w:firstLine="284"/>
        <w:rPr>
          <w:rFonts w:cs="Calibri"/>
        </w:rPr>
      </w:pPr>
      <w:r w:rsidRPr="006C7117">
        <w:rPr>
          <w:rFonts w:cs="Calibri"/>
        </w:rPr>
        <w:t xml:space="preserve">Studentom z niepełnosprawnością przysługuje prawo do stypendium dla osób </w:t>
      </w:r>
      <w:r>
        <w:rPr>
          <w:rFonts w:cs="Calibri"/>
        </w:rPr>
        <w:br/>
      </w:r>
      <w:r w:rsidRPr="006C7117">
        <w:rPr>
          <w:rFonts w:cs="Calibri"/>
        </w:rPr>
        <w:t>z niepełnosprawnością, które przyznawane jest na podstawie złożonego przez studenta wniosku wraz z orzeczeniem o niepełnosprawności. Wszelkie informacje, w tym dokumenty do pobrania, można znaleźć na stronie Uniwersytetu, Wydziału, a także pozyskać w Dziekanacie Wydziału</w:t>
      </w:r>
      <w:r w:rsidRPr="006C7117">
        <w:rPr>
          <w:rFonts w:cs="Calibri"/>
          <w:vertAlign w:val="superscript"/>
        </w:rPr>
        <w:footnoteReference w:id="62"/>
      </w:r>
      <w:r w:rsidRPr="006C7117">
        <w:rPr>
          <w:rFonts w:cs="Calibri"/>
        </w:rPr>
        <w:t xml:space="preserve">.  Zgodnie </w:t>
      </w:r>
      <w:r>
        <w:rPr>
          <w:rFonts w:cs="Calibri"/>
        </w:rPr>
        <w:br/>
      </w:r>
      <w:r w:rsidRPr="006C7117">
        <w:rPr>
          <w:rFonts w:cs="Calibri"/>
        </w:rPr>
        <w:t>z wymogami prawa, wszystkie niezbędne informacje można znaleźć również na stronach BIP Uniwersytetu Warmińsko-Mazurskiego. Dodatkowo, bieżące informacje zamieszane są w gablotach i na tablicach informacyjnych umieszczonych na Wydziale, a także na stronie internetowej Wydziału.</w:t>
      </w:r>
    </w:p>
    <w:p w14:paraId="61AD8446" w14:textId="77777777" w:rsidR="00C76B98" w:rsidRPr="006C7117" w:rsidRDefault="00C76B98" w:rsidP="00C76B98">
      <w:pPr>
        <w:spacing w:line="276" w:lineRule="auto"/>
        <w:ind w:firstLine="284"/>
        <w:rPr>
          <w:rFonts w:cs="Calibri"/>
        </w:rPr>
      </w:pPr>
      <w:r w:rsidRPr="006C7117">
        <w:rPr>
          <w:rFonts w:cs="Calibri"/>
        </w:rPr>
        <w:lastRenderedPageBreak/>
        <w:t xml:space="preserve">Dodatkowo studenci mają możliwość skorzystania z usług </w:t>
      </w:r>
      <w:r w:rsidRPr="000A7834">
        <w:rPr>
          <w:rFonts w:cs="Calibri"/>
          <w:color w:val="000000"/>
        </w:rPr>
        <w:t xml:space="preserve">Ośrodka Pomocy Psychologicznej </w:t>
      </w:r>
      <w:r>
        <w:rPr>
          <w:rFonts w:cs="Calibri"/>
          <w:color w:val="000000"/>
        </w:rPr>
        <w:br/>
      </w:r>
      <w:r w:rsidRPr="000A7834">
        <w:rPr>
          <w:rFonts w:cs="Calibri"/>
          <w:color w:val="000000"/>
        </w:rPr>
        <w:t>i Psychoedukacji „Empatia”. Mi</w:t>
      </w:r>
      <w:r w:rsidRPr="006C7117">
        <w:rPr>
          <w:rFonts w:cs="Calibri"/>
        </w:rPr>
        <w:t>sją Ośrodka jest udzielanie wsparcia psychicznego w zakresie konsultacji psychologicznych, warsztatów interpersonalnych, wskazówek oraz porad tym studentom naszego Uniwersytetu, którzy przechodzą kryzys emocjonalny, czują się bezradni wobec własnych emocji, podejmują walkę z szeroko rozumianymi uzależnieniami, tkwią w toksycznych relacjach, wyrażają chęć rozwoju swoich umiejętności interpersonalnych oraz chcą lepiej zrozumieć świat relacji zarówno z innymi, jak i ze sobą samym. Centrum prowadzi również działalność edukacyjną poprzez tworzenie i upowszechnianie treści wpisujących się w zakres promocji zdro</w:t>
      </w:r>
      <w:r w:rsidRPr="006C7117">
        <w:rPr>
          <w:rFonts w:cs="Calibri"/>
          <w:color w:val="000000"/>
        </w:rPr>
        <w:t>wia</w:t>
      </w:r>
      <w:r w:rsidRPr="006C7117">
        <w:rPr>
          <w:rFonts w:cs="Calibri"/>
          <w:color w:val="000000"/>
          <w:vertAlign w:val="superscript"/>
        </w:rPr>
        <w:footnoteReference w:id="63"/>
      </w:r>
      <w:r w:rsidRPr="006C7117">
        <w:rPr>
          <w:rFonts w:cs="Calibri"/>
          <w:color w:val="000000"/>
        </w:rPr>
        <w:t>.</w:t>
      </w:r>
    </w:p>
    <w:p w14:paraId="58B853BC" w14:textId="77777777" w:rsidR="00C76B98" w:rsidRPr="006C7117" w:rsidRDefault="00C76B98" w:rsidP="00C76B98">
      <w:pPr>
        <w:spacing w:line="276" w:lineRule="auto"/>
        <w:ind w:firstLine="284"/>
        <w:rPr>
          <w:rFonts w:cs="Calibri"/>
        </w:rPr>
      </w:pPr>
      <w:r w:rsidRPr="006C7117">
        <w:rPr>
          <w:rFonts w:cs="Calibri"/>
        </w:rPr>
        <w:t>Wszystkie informacje dotyczące wsparcia studentów pomocą materialną można znaleźć na głównej stronie Uniwersytetu</w:t>
      </w:r>
      <w:r w:rsidRPr="006C7117">
        <w:rPr>
          <w:rFonts w:cs="Calibri"/>
          <w:vertAlign w:val="superscript"/>
        </w:rPr>
        <w:footnoteReference w:id="64"/>
      </w:r>
      <w:r w:rsidRPr="006C7117">
        <w:rPr>
          <w:rFonts w:cs="Calibri"/>
        </w:rPr>
        <w:t>.</w:t>
      </w:r>
    </w:p>
    <w:p w14:paraId="32713920" w14:textId="0200F21F" w:rsidR="00C76B98" w:rsidRPr="006C7117" w:rsidRDefault="00C76B98" w:rsidP="00C76B98">
      <w:pPr>
        <w:spacing w:line="276" w:lineRule="auto"/>
        <w:ind w:firstLine="284"/>
        <w:rPr>
          <w:rFonts w:cs="Calibri"/>
        </w:rPr>
      </w:pPr>
      <w:r w:rsidRPr="006C7117">
        <w:rPr>
          <w:rFonts w:cs="Calibri"/>
        </w:rPr>
        <w:t xml:space="preserve">W sferze działań podejmowanych na rzecz informowania i edukacji z zakresu bezpieczeństwa studentów należy podkreślić, że obowiązkowym dla wszystkich studentów kierunku </w:t>
      </w:r>
      <w:r w:rsidR="00356B72">
        <w:rPr>
          <w:rFonts w:cs="Calibri"/>
        </w:rPr>
        <w:t xml:space="preserve">teologia </w:t>
      </w:r>
      <w:r w:rsidRPr="006C7117">
        <w:rPr>
          <w:rFonts w:cs="Calibri"/>
        </w:rPr>
        <w:t xml:space="preserve">jest szkolenie z zakresu BHP, które kończy się potwierdzeniem w formie zaliczenia w systemie USOS. Studenci biorą również udział w obowiązkowych zajęciach z </w:t>
      </w:r>
      <w:r>
        <w:rPr>
          <w:rFonts w:cs="Calibri"/>
        </w:rPr>
        <w:t>o</w:t>
      </w:r>
      <w:r w:rsidRPr="006C7117">
        <w:rPr>
          <w:rFonts w:cs="Calibri"/>
        </w:rPr>
        <w:t xml:space="preserve">chrony własności intelektualnej, </w:t>
      </w:r>
      <w:r>
        <w:rPr>
          <w:rFonts w:cs="Calibri"/>
        </w:rPr>
        <w:t>e</w:t>
      </w:r>
      <w:r w:rsidRPr="006C7117">
        <w:rPr>
          <w:rFonts w:cs="Calibri"/>
        </w:rPr>
        <w:t xml:space="preserve">tykiety oraz </w:t>
      </w:r>
      <w:r>
        <w:rPr>
          <w:rFonts w:cs="Calibri"/>
        </w:rPr>
        <w:t>e</w:t>
      </w:r>
      <w:r w:rsidRPr="006C7117">
        <w:rPr>
          <w:rFonts w:cs="Calibri"/>
        </w:rPr>
        <w:t xml:space="preserve">rgonomii, które także kończą się potwierdzeniem w formie zaliczenia </w:t>
      </w:r>
      <w:r>
        <w:rPr>
          <w:rFonts w:cs="Calibri"/>
        </w:rPr>
        <w:br/>
      </w:r>
      <w:r w:rsidRPr="006C7117">
        <w:rPr>
          <w:rFonts w:cs="Calibri"/>
        </w:rPr>
        <w:t>w systemie USOS.</w:t>
      </w:r>
    </w:p>
    <w:p w14:paraId="3CA954B2" w14:textId="77777777" w:rsidR="00C76B98" w:rsidRPr="006C7117" w:rsidRDefault="00C76B98" w:rsidP="00C76B98">
      <w:pPr>
        <w:spacing w:line="276" w:lineRule="auto"/>
        <w:ind w:firstLine="284"/>
        <w:rPr>
          <w:rFonts w:cs="Calibri"/>
        </w:rPr>
      </w:pPr>
      <w:r w:rsidRPr="006C7117">
        <w:rPr>
          <w:rFonts w:cs="Calibri"/>
        </w:rPr>
        <w:t>W ramach przeciwdziałania dyskryminacji i przemocy oraz pomocy studentom będącym ofiarami dyskryminacji i przemocy funkcjonuje Rzecznik Praw Studenta</w:t>
      </w:r>
      <w:r w:rsidRPr="006C7117">
        <w:rPr>
          <w:rFonts w:cs="Calibri"/>
          <w:vertAlign w:val="superscript"/>
        </w:rPr>
        <w:footnoteReference w:id="65"/>
      </w:r>
      <w:r w:rsidRPr="006C7117">
        <w:rPr>
          <w:rFonts w:cs="Calibri"/>
        </w:rPr>
        <w:t>, jak również Rzecznik ds. Równości Szans</w:t>
      </w:r>
      <w:r w:rsidRPr="006C7117">
        <w:rPr>
          <w:rFonts w:cs="Calibri"/>
          <w:vertAlign w:val="superscript"/>
        </w:rPr>
        <w:footnoteReference w:id="66"/>
      </w:r>
      <w:r w:rsidRPr="006C7117">
        <w:rPr>
          <w:rFonts w:cs="Calibri"/>
        </w:rPr>
        <w:t xml:space="preserve">. Osobom będącym ofiarami przemocy oferowana jest nieodpłatna pomoc psychologiczna </w:t>
      </w:r>
      <w:r>
        <w:rPr>
          <w:rFonts w:cs="Calibri"/>
        </w:rPr>
        <w:br/>
      </w:r>
      <w:r w:rsidRPr="006C7117">
        <w:rPr>
          <w:rFonts w:cs="Calibri"/>
        </w:rPr>
        <w:t xml:space="preserve">w ramach wspomnianego Ośrodka Pomocy Psychologicznej i Psychoedukacji „Empatia”. Ponadto każdy rocznik objęty jest opieką opiekuna roku, do którego studenci mogą zwracać się </w:t>
      </w:r>
      <w:r>
        <w:rPr>
          <w:rFonts w:cs="Calibri"/>
        </w:rPr>
        <w:br/>
      </w:r>
      <w:r w:rsidRPr="006C7117">
        <w:rPr>
          <w:rFonts w:cs="Calibri"/>
        </w:rPr>
        <w:t>z prośbą o pomoc w sytuacjach dyskryminacji czy przemocy.</w:t>
      </w:r>
    </w:p>
    <w:p w14:paraId="472302DC" w14:textId="77777777" w:rsidR="00C76B98" w:rsidRPr="006C7117" w:rsidRDefault="00C76B98" w:rsidP="00C76B98">
      <w:pPr>
        <w:spacing w:line="276" w:lineRule="auto"/>
        <w:ind w:firstLine="284"/>
        <w:rPr>
          <w:rFonts w:cs="Calibri"/>
          <w:color w:val="FF0000"/>
        </w:rPr>
      </w:pPr>
      <w:r w:rsidRPr="006C7117">
        <w:rPr>
          <w:rFonts w:cs="Calibri"/>
        </w:rPr>
        <w:t xml:space="preserve">Proces zapobiegania nieprawidłowościom, które mogą pojawić się w czasie studiowania, składa się z kilku etapów i rozpoczyna się od spotkań studentów z opiekunem roku. Informacje </w:t>
      </w:r>
      <w:r>
        <w:rPr>
          <w:rFonts w:cs="Calibri"/>
        </w:rPr>
        <w:br/>
      </w:r>
      <w:r w:rsidRPr="006C7117">
        <w:rPr>
          <w:rFonts w:cs="Calibri"/>
        </w:rPr>
        <w:t xml:space="preserve">o nieprawidłowościach mogą zgłaszać również nauczyciele akademiccy, pracownicy dziekanatu oraz studenci. Uwagi studentów przyjmuje także Rada Wydziałowa Samorządu Studenckiego. W przypadku stwierdzenia nieprawidłowości podejmowane są działania naprawcze w postaci rozmów ze studentami oraz pouczenia o konsekwencjach wynikających z Regulaminu Studiów. W sytuacjach rażącego naruszenia norm etycznych sprawa może być skierowana do komisji dyscyplinarnej. Jednym z elementów systemu zapewniania jakości kształcenia oraz diagnozowania nieprawidłowości występujących w procesie kształcenia jest Zarządzenie </w:t>
      </w:r>
      <w:r>
        <w:rPr>
          <w:rFonts w:cs="Calibri"/>
        </w:rPr>
        <w:t xml:space="preserve">Nr 5 </w:t>
      </w:r>
      <w:r w:rsidRPr="006C7117">
        <w:rPr>
          <w:rFonts w:cs="Calibri"/>
        </w:rPr>
        <w:t>Rektora Uniwersytetu Warmińsko-Mazurskiego w Olsztynie z dnia 24 stycznia 2014 r. w sprawie określenia zakazanych form zachowania studentów, doktorantów oraz słuchaczy studiów podyplomowych i kursów podczas egzaminów i zaliczeń</w:t>
      </w:r>
      <w:r>
        <w:rPr>
          <w:rStyle w:val="Odwoanieprzypisudolnego"/>
        </w:rPr>
        <w:footnoteReference w:id="67"/>
      </w:r>
      <w:r w:rsidRPr="006C7117">
        <w:rPr>
          <w:rFonts w:cs="Calibri"/>
        </w:rPr>
        <w:t xml:space="preserve">. </w:t>
      </w:r>
      <w:r>
        <w:rPr>
          <w:rFonts w:cs="Calibri"/>
        </w:rPr>
        <w:t>S</w:t>
      </w:r>
      <w:r w:rsidRPr="006C7117">
        <w:rPr>
          <w:rFonts w:cs="Calibri"/>
        </w:rPr>
        <w:t>tuden</w:t>
      </w:r>
      <w:r>
        <w:rPr>
          <w:rFonts w:cs="Calibri"/>
        </w:rPr>
        <w:t>ci</w:t>
      </w:r>
      <w:r w:rsidRPr="006C7117">
        <w:rPr>
          <w:rFonts w:cs="Calibri"/>
        </w:rPr>
        <w:t xml:space="preserve"> </w:t>
      </w:r>
      <w:r>
        <w:rPr>
          <w:rFonts w:cs="Calibri"/>
        </w:rPr>
        <w:t xml:space="preserve">mają </w:t>
      </w:r>
      <w:r w:rsidRPr="006C7117">
        <w:rPr>
          <w:rFonts w:cs="Calibri"/>
        </w:rPr>
        <w:t xml:space="preserve">prawo do składania skarg i wniosków oraz sygnalizowania sytuacji konfliktowych dotyczących organizacji i przebiegu procesu kształcenia, obsługi administracyjnej, czy w </w:t>
      </w:r>
      <w:r w:rsidRPr="006C7117">
        <w:rPr>
          <w:rFonts w:cs="Calibri"/>
        </w:rPr>
        <w:lastRenderedPageBreak/>
        <w:t>innych sprawach bezpośrednio lub pośrednio dotyczących studentów. Skargi studentów rozpatruje Prodziekan ds. kształcenia i studentów.</w:t>
      </w:r>
    </w:p>
    <w:p w14:paraId="253195BA" w14:textId="77777777" w:rsidR="00C76B98" w:rsidRPr="006C7117" w:rsidRDefault="00C76B98" w:rsidP="00C76B98">
      <w:pPr>
        <w:spacing w:line="276" w:lineRule="auto"/>
        <w:ind w:firstLine="284"/>
        <w:rPr>
          <w:rFonts w:cs="Calibri"/>
          <w:color w:val="000000"/>
        </w:rPr>
      </w:pPr>
      <w:r w:rsidRPr="000A7834">
        <w:rPr>
          <w:rFonts w:cs="Calibri"/>
          <w:color w:val="000000"/>
        </w:rPr>
        <w:t>Studenci otrzymują również wsparcie administracyjne. Dziekanat jest dostępny dla studentów codziennie, od poniedziałku do piątku, w godzinach od 9.00 do 13.00. System wsparcia administracyjnego studentów jest stale monitorowany przez Dziekana Wydziału, bieżąco reaguje na przekazywane bezpośrednio przez studentów informacje. Pracownicy niebędący nauczycielami akademickimi zostają poddawani ocenom okresowym zgodnie z zarządzeniem Rektora Nr 20/2017 z dnia 15 marca 2017 r.</w:t>
      </w:r>
      <w:r w:rsidRPr="000A7834">
        <w:rPr>
          <w:rStyle w:val="Odwoanieprzypisudolnego"/>
          <w:color w:val="000000"/>
        </w:rPr>
        <w:footnoteReference w:id="68"/>
      </w:r>
      <w:r w:rsidRPr="000A7834">
        <w:rPr>
          <w:rFonts w:cs="Calibri"/>
          <w:color w:val="000000"/>
        </w:rPr>
        <w:t xml:space="preserve"> Ponadto Wydziałowy </w:t>
      </w:r>
      <w:r w:rsidRPr="006C7117">
        <w:rPr>
          <w:rFonts w:cs="Calibri"/>
          <w:color w:val="000000"/>
        </w:rPr>
        <w:t xml:space="preserve">Zespół ds. Zapewnienia Jakości Kształcenia pozyskuje informacje na temat działania systemu wsparcia różnego rodzaju aktywności </w:t>
      </w:r>
      <w:r>
        <w:rPr>
          <w:rFonts w:cs="Calibri"/>
          <w:color w:val="000000"/>
        </w:rPr>
        <w:t>studenckiej w</w:t>
      </w:r>
      <w:r w:rsidRPr="006C7117">
        <w:rPr>
          <w:rFonts w:cs="Calibri"/>
          <w:color w:val="000000"/>
        </w:rPr>
        <w:t xml:space="preserve"> badaniach ankietowych „Studia z perspektywy absolwenta UWM w Olsztynie”.</w:t>
      </w:r>
    </w:p>
    <w:p w14:paraId="7A49D84F" w14:textId="7F9B5D66" w:rsidR="00C76B98" w:rsidRPr="006C7117" w:rsidRDefault="00C76B98" w:rsidP="00C76B98">
      <w:pPr>
        <w:spacing w:line="276" w:lineRule="auto"/>
        <w:ind w:firstLine="284"/>
        <w:rPr>
          <w:rFonts w:cs="Calibri"/>
          <w:color w:val="000000"/>
        </w:rPr>
      </w:pPr>
      <w:r w:rsidRPr="006C7117">
        <w:rPr>
          <w:rFonts w:cs="Calibri"/>
          <w:color w:val="000000"/>
        </w:rPr>
        <w:t xml:space="preserve">Studenci kierunku </w:t>
      </w:r>
      <w:r w:rsidR="005F6015">
        <w:rPr>
          <w:rFonts w:cs="Calibri"/>
          <w:color w:val="000000"/>
        </w:rPr>
        <w:t xml:space="preserve">teologia </w:t>
      </w:r>
      <w:r w:rsidRPr="006C7117">
        <w:rPr>
          <w:rFonts w:cs="Calibri"/>
          <w:color w:val="000000"/>
        </w:rPr>
        <w:t>współpracują również z Samorządem Studenckim UWM</w:t>
      </w:r>
      <w:r w:rsidRPr="006C7117">
        <w:rPr>
          <w:rStyle w:val="Odwoanieprzypisudolnego"/>
          <w:rFonts w:cs="Calibri"/>
          <w:color w:val="000000"/>
        </w:rPr>
        <w:footnoteReference w:id="69"/>
      </w:r>
      <w:r w:rsidRPr="006C7117">
        <w:rPr>
          <w:rFonts w:cs="Calibri"/>
          <w:color w:val="000000"/>
        </w:rPr>
        <w:t xml:space="preserve">. Aktywnie włączają się w organizację wydarzeń organizowanych przez Wydział i Uniwersytet Warmińsko-Mazurski w Olsztynie rozwijając kompetencje społeczne. </w:t>
      </w:r>
    </w:p>
    <w:p w14:paraId="7DFC436F" w14:textId="77777777" w:rsidR="00C76B98" w:rsidRDefault="00C76B98" w:rsidP="00C76B98">
      <w:pPr>
        <w:spacing w:line="276" w:lineRule="auto"/>
        <w:ind w:firstLine="284"/>
        <w:rPr>
          <w:rFonts w:cs="Calibri"/>
          <w:color w:val="000000"/>
        </w:rPr>
      </w:pPr>
      <w:r w:rsidRPr="006C7117">
        <w:rPr>
          <w:rFonts w:cs="Calibri"/>
          <w:color w:val="000000"/>
        </w:rPr>
        <w:t xml:space="preserve">W budynku Wydziału </w:t>
      </w:r>
      <w:r>
        <w:rPr>
          <w:rFonts w:cs="Calibri"/>
          <w:color w:val="000000"/>
        </w:rPr>
        <w:t xml:space="preserve">istnieją </w:t>
      </w:r>
      <w:r w:rsidRPr="006C7117">
        <w:rPr>
          <w:rFonts w:cs="Calibri"/>
          <w:color w:val="000000"/>
        </w:rPr>
        <w:t>specjalne oznaczenia na schodach ułatwiające poruszanie się osobom słabowidzącym. Z uwagi na brak windy w budynku</w:t>
      </w:r>
      <w:r>
        <w:rPr>
          <w:rFonts w:cs="Calibri"/>
          <w:color w:val="000000"/>
        </w:rPr>
        <w:t xml:space="preserve"> tygodniowy </w:t>
      </w:r>
      <w:r w:rsidRPr="006C7117">
        <w:rPr>
          <w:rFonts w:cs="Calibri"/>
          <w:color w:val="000000"/>
        </w:rPr>
        <w:t>plan</w:t>
      </w:r>
      <w:r>
        <w:rPr>
          <w:rFonts w:cs="Calibri"/>
          <w:color w:val="000000"/>
        </w:rPr>
        <w:t xml:space="preserve"> zajęć jest układany w taki sposób, aby </w:t>
      </w:r>
      <w:r w:rsidRPr="006C7117">
        <w:rPr>
          <w:rFonts w:cs="Calibri"/>
          <w:color w:val="000000"/>
        </w:rPr>
        <w:t>grup</w:t>
      </w:r>
      <w:r>
        <w:rPr>
          <w:rFonts w:cs="Calibri"/>
          <w:color w:val="000000"/>
        </w:rPr>
        <w:t>y</w:t>
      </w:r>
      <w:r w:rsidRPr="006C7117">
        <w:rPr>
          <w:rFonts w:cs="Calibri"/>
          <w:color w:val="000000"/>
        </w:rPr>
        <w:t xml:space="preserve">, w których są studenci z niepełnosprawnością ruchową, </w:t>
      </w:r>
      <w:r>
        <w:rPr>
          <w:rFonts w:cs="Calibri"/>
          <w:color w:val="000000"/>
        </w:rPr>
        <w:t xml:space="preserve">miały </w:t>
      </w:r>
      <w:r w:rsidRPr="006C7117">
        <w:rPr>
          <w:rFonts w:cs="Calibri"/>
          <w:color w:val="000000"/>
        </w:rPr>
        <w:t>zajęcia tylko na parterze (na parterze też znajduje się dziekanat). Ponadto na drzwiach Dziekanatu umieszczony jest znak informujący, że studenci z niepełnosprawnością przyjmowani są poza kolejnością.</w:t>
      </w:r>
    </w:p>
    <w:p w14:paraId="6A472DD8" w14:textId="77777777" w:rsidR="008014D8" w:rsidRPr="00B857CE" w:rsidRDefault="008014D8" w:rsidP="00E80D11"/>
    <w:p w14:paraId="365F9521" w14:textId="77777777" w:rsidR="000233B2" w:rsidRPr="00B857CE" w:rsidRDefault="000233B2" w:rsidP="00E80D11">
      <w:pPr>
        <w:pStyle w:val="Nagwek2"/>
      </w:pPr>
      <w:bookmarkStart w:id="62" w:name="_Toc616625"/>
      <w:bookmarkStart w:id="63" w:name="_Toc623895"/>
      <w:bookmarkStart w:id="64" w:name="_Toc624216"/>
      <w:bookmarkStart w:id="65" w:name="_Toc4418976"/>
      <w:r w:rsidRPr="00B857CE">
        <w:t>Kryterium 9. Publiczny dostęp do informacji o programie studiów, warunkach jego realizacji i</w:t>
      </w:r>
      <w:r w:rsidR="00B857CE">
        <w:t> </w:t>
      </w:r>
      <w:r w:rsidRPr="00B857CE">
        <w:t>osiąganych rezultatach</w:t>
      </w:r>
      <w:bookmarkEnd w:id="62"/>
      <w:bookmarkEnd w:id="63"/>
      <w:bookmarkEnd w:id="64"/>
      <w:bookmarkEnd w:id="65"/>
    </w:p>
    <w:p w14:paraId="7E73709D" w14:textId="5BCDB058" w:rsidR="00E5333B" w:rsidRPr="004F68A0" w:rsidRDefault="00E5333B" w:rsidP="00E5333B">
      <w:pPr>
        <w:spacing w:line="276" w:lineRule="auto"/>
        <w:ind w:firstLine="284"/>
        <w:rPr>
          <w:rFonts w:cs="Calibri"/>
          <w:szCs w:val="22"/>
        </w:rPr>
      </w:pPr>
      <w:r w:rsidRPr="004F68A0">
        <w:rPr>
          <w:rFonts w:cs="Calibri"/>
          <w:szCs w:val="22"/>
        </w:rPr>
        <w:t xml:space="preserve">Informacje o programie studiów na kierunku </w:t>
      </w:r>
      <w:r>
        <w:rPr>
          <w:rFonts w:cs="Calibri"/>
          <w:szCs w:val="22"/>
        </w:rPr>
        <w:t>teologia</w:t>
      </w:r>
      <w:r w:rsidRPr="004F68A0">
        <w:rPr>
          <w:rFonts w:cs="Calibri"/>
          <w:szCs w:val="22"/>
        </w:rPr>
        <w:t xml:space="preserve">, warunkach jego realizacji </w:t>
      </w:r>
      <w:r>
        <w:rPr>
          <w:rFonts w:cs="Calibri"/>
          <w:szCs w:val="22"/>
        </w:rPr>
        <w:br/>
      </w:r>
      <w:r w:rsidRPr="004F68A0">
        <w:rPr>
          <w:rFonts w:cs="Calibri"/>
          <w:szCs w:val="22"/>
        </w:rPr>
        <w:t>i osiąganych rezultatach, dostępna jest publicznie przede wszystkim na oficjalnej stronie internetowej WT pod adresem</w:t>
      </w:r>
      <w:r>
        <w:rPr>
          <w:rFonts w:cs="Calibri"/>
          <w:szCs w:val="22"/>
        </w:rPr>
        <w:t>:</w:t>
      </w:r>
      <w:r w:rsidRPr="004F68A0">
        <w:rPr>
          <w:rFonts w:cs="Calibri"/>
          <w:szCs w:val="22"/>
        </w:rPr>
        <w:t xml:space="preserve"> </w:t>
      </w:r>
      <w:r w:rsidRPr="003139B1">
        <w:rPr>
          <w:rFonts w:cs="Calibri"/>
          <w:b/>
          <w:bCs/>
          <w:szCs w:val="22"/>
        </w:rPr>
        <w:t>www.uwm.edu.pl/wt/</w:t>
      </w:r>
      <w:r w:rsidRPr="004F68A0">
        <w:rPr>
          <w:rFonts w:cs="Calibri"/>
          <w:szCs w:val="22"/>
        </w:rPr>
        <w:t xml:space="preserve">. Zamieszczenie informacji na stronie internetowej umożliwia dostęp dla wystarczająco szerokiego grona odbiorców, w sposób gwarantujący łatwość zapoznania się z nią, bez ograniczeń związanych z czasem i miejscem. W ostatnim czasie dokonano konwersji systemu, który służy do zarządzania wskazaną stroną. Aktualnie strona WT, podobnie jak strony wszystkich wydziałów UWM w Olsztynie, opracowana jest z wykorzystaniem systemu </w:t>
      </w:r>
      <w:proofErr w:type="spellStart"/>
      <w:r w:rsidRPr="004F68A0">
        <w:rPr>
          <w:rFonts w:cs="Calibri"/>
          <w:i/>
          <w:iCs/>
          <w:szCs w:val="22"/>
        </w:rPr>
        <w:t>Drupal</w:t>
      </w:r>
      <w:proofErr w:type="spellEnd"/>
      <w:r w:rsidRPr="004F68A0">
        <w:rPr>
          <w:rFonts w:cs="Calibri"/>
          <w:szCs w:val="22"/>
        </w:rPr>
        <w:t xml:space="preserve"> </w:t>
      </w:r>
      <w:r>
        <w:rPr>
          <w:rFonts w:cs="Calibri"/>
          <w:szCs w:val="22"/>
        </w:rPr>
        <w:br/>
      </w:r>
      <w:r w:rsidRPr="004F68A0">
        <w:rPr>
          <w:rFonts w:cs="Calibri"/>
          <w:szCs w:val="22"/>
        </w:rPr>
        <w:t xml:space="preserve">i ma szatę graficzną, która uwzględnia wymagania i potrzeby osób z niepełnosprawnościami (m.in. poprawiono kontrast, zmieniono czcionkę, uproszczono nawigację, ułatwiono percepcję treści, dodano przewodnik po Uniwersytecie Warmińsko-Mazurskim dla osób </w:t>
      </w:r>
      <w:r w:rsidR="001F6507">
        <w:rPr>
          <w:rFonts w:cs="Calibri"/>
          <w:szCs w:val="22"/>
        </w:rPr>
        <w:t xml:space="preserve">z </w:t>
      </w:r>
      <w:r w:rsidRPr="004F68A0">
        <w:rPr>
          <w:rFonts w:cs="Calibri"/>
          <w:szCs w:val="22"/>
        </w:rPr>
        <w:t>niepełnosprawn</w:t>
      </w:r>
      <w:r w:rsidR="001F6507">
        <w:rPr>
          <w:rFonts w:cs="Calibri"/>
          <w:szCs w:val="22"/>
        </w:rPr>
        <w:t>ością</w:t>
      </w:r>
      <w:r w:rsidRPr="004F68A0">
        <w:rPr>
          <w:rFonts w:cs="Calibri"/>
          <w:szCs w:val="22"/>
        </w:rPr>
        <w:t xml:space="preserve"> itp.). Strona internetowa WT jest responsywna, dzięki czemu bezproblemowo mogą korzystać z niej odbiorcy dysponujący różnym rodzajem sprzętu i oprogramowania. </w:t>
      </w:r>
    </w:p>
    <w:p w14:paraId="2DB4307F" w14:textId="77777777" w:rsidR="00E5333B" w:rsidRPr="004F68A0" w:rsidRDefault="00E5333B" w:rsidP="00E5333B">
      <w:pPr>
        <w:spacing w:line="276" w:lineRule="auto"/>
        <w:ind w:firstLine="284"/>
        <w:rPr>
          <w:rFonts w:cs="Calibri"/>
          <w:szCs w:val="22"/>
        </w:rPr>
      </w:pPr>
      <w:r w:rsidRPr="004F68A0">
        <w:rPr>
          <w:rFonts w:cs="Calibri"/>
          <w:szCs w:val="22"/>
        </w:rPr>
        <w:t xml:space="preserve">Informacja zamieszczona na stronie internetowej WT obejmuje wymagane przepisami elementy, w tym: ofertę kierunku kształcenia, jego cel, kompetencje absolwentów, warunki przyjęcia na studia </w:t>
      </w:r>
      <w:r>
        <w:rPr>
          <w:rFonts w:cs="Calibri"/>
          <w:szCs w:val="22"/>
        </w:rPr>
        <w:br/>
      </w:r>
      <w:r w:rsidRPr="004F68A0">
        <w:rPr>
          <w:rFonts w:cs="Calibri"/>
          <w:szCs w:val="22"/>
        </w:rPr>
        <w:t xml:space="preserve">i kryteria kwalifikacji kandydatów, terminarz rekrutacji, program studiów, w tym efekty uczenia się, opis procesu nauczania i uczenia się oraz jego organizacji, charakterystyk systemu weryfikacji </w:t>
      </w:r>
      <w:r>
        <w:rPr>
          <w:rFonts w:cs="Calibri"/>
          <w:szCs w:val="22"/>
        </w:rPr>
        <w:br/>
      </w:r>
      <w:r w:rsidRPr="004F68A0">
        <w:rPr>
          <w:rFonts w:cs="Calibri"/>
          <w:szCs w:val="22"/>
        </w:rPr>
        <w:t xml:space="preserve">i oceniania efektów uczenia się. </w:t>
      </w:r>
    </w:p>
    <w:p w14:paraId="74B53C8B" w14:textId="77777777" w:rsidR="00E5333B" w:rsidRPr="004F68A0" w:rsidRDefault="00E5333B" w:rsidP="00E5333B">
      <w:pPr>
        <w:spacing w:line="276" w:lineRule="auto"/>
        <w:ind w:firstLine="284"/>
        <w:rPr>
          <w:rFonts w:cs="Calibri"/>
          <w:szCs w:val="22"/>
        </w:rPr>
      </w:pPr>
      <w:r w:rsidRPr="004F68A0">
        <w:rPr>
          <w:rFonts w:cs="Calibri"/>
          <w:szCs w:val="22"/>
        </w:rPr>
        <w:lastRenderedPageBreak/>
        <w:t xml:space="preserve">Władze WT i Administrator strony internetowej na bieżąco prowadzą monitorowanie aktualności, rzetelności, zrozumiałości i kompleksowości informacji dotyczących studiów oraz ich zgodność </w:t>
      </w:r>
      <w:r>
        <w:rPr>
          <w:rFonts w:cs="Calibri"/>
          <w:szCs w:val="22"/>
        </w:rPr>
        <w:br/>
      </w:r>
      <w:r w:rsidRPr="004F68A0">
        <w:rPr>
          <w:rFonts w:cs="Calibri"/>
          <w:szCs w:val="22"/>
        </w:rPr>
        <w:t xml:space="preserve">z potrzebami poszczególnych grup. </w:t>
      </w:r>
    </w:p>
    <w:p w14:paraId="67E09A7A" w14:textId="16A2DB09" w:rsidR="00E5333B" w:rsidRPr="004F68A0" w:rsidRDefault="00E5333B" w:rsidP="00E5333B">
      <w:pPr>
        <w:spacing w:line="276" w:lineRule="auto"/>
        <w:rPr>
          <w:rFonts w:cs="Calibri"/>
          <w:szCs w:val="22"/>
        </w:rPr>
      </w:pPr>
      <w:r w:rsidRPr="004F68A0">
        <w:rPr>
          <w:rFonts w:cs="Calibri"/>
          <w:szCs w:val="22"/>
        </w:rPr>
        <w:tab/>
        <w:t xml:space="preserve">Kolejnym ważnym kanałem informacyjnym o kierunku </w:t>
      </w:r>
      <w:r w:rsidR="00D64FA4">
        <w:rPr>
          <w:rFonts w:cs="Calibri"/>
          <w:szCs w:val="22"/>
        </w:rPr>
        <w:t xml:space="preserve">teologia </w:t>
      </w:r>
      <w:r w:rsidRPr="004F68A0">
        <w:rPr>
          <w:rFonts w:cs="Calibri"/>
          <w:szCs w:val="22"/>
        </w:rPr>
        <w:t xml:space="preserve">jest strona główna UWM w Olsztynie </w:t>
      </w:r>
      <w:r w:rsidRPr="00312DBE">
        <w:rPr>
          <w:rFonts w:cs="Calibri"/>
          <w:b/>
          <w:bCs/>
          <w:szCs w:val="22"/>
        </w:rPr>
        <w:t>http://www.uwm.edu.pl/</w:t>
      </w:r>
      <w:r w:rsidRPr="004F68A0">
        <w:rPr>
          <w:rFonts w:cs="Calibri"/>
          <w:szCs w:val="22"/>
        </w:rPr>
        <w:t xml:space="preserve">, gdzie w zakładce </w:t>
      </w:r>
      <w:r w:rsidRPr="004F68A0">
        <w:rPr>
          <w:rFonts w:cs="Calibri"/>
          <w:i/>
          <w:iCs/>
          <w:szCs w:val="22"/>
        </w:rPr>
        <w:t>Kandydaci</w:t>
      </w:r>
      <w:r w:rsidRPr="004F68A0">
        <w:rPr>
          <w:rFonts w:cs="Calibri"/>
          <w:szCs w:val="22"/>
        </w:rPr>
        <w:t xml:space="preserve"> zamieszczono </w:t>
      </w:r>
      <w:r>
        <w:rPr>
          <w:rFonts w:cs="Calibri"/>
          <w:szCs w:val="22"/>
        </w:rPr>
        <w:t xml:space="preserve">m.in. </w:t>
      </w:r>
      <w:r w:rsidRPr="004F68A0">
        <w:rPr>
          <w:rFonts w:cs="Calibri"/>
          <w:szCs w:val="22"/>
        </w:rPr>
        <w:t xml:space="preserve">informację o ofercie kształcenia na WT, zasadach rekrutacji, </w:t>
      </w:r>
      <w:r>
        <w:rPr>
          <w:rFonts w:cs="Calibri"/>
          <w:szCs w:val="22"/>
        </w:rPr>
        <w:t>„</w:t>
      </w:r>
      <w:r w:rsidRPr="004F68A0">
        <w:rPr>
          <w:rFonts w:cs="Calibri"/>
          <w:szCs w:val="22"/>
        </w:rPr>
        <w:t>informator ECTS</w:t>
      </w:r>
      <w:r>
        <w:rPr>
          <w:rFonts w:cs="Calibri"/>
          <w:szCs w:val="22"/>
        </w:rPr>
        <w:t xml:space="preserve">”, który umożliwia </w:t>
      </w:r>
      <w:r w:rsidR="00803CA0">
        <w:rPr>
          <w:rFonts w:cs="Calibri"/>
          <w:szCs w:val="22"/>
        </w:rPr>
        <w:t xml:space="preserve">m.in. </w:t>
      </w:r>
      <w:r>
        <w:rPr>
          <w:rFonts w:cs="Calibri"/>
          <w:szCs w:val="22"/>
        </w:rPr>
        <w:t>zapoznanie się z planem studiów i treściami poszczególnych przedmiotów (</w:t>
      </w:r>
      <w:r w:rsidRPr="007848D1">
        <w:rPr>
          <w:rFonts w:cs="Calibri"/>
          <w:szCs w:val="22"/>
        </w:rPr>
        <w:t>https://informator.uwm.edu.pl/pl/</w:t>
      </w:r>
      <w:r>
        <w:rPr>
          <w:rFonts w:cs="Calibri"/>
          <w:szCs w:val="22"/>
        </w:rPr>
        <w:t xml:space="preserve">), </w:t>
      </w:r>
      <w:r w:rsidRPr="004F68A0">
        <w:rPr>
          <w:rFonts w:cs="Calibri"/>
          <w:szCs w:val="22"/>
        </w:rPr>
        <w:t xml:space="preserve">oraz kwalifikacje i uprawnienia zawodowe absolwenta. </w:t>
      </w:r>
    </w:p>
    <w:p w14:paraId="2E932F6F" w14:textId="77777777" w:rsidR="00E5333B" w:rsidRPr="004F68A0" w:rsidRDefault="00E5333B" w:rsidP="00E5333B">
      <w:pPr>
        <w:spacing w:line="276" w:lineRule="auto"/>
        <w:ind w:firstLine="284"/>
        <w:rPr>
          <w:rFonts w:cs="Calibri"/>
          <w:szCs w:val="22"/>
        </w:rPr>
      </w:pPr>
      <w:r w:rsidRPr="004F68A0">
        <w:rPr>
          <w:rFonts w:cs="Calibri"/>
          <w:szCs w:val="22"/>
        </w:rPr>
        <w:t xml:space="preserve">Dodatkowym kanałem komunikacyjnym, który prezentuje wydarzenia odbywające się na Wydziale Teologii UWM w Olsztynie, jednocześnie informując o programie studiów, warunkach jego realizacji </w:t>
      </w:r>
      <w:r>
        <w:rPr>
          <w:rFonts w:cs="Calibri"/>
          <w:szCs w:val="22"/>
        </w:rPr>
        <w:br/>
      </w:r>
      <w:r w:rsidRPr="004F68A0">
        <w:rPr>
          <w:rFonts w:cs="Calibri"/>
          <w:szCs w:val="22"/>
        </w:rPr>
        <w:t xml:space="preserve">i osiąganych rezultatach jest oficjalny fanpage WT na Facebooku </w:t>
      </w:r>
      <w:r w:rsidRPr="00312DBE">
        <w:rPr>
          <w:rFonts w:cs="Calibri"/>
          <w:b/>
          <w:bCs/>
          <w:szCs w:val="22"/>
        </w:rPr>
        <w:t>www.facebook.com/TeologiaUWM/</w:t>
      </w:r>
      <w:r w:rsidRPr="004F68A0">
        <w:rPr>
          <w:rFonts w:cs="Calibri"/>
          <w:szCs w:val="22"/>
        </w:rPr>
        <w:t xml:space="preserve"> (983 obserwujących) i fanpage Rady Wydziałowej Samorządu Studenckiego WT </w:t>
      </w:r>
      <w:r w:rsidRPr="00312DBE">
        <w:rPr>
          <w:rFonts w:cs="Calibri"/>
          <w:b/>
          <w:bCs/>
          <w:szCs w:val="22"/>
        </w:rPr>
        <w:t xml:space="preserve">https://www.facebook.com/RWSSWTUWM </w:t>
      </w:r>
      <w:r w:rsidRPr="004F68A0">
        <w:rPr>
          <w:rFonts w:cs="Calibri"/>
          <w:szCs w:val="22"/>
        </w:rPr>
        <w:t xml:space="preserve">(511 obserwujących). </w:t>
      </w:r>
    </w:p>
    <w:p w14:paraId="5F8F8B7D" w14:textId="77777777" w:rsidR="00E5333B" w:rsidRPr="007126C6" w:rsidRDefault="00E5333B" w:rsidP="00E5333B">
      <w:pPr>
        <w:spacing w:line="276" w:lineRule="auto"/>
        <w:ind w:firstLine="284"/>
        <w:rPr>
          <w:rFonts w:cs="Calibri"/>
          <w:szCs w:val="22"/>
        </w:rPr>
      </w:pPr>
      <w:r w:rsidRPr="007126C6">
        <w:rPr>
          <w:rFonts w:cs="Calibri"/>
          <w:szCs w:val="22"/>
        </w:rPr>
        <w:t>Istotnym wskaźnikiem dotyczącym publicznego dostępu do informacji o zasadach rekrutacji oraz programie studiów są informacje pozyskiwane od studentów. Studenci na ogół dobrze oceniają funkcjonujący system dostępu do informacji. Wyniki monitorowania są wykorzystywane do doskonalenia dostępności i jakości informacji o studiach.</w:t>
      </w:r>
    </w:p>
    <w:p w14:paraId="20E73645" w14:textId="77777777" w:rsidR="00E5333B" w:rsidRPr="004F68A0" w:rsidRDefault="00E5333B" w:rsidP="00E5333B">
      <w:pPr>
        <w:spacing w:line="276" w:lineRule="auto"/>
        <w:rPr>
          <w:rFonts w:cs="Calibri"/>
          <w:szCs w:val="22"/>
        </w:rPr>
      </w:pPr>
      <w:r w:rsidRPr="004F68A0">
        <w:rPr>
          <w:rFonts w:cs="Calibri"/>
          <w:szCs w:val="22"/>
        </w:rPr>
        <w:tab/>
        <w:t xml:space="preserve">Informacje o programie studiów, warunkach jego realizacji i osiąganych rezultatach dostępne są także na tablicach informacyjnych w budynku WT oraz w Sekretariacie WT, a na indywidualne życzenie studenta przesyłane są na pocztę elektroniczną studenta. </w:t>
      </w:r>
    </w:p>
    <w:p w14:paraId="6119B235" w14:textId="77777777" w:rsidR="00E5333B" w:rsidRDefault="00E5333B" w:rsidP="00E5333B">
      <w:pPr>
        <w:spacing w:line="276" w:lineRule="auto"/>
      </w:pPr>
      <w:r w:rsidRPr="004F68A0">
        <w:rPr>
          <w:rFonts w:cs="Calibri"/>
          <w:szCs w:val="22"/>
        </w:rPr>
        <w:tab/>
        <w:t xml:space="preserve">Warto podkreślić, że informacje o studiach i wydarzeniach dotyczących WT przekazywane są także za pośrednictwem lokalnych mediów, przede wszystkim w </w:t>
      </w:r>
      <w:r w:rsidRPr="004F68A0">
        <w:rPr>
          <w:rFonts w:cs="Calibri"/>
          <w:i/>
          <w:iCs/>
          <w:szCs w:val="22"/>
        </w:rPr>
        <w:t>Gościu Niedzielnym</w:t>
      </w:r>
      <w:r w:rsidRPr="004F68A0">
        <w:rPr>
          <w:rFonts w:cs="Calibri"/>
          <w:szCs w:val="22"/>
        </w:rPr>
        <w:t xml:space="preserve"> i </w:t>
      </w:r>
      <w:r w:rsidRPr="004F68A0">
        <w:rPr>
          <w:rFonts w:cs="Calibri"/>
          <w:i/>
          <w:iCs/>
          <w:szCs w:val="22"/>
        </w:rPr>
        <w:t>Radiu Plus</w:t>
      </w:r>
      <w:r w:rsidRPr="004F68A0">
        <w:rPr>
          <w:rFonts w:cs="Calibri"/>
          <w:szCs w:val="22"/>
        </w:rPr>
        <w:t xml:space="preserve"> a linki prowadzące do strony internetowej WT dostępne są na stronach Archidiecezji Warmińskiej </w:t>
      </w:r>
      <w:r w:rsidRPr="00312DBE">
        <w:rPr>
          <w:rFonts w:cs="Calibri"/>
          <w:b/>
          <w:bCs/>
          <w:szCs w:val="22"/>
        </w:rPr>
        <w:t>https://archwarmia.pl</w:t>
      </w:r>
      <w:r w:rsidRPr="004F68A0">
        <w:rPr>
          <w:rFonts w:cs="Calibri"/>
          <w:szCs w:val="22"/>
        </w:rPr>
        <w:t xml:space="preserve"> oraz Wydziału Nauki Katolickiej w Olsztynie </w:t>
      </w:r>
      <w:r w:rsidRPr="00312DBE">
        <w:rPr>
          <w:rFonts w:cs="Calibri"/>
          <w:b/>
          <w:bCs/>
          <w:szCs w:val="22"/>
        </w:rPr>
        <w:t>http://katecheza.olsztyn.pl</w:t>
      </w:r>
      <w:r w:rsidRPr="004F68A0">
        <w:rPr>
          <w:rFonts w:cs="Calibri"/>
          <w:szCs w:val="22"/>
        </w:rPr>
        <w:t>. Ponadto oferta studiów na WT prezentowana jest podczas ogólnouniwersyteckich wydarzeń edukacyjnych np. Drzwi Otwarte, Salon Maturzystów.</w:t>
      </w:r>
    </w:p>
    <w:p w14:paraId="413F0069" w14:textId="77777777" w:rsidR="007B71B4" w:rsidRPr="00B857CE" w:rsidRDefault="007B71B4" w:rsidP="00E80D11"/>
    <w:p w14:paraId="7DF168A2" w14:textId="77777777" w:rsidR="007B497C" w:rsidRPr="00B857CE" w:rsidRDefault="007B497C" w:rsidP="00E80D11">
      <w:pPr>
        <w:pStyle w:val="Nagwek2"/>
      </w:pPr>
      <w:bookmarkStart w:id="66" w:name="_Toc616626"/>
      <w:bookmarkStart w:id="67" w:name="_Toc623896"/>
      <w:bookmarkStart w:id="68" w:name="_Toc624217"/>
      <w:bookmarkStart w:id="69" w:name="_Toc4418977"/>
      <w:r w:rsidRPr="00B857CE">
        <w:t>Kryterium 10. Polityka jakości, projektowanie, zatwierdzanie, monitorowanie, przegląd i</w:t>
      </w:r>
      <w:r w:rsidR="00392A3A" w:rsidRPr="00B857CE">
        <w:t> </w:t>
      </w:r>
      <w:r w:rsidRPr="00B857CE">
        <w:t>doskonalenie programu studiów</w:t>
      </w:r>
      <w:bookmarkEnd w:id="66"/>
      <w:bookmarkEnd w:id="67"/>
      <w:bookmarkEnd w:id="68"/>
      <w:bookmarkEnd w:id="69"/>
    </w:p>
    <w:p w14:paraId="4EE4148A" w14:textId="56A7DEBD" w:rsidR="000A2BEF" w:rsidRPr="000A2BEF" w:rsidRDefault="000A2BEF" w:rsidP="00107F5C">
      <w:pPr>
        <w:spacing w:line="276" w:lineRule="auto"/>
        <w:ind w:firstLine="284"/>
        <w:rPr>
          <w:rFonts w:cs="Calibri"/>
          <w:bCs/>
        </w:rPr>
      </w:pPr>
      <w:r w:rsidRPr="00D03EC5">
        <w:rPr>
          <w:rFonts w:cs="Calibri"/>
          <w:b/>
        </w:rPr>
        <w:t>Polityka jakości</w:t>
      </w:r>
      <w:r w:rsidRPr="00D03EC5">
        <w:rPr>
          <w:rFonts w:cs="Calibri"/>
        </w:rPr>
        <w:t xml:space="preserve"> należy do działań priorytetowych Wydziału Teologii. </w:t>
      </w:r>
      <w:r>
        <w:rPr>
          <w:rFonts w:cs="Calibri"/>
        </w:rPr>
        <w:t>N</w:t>
      </w:r>
      <w:r w:rsidRPr="00D03EC5">
        <w:rPr>
          <w:rFonts w:cs="Calibri"/>
        </w:rPr>
        <w:t>adzór merytoryczny nad prowadzonym kierunkiem studiów pełni Prodziekan ds. kształcenia i studentów</w:t>
      </w:r>
      <w:r>
        <w:rPr>
          <w:rFonts w:cs="Calibri"/>
        </w:rPr>
        <w:t>.</w:t>
      </w:r>
      <w:r w:rsidRPr="00D03EC5">
        <w:rPr>
          <w:rFonts w:cs="Calibri"/>
        </w:rPr>
        <w:t xml:space="preserve"> </w:t>
      </w:r>
      <w:r>
        <w:rPr>
          <w:rFonts w:cs="Calibri"/>
        </w:rPr>
        <w:t>N</w:t>
      </w:r>
      <w:r w:rsidRPr="00D03EC5">
        <w:rPr>
          <w:rFonts w:cs="Calibri"/>
        </w:rPr>
        <w:t xml:space="preserve">atomiast kwestie merytoryczne rozstrzyga Wydziałowa Komisja ds. Kształcenia o Profilu </w:t>
      </w:r>
      <w:proofErr w:type="spellStart"/>
      <w:r>
        <w:rPr>
          <w:rFonts w:cs="Calibri"/>
        </w:rPr>
        <w:t>Ogólnoakademickim</w:t>
      </w:r>
      <w:proofErr w:type="spellEnd"/>
      <w:r>
        <w:rPr>
          <w:rFonts w:cs="Calibri"/>
        </w:rPr>
        <w:t xml:space="preserve"> </w:t>
      </w:r>
      <w:r w:rsidRPr="00D03EC5">
        <w:rPr>
          <w:rFonts w:cs="Calibri"/>
        </w:rPr>
        <w:t xml:space="preserve">we współpracy z interesariuszami zewnętrznymi, którzy na jej spotkania są zapraszani w celu skonsultowania określonych zagadnień. Jednostkami pomocowymi weryfikującymi realizację zadań programowych są: </w:t>
      </w:r>
      <w:r w:rsidRPr="00D03EC5">
        <w:rPr>
          <w:rFonts w:cs="Calibri"/>
          <w:bCs/>
        </w:rPr>
        <w:t xml:space="preserve">Rada Dziekańska, </w:t>
      </w:r>
      <w:r w:rsidRPr="00D03EC5">
        <w:rPr>
          <w:rFonts w:cs="Calibri"/>
        </w:rPr>
        <w:t xml:space="preserve">Wydziałowy Zespół ds. Zapewnienia Jakości Kształcenia oraz </w:t>
      </w:r>
      <w:r w:rsidRPr="00D03EC5">
        <w:rPr>
          <w:rFonts w:cs="Calibri"/>
          <w:bCs/>
        </w:rPr>
        <w:t>Komisja ds. oceny efektywności wewnętrznego systemu zapewnienia jakości kształcenia</w:t>
      </w:r>
      <w:r w:rsidRPr="00D03EC5">
        <w:rPr>
          <w:rStyle w:val="Odwoanieprzypisudolnego"/>
          <w:rFonts w:cs="Calibri"/>
          <w:bCs/>
        </w:rPr>
        <w:footnoteReference w:id="70"/>
      </w:r>
      <w:r w:rsidRPr="00D03EC5">
        <w:rPr>
          <w:rFonts w:cs="Calibri"/>
          <w:bCs/>
        </w:rPr>
        <w:t>.</w:t>
      </w:r>
      <w:r w:rsidRPr="00D03EC5">
        <w:rPr>
          <w:rFonts w:cs="Calibri"/>
        </w:rPr>
        <w:t xml:space="preserve"> Zadania tych jednostek skoncentrowane są na konstruowaniu, aktualizowaniu oraz ocenianiu realizacji </w:t>
      </w:r>
      <w:r w:rsidRPr="00D03EC5">
        <w:rPr>
          <w:rFonts w:cs="Calibri"/>
        </w:rPr>
        <w:lastRenderedPageBreak/>
        <w:t>obowiązujących na Wydziale Teologii procedur</w:t>
      </w:r>
      <w:r w:rsidRPr="00D03EC5">
        <w:rPr>
          <w:rFonts w:cs="Calibri"/>
          <w:vertAlign w:val="superscript"/>
        </w:rPr>
        <w:footnoteReference w:id="71"/>
      </w:r>
      <w:r w:rsidRPr="00D03EC5">
        <w:rPr>
          <w:rFonts w:cs="Calibri"/>
        </w:rPr>
        <w:t>, jako narzędzi mających na celu wsparcie działań służących doskonaleniu i zapewnianie wysokiej jakości kształcenia. Wszystkie te działania tworzą Wewnętrzny System Zapewniania Jakości Kształcenia na Wydziale Teologii, który jest elementem przyjętych na UWM rozwiązań uregulowanych zarządzeniami wewnętrznymi.</w:t>
      </w:r>
    </w:p>
    <w:p w14:paraId="4D4C2CA3" w14:textId="0118D38D" w:rsidR="00107F5C" w:rsidRPr="00D03EC5" w:rsidRDefault="00107F5C" w:rsidP="00107F5C">
      <w:pPr>
        <w:spacing w:line="276" w:lineRule="auto"/>
        <w:ind w:firstLine="284"/>
        <w:rPr>
          <w:rFonts w:cs="Calibri"/>
        </w:rPr>
      </w:pPr>
    </w:p>
    <w:p w14:paraId="609B4A52" w14:textId="306093EF" w:rsidR="00D91F90" w:rsidRDefault="00D91F90" w:rsidP="00D91F90">
      <w:pPr>
        <w:spacing w:line="276" w:lineRule="auto"/>
        <w:ind w:firstLine="284"/>
        <w:rPr>
          <w:rFonts w:cs="Calibri"/>
          <w:bCs/>
        </w:rPr>
      </w:pPr>
      <w:r w:rsidRPr="00D03EC5">
        <w:rPr>
          <w:rFonts w:cs="Calibri"/>
          <w:bCs/>
        </w:rPr>
        <w:t xml:space="preserve">Wydziałowa Komisja ds. Kształcenia o Profilu </w:t>
      </w:r>
      <w:proofErr w:type="spellStart"/>
      <w:r>
        <w:rPr>
          <w:rFonts w:cs="Calibri"/>
          <w:bCs/>
        </w:rPr>
        <w:t>Ogólnoakademickim</w:t>
      </w:r>
      <w:proofErr w:type="spellEnd"/>
      <w:r>
        <w:rPr>
          <w:rFonts w:cs="Calibri"/>
          <w:bCs/>
        </w:rPr>
        <w:t xml:space="preserve"> </w:t>
      </w:r>
      <w:r w:rsidRPr="00D03EC5">
        <w:rPr>
          <w:rFonts w:cs="Calibri"/>
          <w:bCs/>
        </w:rPr>
        <w:t>we współpracy z Prodziekanem ds. Kształcenia i Studentów</w:t>
      </w:r>
      <w:r w:rsidRPr="00D03EC5">
        <w:rPr>
          <w:rFonts w:cs="Calibri"/>
          <w:b/>
        </w:rPr>
        <w:t xml:space="preserve"> </w:t>
      </w:r>
      <w:r w:rsidRPr="00D03EC5">
        <w:rPr>
          <w:rFonts w:cs="Calibri"/>
          <w:b/>
          <w:bCs/>
        </w:rPr>
        <w:t>dokonuje ewaluacji</w:t>
      </w:r>
      <w:r w:rsidRPr="00D03EC5">
        <w:rPr>
          <w:rFonts w:cs="Calibri"/>
        </w:rPr>
        <w:t xml:space="preserve"> prowadzonego na kierunku </w:t>
      </w:r>
      <w:r>
        <w:rPr>
          <w:rFonts w:cs="Calibri"/>
        </w:rPr>
        <w:t xml:space="preserve">teologia </w:t>
      </w:r>
      <w:r w:rsidRPr="00D03EC5">
        <w:rPr>
          <w:rFonts w:cs="Calibri"/>
        </w:rPr>
        <w:t>programu studiów</w:t>
      </w:r>
      <w:r>
        <w:rPr>
          <w:rFonts w:cs="Calibri"/>
        </w:rPr>
        <w:t xml:space="preserve">. Analizowane są </w:t>
      </w:r>
      <w:r w:rsidRPr="00D03EC5">
        <w:rPr>
          <w:rFonts w:cs="Calibri"/>
        </w:rPr>
        <w:t>prac</w:t>
      </w:r>
      <w:r>
        <w:rPr>
          <w:rFonts w:cs="Calibri"/>
        </w:rPr>
        <w:t>e</w:t>
      </w:r>
      <w:r w:rsidRPr="00D03EC5">
        <w:rPr>
          <w:rFonts w:cs="Calibri"/>
        </w:rPr>
        <w:t xml:space="preserve"> etapow</w:t>
      </w:r>
      <w:r>
        <w:rPr>
          <w:rFonts w:cs="Calibri"/>
        </w:rPr>
        <w:t>e,</w:t>
      </w:r>
      <w:r w:rsidRPr="00D03EC5">
        <w:rPr>
          <w:rFonts w:cs="Calibri"/>
        </w:rPr>
        <w:t xml:space="preserve"> treści programow</w:t>
      </w:r>
      <w:r>
        <w:rPr>
          <w:rFonts w:cs="Calibri"/>
        </w:rPr>
        <w:t>e</w:t>
      </w:r>
      <w:r w:rsidRPr="00D03EC5">
        <w:rPr>
          <w:rFonts w:cs="Calibri"/>
        </w:rPr>
        <w:t>, metod</w:t>
      </w:r>
      <w:r>
        <w:rPr>
          <w:rFonts w:cs="Calibri"/>
        </w:rPr>
        <w:t>y</w:t>
      </w:r>
      <w:r w:rsidRPr="00D03EC5">
        <w:rPr>
          <w:rFonts w:cs="Calibri"/>
        </w:rPr>
        <w:t xml:space="preserve"> kształcenia, metod</w:t>
      </w:r>
      <w:r>
        <w:rPr>
          <w:rFonts w:cs="Calibri"/>
        </w:rPr>
        <w:t>y</w:t>
      </w:r>
      <w:r w:rsidRPr="00D03EC5">
        <w:rPr>
          <w:rFonts w:cs="Calibri"/>
        </w:rPr>
        <w:t xml:space="preserve"> weryfikacji i oceny </w:t>
      </w:r>
      <w:r>
        <w:rPr>
          <w:rFonts w:cs="Calibri"/>
        </w:rPr>
        <w:t xml:space="preserve">uzyskiwanych przez studentów </w:t>
      </w:r>
      <w:r w:rsidRPr="00D03EC5">
        <w:rPr>
          <w:rFonts w:cs="Calibri"/>
        </w:rPr>
        <w:t xml:space="preserve">efektów uczenia się. </w:t>
      </w:r>
      <w:r>
        <w:rPr>
          <w:rFonts w:cs="Calibri"/>
        </w:rPr>
        <w:t xml:space="preserve">Analizowana jest również np. zasadność </w:t>
      </w:r>
      <w:r w:rsidRPr="00D03EC5">
        <w:rPr>
          <w:rFonts w:cs="Calibri"/>
        </w:rPr>
        <w:t>przesunię</w:t>
      </w:r>
      <w:r>
        <w:rPr>
          <w:rFonts w:cs="Calibri"/>
        </w:rPr>
        <w:t>cia</w:t>
      </w:r>
      <w:r w:rsidRPr="00D03EC5">
        <w:rPr>
          <w:rFonts w:cs="Calibri"/>
        </w:rPr>
        <w:t xml:space="preserve"> </w:t>
      </w:r>
      <w:r>
        <w:rPr>
          <w:rFonts w:cs="Calibri"/>
        </w:rPr>
        <w:t xml:space="preserve">kolejności poszczególnych </w:t>
      </w:r>
      <w:r w:rsidRPr="00D03EC5">
        <w:rPr>
          <w:rFonts w:cs="Calibri"/>
        </w:rPr>
        <w:t xml:space="preserve">przedmiotów w </w:t>
      </w:r>
      <w:r>
        <w:rPr>
          <w:rFonts w:cs="Calibri"/>
        </w:rPr>
        <w:t xml:space="preserve">planie studiów oraz </w:t>
      </w:r>
      <w:r w:rsidRPr="00D03EC5">
        <w:rPr>
          <w:rFonts w:cs="Calibri"/>
        </w:rPr>
        <w:t xml:space="preserve">wprowadzenia nowych przedmiotów, </w:t>
      </w:r>
      <w:r>
        <w:rPr>
          <w:rFonts w:cs="Calibri"/>
        </w:rPr>
        <w:t>w</w:t>
      </w:r>
      <w:r w:rsidRPr="00D03EC5">
        <w:rPr>
          <w:rFonts w:cs="Calibri"/>
        </w:rPr>
        <w:t xml:space="preserve"> </w:t>
      </w:r>
      <w:r>
        <w:rPr>
          <w:rFonts w:cs="Calibri"/>
        </w:rPr>
        <w:t xml:space="preserve">tym </w:t>
      </w:r>
      <w:r w:rsidRPr="00D03EC5">
        <w:rPr>
          <w:rFonts w:cs="Calibri"/>
        </w:rPr>
        <w:t xml:space="preserve">także </w:t>
      </w:r>
      <w:r>
        <w:rPr>
          <w:rFonts w:cs="Calibri"/>
        </w:rPr>
        <w:t xml:space="preserve">adekwatność </w:t>
      </w:r>
      <w:r w:rsidRPr="00D03EC5">
        <w:rPr>
          <w:rFonts w:cs="Calibri"/>
        </w:rPr>
        <w:t>liczby godzin i punktów ECTS</w:t>
      </w:r>
      <w:r>
        <w:rPr>
          <w:rFonts w:cs="Calibri"/>
        </w:rPr>
        <w:t xml:space="preserve"> do zakładanych dla danych zajęć efektów uczenia się</w:t>
      </w:r>
      <w:r w:rsidRPr="00D03EC5">
        <w:rPr>
          <w:rFonts w:cs="Calibri"/>
        </w:rPr>
        <w:t xml:space="preserve">. </w:t>
      </w:r>
      <w:r>
        <w:rPr>
          <w:rFonts w:cs="Calibri"/>
        </w:rPr>
        <w:t xml:space="preserve">Uwzględniane są także opinie </w:t>
      </w:r>
      <w:r w:rsidRPr="00D03EC5">
        <w:rPr>
          <w:rFonts w:cs="Calibri"/>
        </w:rPr>
        <w:t>prowadzący</w:t>
      </w:r>
      <w:r>
        <w:rPr>
          <w:rFonts w:cs="Calibri"/>
        </w:rPr>
        <w:t>ch</w:t>
      </w:r>
      <w:r w:rsidRPr="00D03EC5">
        <w:rPr>
          <w:rFonts w:cs="Calibri"/>
        </w:rPr>
        <w:t xml:space="preserve"> zajęcia, koordynator</w:t>
      </w:r>
      <w:r>
        <w:rPr>
          <w:rFonts w:cs="Calibri"/>
        </w:rPr>
        <w:t>ów</w:t>
      </w:r>
      <w:r w:rsidRPr="00D03EC5">
        <w:rPr>
          <w:rFonts w:cs="Calibri"/>
        </w:rPr>
        <w:t xml:space="preserve"> przedmiotów, kierowni</w:t>
      </w:r>
      <w:r>
        <w:rPr>
          <w:rFonts w:cs="Calibri"/>
        </w:rPr>
        <w:t>ków</w:t>
      </w:r>
      <w:r w:rsidRPr="00D03EC5">
        <w:rPr>
          <w:rFonts w:cs="Calibri"/>
        </w:rPr>
        <w:t xml:space="preserve"> Katedr, interesariusz</w:t>
      </w:r>
      <w:r>
        <w:rPr>
          <w:rFonts w:cs="Calibri"/>
        </w:rPr>
        <w:t>y</w:t>
      </w:r>
      <w:r w:rsidRPr="00D03EC5">
        <w:rPr>
          <w:rFonts w:cs="Calibri"/>
        </w:rPr>
        <w:t xml:space="preserve"> zewnętrzn</w:t>
      </w:r>
      <w:r>
        <w:rPr>
          <w:rFonts w:cs="Calibri"/>
        </w:rPr>
        <w:t>ych</w:t>
      </w:r>
      <w:r w:rsidRPr="00D03EC5">
        <w:rPr>
          <w:rFonts w:cs="Calibri"/>
        </w:rPr>
        <w:t xml:space="preserve"> i </w:t>
      </w:r>
      <w:r>
        <w:rPr>
          <w:rFonts w:cs="Calibri"/>
        </w:rPr>
        <w:t>studentów</w:t>
      </w:r>
      <w:r w:rsidRPr="00D03EC5">
        <w:rPr>
          <w:rFonts w:cs="Calibri"/>
        </w:rPr>
        <w:t xml:space="preserve">. </w:t>
      </w:r>
      <w:r w:rsidRPr="00D03EC5">
        <w:rPr>
          <w:rFonts w:cs="Calibri"/>
          <w:bCs/>
        </w:rPr>
        <w:t xml:space="preserve">Uwzględniane jest również zapotrzebowanie na konkretne umiejętności, jakie formułują absolwenci, wyrażający swoją opinię </w:t>
      </w:r>
      <w:r w:rsidRPr="00D03EC5">
        <w:rPr>
          <w:bCs/>
        </w:rPr>
        <w:t>na temat odbytych studiów w kontekście swej aktualnej sytuacji zawodowej</w:t>
      </w:r>
      <w:r w:rsidRPr="00D03EC5">
        <w:rPr>
          <w:rFonts w:cs="Calibri"/>
          <w:bCs/>
          <w:vertAlign w:val="superscript"/>
        </w:rPr>
        <w:footnoteReference w:id="72"/>
      </w:r>
      <w:r w:rsidRPr="00D03EC5">
        <w:rPr>
          <w:rFonts w:cs="Calibri"/>
          <w:bCs/>
        </w:rPr>
        <w:t xml:space="preserve">. Studenci wszelkie zmiany programowe </w:t>
      </w:r>
      <w:r>
        <w:rPr>
          <w:rFonts w:cs="Calibri"/>
          <w:bCs/>
        </w:rPr>
        <w:t xml:space="preserve">postulują, a także </w:t>
      </w:r>
      <w:r w:rsidRPr="00D03EC5">
        <w:rPr>
          <w:rFonts w:cs="Calibri"/>
          <w:bCs/>
        </w:rPr>
        <w:t>akceptują poprzez swoich przedstawicieli z Rady Wydziałowej Samorządu Studentów</w:t>
      </w:r>
      <w:r>
        <w:rPr>
          <w:rFonts w:cs="Calibri"/>
          <w:bCs/>
        </w:rPr>
        <w:t>, będąc członkami stosownych uczelnianych gremiów</w:t>
      </w:r>
      <w:r w:rsidRPr="00D03EC5">
        <w:rPr>
          <w:rFonts w:cs="Calibri"/>
          <w:bCs/>
        </w:rPr>
        <w:t>. Przedstawiciele studentów są członkami wszystkich gremiów, które uczestniczą w procesie podnoszenia jakości kształcenia na kierunku</w:t>
      </w:r>
      <w:r w:rsidRPr="00D03EC5">
        <w:rPr>
          <w:rFonts w:cs="Calibri"/>
          <w:bCs/>
          <w:vertAlign w:val="superscript"/>
        </w:rPr>
        <w:footnoteReference w:id="73"/>
      </w:r>
      <w:r w:rsidRPr="00D03EC5">
        <w:rPr>
          <w:rFonts w:cs="Calibri"/>
          <w:bCs/>
        </w:rPr>
        <w:t>.</w:t>
      </w:r>
      <w:r w:rsidRPr="00D03EC5">
        <w:rPr>
          <w:rFonts w:cs="Calibri"/>
        </w:rPr>
        <w:t xml:space="preserve"> Wypracowane na Wydziale propozycje zmian Prodziekan ds. kształcenia i studentów, zgodnie z harmonogramem przyjętym na UWM</w:t>
      </w:r>
      <w:r w:rsidRPr="00D03EC5">
        <w:rPr>
          <w:rStyle w:val="Odwoanieprzypisudolnego"/>
          <w:rFonts w:cs="Calibri"/>
        </w:rPr>
        <w:footnoteReference w:id="74"/>
      </w:r>
      <w:r w:rsidRPr="00D03EC5">
        <w:rPr>
          <w:rFonts w:cs="Calibri"/>
        </w:rPr>
        <w:t xml:space="preserve">, zgłasza do Prorektora ds. kształcenia. Biuro ds. kształcenia przedstawia Radzie Edukacyjnej proponowane zmiany, które po zaopiniowaniu są wprowadzane uchwałą Senatu Uczelni. Zasady dokonywania zmian w ramach programu studiów są szczegółowo przedstawione w </w:t>
      </w:r>
      <w:r w:rsidRPr="00D03EC5">
        <w:rPr>
          <w:rFonts w:cs="Calibri"/>
          <w:bCs/>
        </w:rPr>
        <w:t>procedurze aktualizacji programu studiów</w:t>
      </w:r>
      <w:r w:rsidRPr="00D03EC5">
        <w:rPr>
          <w:rFonts w:cs="Calibri"/>
          <w:bCs/>
          <w:vertAlign w:val="superscript"/>
        </w:rPr>
        <w:footnoteReference w:id="75"/>
      </w:r>
      <w:r w:rsidRPr="00D03EC5">
        <w:rPr>
          <w:rFonts w:cs="Calibri"/>
        </w:rPr>
        <w:t xml:space="preserve">. Wprowadzone zmiany w ofercie kształcenia znajdują swoje odzwierciedlenie w procesie przyjmowania na studia (w oparciu o formalnie przyjęte warunki i kryteria kwalifikacji kandydatów) publikowane corocznie m.in. </w:t>
      </w:r>
      <w:r w:rsidRPr="00D03EC5">
        <w:rPr>
          <w:rFonts w:cs="Calibri"/>
          <w:bCs/>
        </w:rPr>
        <w:t>na stronie internetowej</w:t>
      </w:r>
      <w:r w:rsidRPr="00D03EC5">
        <w:rPr>
          <w:rFonts w:cs="Calibri"/>
          <w:bCs/>
          <w:vertAlign w:val="superscript"/>
        </w:rPr>
        <w:footnoteReference w:id="76"/>
      </w:r>
      <w:r w:rsidRPr="00D03EC5">
        <w:rPr>
          <w:rFonts w:cs="Calibri"/>
          <w:bCs/>
        </w:rPr>
        <w:t xml:space="preserve"> oraz w informatorze</w:t>
      </w:r>
      <w:r w:rsidRPr="00D03EC5">
        <w:rPr>
          <w:rFonts w:cs="Calibri"/>
          <w:bCs/>
          <w:vertAlign w:val="superscript"/>
        </w:rPr>
        <w:footnoteReference w:id="77"/>
      </w:r>
      <w:r w:rsidRPr="00D03EC5">
        <w:rPr>
          <w:rFonts w:cs="Calibri"/>
          <w:bCs/>
        </w:rPr>
        <w:t>.</w:t>
      </w:r>
    </w:p>
    <w:p w14:paraId="63D9C53A" w14:textId="59E71C8A" w:rsidR="00D91F90" w:rsidRDefault="00BD6DDF" w:rsidP="00107F5C">
      <w:pPr>
        <w:spacing w:line="276" w:lineRule="auto"/>
        <w:ind w:firstLine="284"/>
        <w:rPr>
          <w:rFonts w:cs="Calibri"/>
          <w:bCs/>
        </w:rPr>
      </w:pPr>
      <w:r w:rsidRPr="00D03EC5">
        <w:rPr>
          <w:rFonts w:cs="Calibri"/>
          <w:b/>
        </w:rPr>
        <w:lastRenderedPageBreak/>
        <w:t>Ocena osiągnięcia efektów uczenia</w:t>
      </w:r>
      <w:r w:rsidRPr="00D03EC5">
        <w:rPr>
          <w:rFonts w:cs="Calibri"/>
        </w:rPr>
        <w:t xml:space="preserve"> </w:t>
      </w:r>
      <w:r w:rsidRPr="00D03EC5">
        <w:rPr>
          <w:rFonts w:cs="Calibri"/>
          <w:b/>
        </w:rPr>
        <w:t>się</w:t>
      </w:r>
      <w:r w:rsidRPr="00D03EC5">
        <w:rPr>
          <w:rFonts w:cs="Calibri"/>
        </w:rPr>
        <w:t xml:space="preserve"> przez studentów realizowana jest systematycznie </w:t>
      </w:r>
      <w:r>
        <w:rPr>
          <w:rFonts w:cs="Calibri"/>
        </w:rPr>
        <w:br/>
      </w:r>
      <w:r w:rsidRPr="00D03EC5">
        <w:rPr>
          <w:rFonts w:cs="Calibri"/>
        </w:rPr>
        <w:t>i wielozakresowo. Na Wydziale Teologii wykonywana jest analiza prac etapowych poszczególnych przedmiotów dydaktycznych, ze szczególnym uwzględnieniem analizy rozkładu ocen. Zarówno przewaga ocen najwyższych, jak i najniższych jest monitorowana przez Wydziałowy Zespół ds. Zapewnienia Jakości Kształcenia</w:t>
      </w:r>
      <w:r w:rsidRPr="00D03EC5">
        <w:rPr>
          <w:rFonts w:cs="Calibri"/>
          <w:bCs/>
        </w:rPr>
        <w:t>.</w:t>
      </w:r>
    </w:p>
    <w:p w14:paraId="7E59588E" w14:textId="1B517B1A" w:rsidR="00107F5C" w:rsidRPr="00D03EC5" w:rsidRDefault="00BD6DDF" w:rsidP="00107F5C">
      <w:pPr>
        <w:spacing w:line="276" w:lineRule="auto"/>
        <w:ind w:firstLine="284"/>
        <w:rPr>
          <w:rFonts w:cs="Calibri"/>
          <w:bCs/>
        </w:rPr>
      </w:pPr>
      <w:r w:rsidRPr="00D03EC5">
        <w:rPr>
          <w:rFonts w:cs="Calibri"/>
        </w:rPr>
        <w:t>Prace dyplomowe przygotowywane są zgodnie z przyjętymi na Wydziale procedurami</w:t>
      </w:r>
      <w:r w:rsidRPr="00D03EC5">
        <w:rPr>
          <w:rStyle w:val="Odwoanieprzypisudolnego"/>
          <w:rFonts w:cs="Calibri"/>
        </w:rPr>
        <w:footnoteReference w:id="78"/>
      </w:r>
      <w:r w:rsidRPr="00D03EC5">
        <w:rPr>
          <w:rFonts w:cs="Calibri"/>
        </w:rPr>
        <w:t>. Przyjęte w procedurach rozwiązania sprzyjają systematycznemu monitorowaniu jakości przygotowanych na kierunku prac. Jakość prac dyplomowych weryfikowana jest dodatkowo przez Wydziałowy Zespół ds. Zapewnienia Jakości Kształcenia, który ocenia losowo wybrane prace</w:t>
      </w:r>
      <w:r w:rsidRPr="00D03EC5">
        <w:rPr>
          <w:rFonts w:cs="Calibri"/>
          <w:bCs/>
        </w:rPr>
        <w:t>.</w:t>
      </w:r>
      <w:r w:rsidRPr="00D03EC5">
        <w:rPr>
          <w:rFonts w:cs="Calibri"/>
        </w:rPr>
        <w:t xml:space="preserve"> Wnioski z oceny jakości prac są przekazywane społeczności Wydziału podczas walnych zebrań</w:t>
      </w:r>
      <w:r w:rsidRPr="00D03EC5">
        <w:rPr>
          <w:rFonts w:cs="Calibri"/>
          <w:bCs/>
        </w:rPr>
        <w:t>.</w:t>
      </w:r>
    </w:p>
    <w:p w14:paraId="296944F1" w14:textId="2FEA0847" w:rsidR="00107F5C" w:rsidRPr="00D03EC5" w:rsidRDefault="00BD6DDF" w:rsidP="007F72EE">
      <w:pPr>
        <w:spacing w:line="276" w:lineRule="auto"/>
        <w:ind w:firstLine="284"/>
        <w:rPr>
          <w:rFonts w:cs="Calibri"/>
        </w:rPr>
      </w:pPr>
      <w:r w:rsidRPr="00D03EC5">
        <w:rPr>
          <w:rFonts w:cs="Calibri"/>
          <w:b/>
        </w:rPr>
        <w:t>Doskonalenie jakości</w:t>
      </w:r>
      <w:r w:rsidRPr="00D03EC5">
        <w:rPr>
          <w:rFonts w:cs="Calibri"/>
        </w:rPr>
        <w:t xml:space="preserve"> jest realizowane podczas procesu oceny nauczycieli akademickich dokonywanych dwa razy w roku przez studentów w postaci badań ankietowych, pt. </w:t>
      </w:r>
      <w:r w:rsidRPr="00D03EC5">
        <w:rPr>
          <w:rFonts w:cs="Calibri"/>
          <w:bCs/>
        </w:rPr>
        <w:t>„Jakość realizacji zajęć dydaktycznych” na Wydziale Teologii</w:t>
      </w:r>
      <w:r w:rsidRPr="00D03EC5">
        <w:rPr>
          <w:rFonts w:cs="Calibri"/>
          <w:bCs/>
          <w:vertAlign w:val="superscript"/>
        </w:rPr>
        <w:footnoteReference w:id="79"/>
      </w:r>
      <w:r w:rsidRPr="00D03EC5">
        <w:rPr>
          <w:rFonts w:cs="Calibri"/>
          <w:bCs/>
        </w:rPr>
        <w:t>.</w:t>
      </w:r>
      <w:r w:rsidRPr="00D03EC5">
        <w:rPr>
          <w:rFonts w:cs="Calibri"/>
        </w:rPr>
        <w:t xml:space="preserve"> Uzyskane wyniki badań (szczególnie analiza komentarzy) analizowane są rokrocznie i przedstawione w postaci raportu. W przypadkach powtarzających się uwag krytycznych wobec pracownika Władze Wydziału przeprowadzają analizę szczegółowych wyników</w:t>
      </w:r>
      <w:r>
        <w:rPr>
          <w:rFonts w:cs="Calibri"/>
        </w:rPr>
        <w:t xml:space="preserve"> i na tej podstawie podejmują dalsze działania mające na celu poprawę jakości kształcenia na kierunku</w:t>
      </w:r>
      <w:r w:rsidRPr="00D03EC5">
        <w:rPr>
          <w:rFonts w:cs="Calibri"/>
        </w:rPr>
        <w:t xml:space="preserve">. Ważnym z punktu widzenia doskonalenia jakości kształcenia na kierunku </w:t>
      </w:r>
      <w:r>
        <w:rPr>
          <w:rFonts w:cs="Calibri"/>
        </w:rPr>
        <w:t xml:space="preserve">teologia </w:t>
      </w:r>
      <w:r w:rsidRPr="00D03EC5">
        <w:rPr>
          <w:rFonts w:cs="Calibri"/>
        </w:rPr>
        <w:t>jest również analiza losów absolwentów, która dostarcza informacji o dalszym kształceniu się i/lub ścieżkach zawodowych, ze szczególnym uwzględnieniem osób wykonujących prace zgodnie z ukończonym kierunkiem studiów</w:t>
      </w:r>
      <w:r w:rsidRPr="00D03EC5">
        <w:rPr>
          <w:rStyle w:val="Odwoanieprzypisudolnego"/>
          <w:rFonts w:cs="Calibri"/>
          <w:bCs/>
        </w:rPr>
        <w:footnoteReference w:id="80"/>
      </w:r>
      <w:r w:rsidRPr="00D03EC5">
        <w:rPr>
          <w:rFonts w:cs="Calibri"/>
          <w:bCs/>
        </w:rPr>
        <w:t>.</w:t>
      </w:r>
    </w:p>
    <w:p w14:paraId="46868BEB" w14:textId="2AA4393C" w:rsidR="00107F5C" w:rsidRPr="00D03EC5" w:rsidRDefault="00107F5C" w:rsidP="00107F5C">
      <w:pPr>
        <w:spacing w:after="0" w:line="276" w:lineRule="auto"/>
        <w:ind w:firstLine="284"/>
        <w:rPr>
          <w:rFonts w:cs="Calibri"/>
          <w:bCs/>
        </w:rPr>
      </w:pPr>
      <w:r w:rsidRPr="00D03EC5">
        <w:rPr>
          <w:rFonts w:cs="Calibri"/>
        </w:rPr>
        <w:t xml:space="preserve">Doskonalenie jakości jest także podnoszone dzięki systematycznie przeprowadzanym </w:t>
      </w:r>
      <w:r w:rsidRPr="00D03EC5">
        <w:rPr>
          <w:rFonts w:cs="Calibri"/>
          <w:bCs/>
        </w:rPr>
        <w:t>hospitacjom pracowników, zgodnie z przyjętymi na Wydziale procedurami</w:t>
      </w:r>
      <w:r w:rsidRPr="00D03EC5">
        <w:rPr>
          <w:rFonts w:cs="Calibri"/>
          <w:bCs/>
          <w:vertAlign w:val="superscript"/>
        </w:rPr>
        <w:footnoteReference w:id="81"/>
      </w:r>
      <w:r w:rsidRPr="00D03EC5">
        <w:rPr>
          <w:rFonts w:cs="Calibri"/>
          <w:bCs/>
        </w:rPr>
        <w:t>.</w:t>
      </w:r>
      <w:r w:rsidRPr="00D03EC5">
        <w:rPr>
          <w:rFonts w:cs="Calibri"/>
        </w:rPr>
        <w:t xml:space="preserve"> Ponadto, rokrocznie podczas procesu przygotowania karty samooceny jednostki dokonywana jest autoewaluacja Wydziału. </w:t>
      </w:r>
      <w:r w:rsidRPr="00D03EC5">
        <w:rPr>
          <w:rFonts w:cs="Calibri"/>
          <w:bCs/>
        </w:rPr>
        <w:t xml:space="preserve">Wypracowana w postaci Karty samooceny wydziału analiza SWOT jest narzędziem pozwalającym na doskonalenie działań podejmowanych w tym zakresie, ich efektem było m.in. wprowadzenie na Wydziale w 2022 r. bardziej przejrzystego Systemu Zapewnienia Jakości Kształcenia, a także wprowadzenie procedury przygotowywania wraz ze studentami przez wydziałowych opiekunów praktyk zawodowych </w:t>
      </w:r>
      <w:r w:rsidRPr="00D03EC5">
        <w:rPr>
          <w:rFonts w:cs="Calibri"/>
          <w:bCs/>
        </w:rPr>
        <w:lastRenderedPageBreak/>
        <w:t>szczegółowego harmonogramu (w postaci dokumentu) ich realizacji, co miało na celu efektywniejszą współpracę Wydziału z instytucjami, w których studenci odbywają praktyki.</w:t>
      </w:r>
      <w:r w:rsidRPr="00D03EC5">
        <w:rPr>
          <w:bCs/>
        </w:rPr>
        <w:t xml:space="preserve"> </w:t>
      </w:r>
      <w:r w:rsidRPr="00D03EC5">
        <w:rPr>
          <w:rFonts w:cs="Calibri"/>
        </w:rPr>
        <w:t xml:space="preserve">Na podstawie zaleceń SWOT zostały wprowadzone </w:t>
      </w:r>
      <w:r>
        <w:t xml:space="preserve">również </w:t>
      </w:r>
      <w:r w:rsidRPr="00D03EC5">
        <w:rPr>
          <w:rFonts w:cs="Calibri"/>
        </w:rPr>
        <w:t>następujące zalecenia: dokonano kompleksowej modyfikacji programów studiów na kierunku teologia; zatrudniono osoby z innych instytucji, będących specjalistami z zakresu prowadzonych zajęć i potencjalnymi pracodawcami dla absolwentów (n</w:t>
      </w:r>
      <w:r w:rsidRPr="00D03EC5">
        <w:t>p</w:t>
      </w:r>
      <w:r w:rsidRPr="00D03EC5">
        <w:rPr>
          <w:rFonts w:cs="Calibri"/>
        </w:rPr>
        <w:t>. pracownicy sądów czy placówek opiekuńczo-wychowawczych); podjęto działania mające na celu aktualizację i usprawnienie wewnętrznego systemu zapewnienia jakości kształcenia.</w:t>
      </w:r>
    </w:p>
    <w:p w14:paraId="48916D44" w14:textId="79347BC6" w:rsidR="002101EA" w:rsidRPr="00B857CE" w:rsidRDefault="002101EA" w:rsidP="002D6214">
      <w:pPr>
        <w:spacing w:line="276" w:lineRule="auto"/>
        <w:ind w:firstLine="284"/>
      </w:pPr>
      <w:r w:rsidRPr="00B857CE">
        <w:br w:type="page"/>
      </w:r>
    </w:p>
    <w:p w14:paraId="0E19AE09" w14:textId="77777777" w:rsidR="0043279F" w:rsidRPr="00B857CE" w:rsidRDefault="007B497C" w:rsidP="00E80D11">
      <w:pPr>
        <w:pStyle w:val="Nagwek1"/>
        <w:rPr>
          <w:color w:val="000000"/>
        </w:rPr>
      </w:pPr>
      <w:bookmarkStart w:id="70" w:name="_Toc469079450"/>
      <w:bookmarkStart w:id="71" w:name="_Toc616627"/>
      <w:bookmarkStart w:id="72" w:name="_Toc623897"/>
      <w:bookmarkStart w:id="73" w:name="_Toc624218"/>
      <w:bookmarkStart w:id="74" w:name="_Toc4418978"/>
      <w:r w:rsidRPr="00B857CE">
        <w:rPr>
          <w:color w:val="223C82"/>
        </w:rPr>
        <w:lastRenderedPageBreak/>
        <w:t xml:space="preserve">Część </w:t>
      </w:r>
      <w:bookmarkEnd w:id="70"/>
      <w:r w:rsidR="005F0AAC" w:rsidRPr="00B857CE">
        <w:rPr>
          <w:color w:val="223C82"/>
        </w:rPr>
        <w:t>II.</w:t>
      </w:r>
      <w:r w:rsidR="005F0AAC" w:rsidRPr="00B857CE">
        <w:t xml:space="preserve"> Perspektywy</w:t>
      </w:r>
      <w:r w:rsidR="00D312A3" w:rsidRPr="00B857CE">
        <w:t xml:space="preserve"> rozwoju kierunku studiów</w:t>
      </w:r>
      <w:bookmarkEnd w:id="71"/>
      <w:bookmarkEnd w:id="72"/>
      <w:bookmarkEnd w:id="73"/>
      <w:bookmarkEnd w:id="74"/>
    </w:p>
    <w:p w14:paraId="0A364B11" w14:textId="77777777" w:rsidR="007531DB" w:rsidRPr="00B857CE" w:rsidRDefault="00553AEE" w:rsidP="00E80D11">
      <w:pPr>
        <w:rPr>
          <w:i/>
        </w:rPr>
      </w:pPr>
      <w:r w:rsidRPr="00B857CE">
        <w:rPr>
          <w:i/>
        </w:rPr>
        <w:t>Analiza SWOT programu studiów na ocenianym kierunku i jego realizacji, z uwzględnieniem szczegółowych kryteriów oceny programowej</w:t>
      </w:r>
    </w:p>
    <w:p w14:paraId="5FEA7CB4" w14:textId="77777777" w:rsidR="00553AEE" w:rsidRPr="00B857CE" w:rsidRDefault="00553AEE" w:rsidP="00E80D1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215"/>
        <w:gridCol w:w="4214"/>
      </w:tblGrid>
      <w:tr w:rsidR="00550051" w:rsidRPr="00B857CE" w14:paraId="6BC50671" w14:textId="77777777" w:rsidTr="001A4D32">
        <w:tc>
          <w:tcPr>
            <w:tcW w:w="520" w:type="dxa"/>
            <w:tcBorders>
              <w:top w:val="nil"/>
              <w:left w:val="nil"/>
              <w:bottom w:val="single" w:sz="18" w:space="0" w:color="233D81"/>
            </w:tcBorders>
          </w:tcPr>
          <w:p w14:paraId="41BEE1B4" w14:textId="77777777" w:rsidR="007531DB" w:rsidRPr="00B857CE" w:rsidRDefault="007531DB" w:rsidP="00E80D11"/>
        </w:tc>
        <w:tc>
          <w:tcPr>
            <w:tcW w:w="4384" w:type="dxa"/>
            <w:tcBorders>
              <w:top w:val="single" w:sz="18" w:space="0" w:color="233D81"/>
              <w:bottom w:val="single" w:sz="18" w:space="0" w:color="233D81"/>
              <w:right w:val="single" w:sz="18" w:space="0" w:color="233D81"/>
            </w:tcBorders>
          </w:tcPr>
          <w:p w14:paraId="52E587D6" w14:textId="77777777" w:rsidR="007531DB" w:rsidRPr="00B857CE" w:rsidRDefault="007531DB" w:rsidP="00E80D11">
            <w:pPr>
              <w:rPr>
                <w:b/>
                <w:color w:val="233D81"/>
              </w:rPr>
            </w:pPr>
            <w:r w:rsidRPr="00B857CE">
              <w:rPr>
                <w:b/>
                <w:color w:val="233D81"/>
              </w:rPr>
              <w:t>POZYTYWNE</w:t>
            </w:r>
          </w:p>
        </w:tc>
        <w:tc>
          <w:tcPr>
            <w:tcW w:w="4384" w:type="dxa"/>
            <w:tcBorders>
              <w:top w:val="single" w:sz="18" w:space="0" w:color="233D81"/>
              <w:left w:val="single" w:sz="18" w:space="0" w:color="233D81"/>
              <w:bottom w:val="single" w:sz="18" w:space="0" w:color="233D81"/>
              <w:right w:val="single" w:sz="18" w:space="0" w:color="233D81"/>
            </w:tcBorders>
          </w:tcPr>
          <w:p w14:paraId="4A990797" w14:textId="77777777" w:rsidR="007531DB" w:rsidRPr="00B857CE" w:rsidRDefault="007531DB" w:rsidP="00E80D11">
            <w:pPr>
              <w:rPr>
                <w:b/>
                <w:color w:val="233D81"/>
              </w:rPr>
            </w:pPr>
            <w:r w:rsidRPr="00B857CE">
              <w:rPr>
                <w:b/>
                <w:color w:val="233D81"/>
              </w:rPr>
              <w:t>NEGATYWNE</w:t>
            </w:r>
          </w:p>
        </w:tc>
      </w:tr>
      <w:tr w:rsidR="00550051" w:rsidRPr="00B857CE" w14:paraId="39566B56" w14:textId="77777777" w:rsidTr="00C06EB9">
        <w:trPr>
          <w:trHeight w:val="664"/>
        </w:trPr>
        <w:tc>
          <w:tcPr>
            <w:tcW w:w="520" w:type="dxa"/>
            <w:tcBorders>
              <w:top w:val="single" w:sz="18" w:space="0" w:color="233D81"/>
              <w:left w:val="single" w:sz="18" w:space="0" w:color="233D81"/>
              <w:bottom w:val="single" w:sz="18" w:space="0" w:color="233D81"/>
              <w:right w:val="single" w:sz="18" w:space="0" w:color="233D81"/>
            </w:tcBorders>
            <w:textDirection w:val="btLr"/>
          </w:tcPr>
          <w:p w14:paraId="00950E0C" w14:textId="77777777" w:rsidR="007531DB" w:rsidRPr="00B857CE" w:rsidRDefault="007531DB" w:rsidP="00915144">
            <w:pPr>
              <w:jc w:val="center"/>
              <w:rPr>
                <w:b/>
                <w:color w:val="233D81"/>
              </w:rPr>
            </w:pPr>
            <w:r w:rsidRPr="00B857CE">
              <w:rPr>
                <w:b/>
                <w:color w:val="233D81"/>
              </w:rPr>
              <w:t>Czynniki wewnętrzne</w:t>
            </w:r>
          </w:p>
        </w:tc>
        <w:tc>
          <w:tcPr>
            <w:tcW w:w="4384" w:type="dxa"/>
            <w:tcBorders>
              <w:top w:val="single" w:sz="18" w:space="0" w:color="233D81"/>
              <w:left w:val="single" w:sz="18" w:space="0" w:color="233D81"/>
              <w:bottom w:val="single" w:sz="18" w:space="0" w:color="233D81"/>
              <w:right w:val="single" w:sz="18" w:space="0" w:color="233D81"/>
            </w:tcBorders>
          </w:tcPr>
          <w:p w14:paraId="71489289" w14:textId="77777777" w:rsidR="007531DB" w:rsidRPr="00B857CE" w:rsidRDefault="007531DB" w:rsidP="00E97126">
            <w:pPr>
              <w:jc w:val="left"/>
              <w:rPr>
                <w:b/>
                <w:color w:val="233D81"/>
              </w:rPr>
            </w:pPr>
            <w:r w:rsidRPr="00B857CE">
              <w:rPr>
                <w:b/>
                <w:color w:val="233D81"/>
              </w:rPr>
              <w:t>Mocne strony</w:t>
            </w:r>
          </w:p>
          <w:p w14:paraId="549D1014" w14:textId="24789946" w:rsidR="004E2D94" w:rsidRPr="009A2875" w:rsidRDefault="004E2D94" w:rsidP="00C06EB9">
            <w:pPr>
              <w:spacing w:line="276" w:lineRule="auto"/>
              <w:jc w:val="left"/>
              <w:rPr>
                <w:rFonts w:cs="Calibri"/>
                <w:szCs w:val="22"/>
              </w:rPr>
            </w:pPr>
            <w:r w:rsidRPr="009A2875">
              <w:rPr>
                <w:rFonts w:cs="Calibri"/>
                <w:szCs w:val="22"/>
              </w:rPr>
              <w:t xml:space="preserve">1. </w:t>
            </w:r>
            <w:r w:rsidR="00101707" w:rsidRPr="00A44BDA">
              <w:rPr>
                <w:rFonts w:cs="Calibri"/>
              </w:rPr>
              <w:t xml:space="preserve">Wysokie kwalifikacje kadry zbudowane </w:t>
            </w:r>
            <w:r w:rsidR="00101707">
              <w:rPr>
                <w:rFonts w:cs="Calibri"/>
              </w:rPr>
              <w:t xml:space="preserve">zarówno </w:t>
            </w:r>
            <w:r w:rsidR="00101707" w:rsidRPr="00A44BDA">
              <w:rPr>
                <w:rFonts w:cs="Calibri"/>
              </w:rPr>
              <w:t>na doświadczeniu dydaktycznym i praktycznym</w:t>
            </w:r>
            <w:r w:rsidR="00101707">
              <w:rPr>
                <w:rFonts w:cs="Calibri"/>
              </w:rPr>
              <w:t xml:space="preserve">, jak również na </w:t>
            </w:r>
            <w:r w:rsidR="00101707" w:rsidRPr="00A44BDA">
              <w:rPr>
                <w:rFonts w:cs="Calibri"/>
              </w:rPr>
              <w:t xml:space="preserve">aktywności badawczej </w:t>
            </w:r>
            <w:r w:rsidR="00101707">
              <w:rPr>
                <w:rFonts w:cs="Calibri"/>
                <w:szCs w:val="22"/>
              </w:rPr>
              <w:t>(m.in. kategoria A w dyscyplinach naukowych nauki teologiczne i pedagogika)</w:t>
            </w:r>
            <w:r w:rsidRPr="009A2875">
              <w:rPr>
                <w:rFonts w:cs="Calibri"/>
                <w:szCs w:val="22"/>
              </w:rPr>
              <w:t>.</w:t>
            </w:r>
          </w:p>
          <w:p w14:paraId="287EB2FF" w14:textId="45FCE681" w:rsidR="004E2D94" w:rsidRPr="009A2875" w:rsidRDefault="004E2D94" w:rsidP="00C06EB9">
            <w:pPr>
              <w:spacing w:line="276" w:lineRule="auto"/>
              <w:jc w:val="left"/>
              <w:rPr>
                <w:rFonts w:cs="Calibri"/>
                <w:szCs w:val="22"/>
              </w:rPr>
            </w:pPr>
            <w:r w:rsidRPr="009A2875">
              <w:rPr>
                <w:rFonts w:cs="Calibri"/>
                <w:szCs w:val="22"/>
              </w:rPr>
              <w:t xml:space="preserve">2. </w:t>
            </w:r>
            <w:r w:rsidR="0002686B" w:rsidRPr="00A44BDA">
              <w:rPr>
                <w:rFonts w:cs="Calibri"/>
              </w:rPr>
              <w:t>Szerokie spe</w:t>
            </w:r>
            <w:r w:rsidR="0002686B">
              <w:rPr>
                <w:rFonts w:cs="Calibri"/>
              </w:rPr>
              <w:t>k</w:t>
            </w:r>
            <w:r w:rsidR="0002686B" w:rsidRPr="00A44BDA">
              <w:rPr>
                <w:rFonts w:cs="Calibri"/>
              </w:rPr>
              <w:t>trum stosowanych metod kształcenia z uwzględnieniem dydaktyki konstruktywistycznej oraz stosowanie metod badawczych, projektowych i aktywizujących w procesie kształcenia.</w:t>
            </w:r>
          </w:p>
          <w:p w14:paraId="1FA5B169" w14:textId="5A5AE0C2" w:rsidR="004E2D94" w:rsidRPr="009A2875" w:rsidRDefault="004E2D94" w:rsidP="00C06EB9">
            <w:pPr>
              <w:spacing w:line="276" w:lineRule="auto"/>
              <w:jc w:val="left"/>
              <w:rPr>
                <w:rFonts w:cs="Calibri"/>
                <w:szCs w:val="22"/>
              </w:rPr>
            </w:pPr>
            <w:r w:rsidRPr="009A2875">
              <w:rPr>
                <w:rFonts w:cs="Calibri"/>
                <w:szCs w:val="22"/>
              </w:rPr>
              <w:t xml:space="preserve">3. Wpisująca się w strategię rozwoju województwa warmińsko-mazurskiego </w:t>
            </w:r>
            <w:r w:rsidR="008F7630">
              <w:rPr>
                <w:rFonts w:cs="Calibri"/>
                <w:szCs w:val="22"/>
              </w:rPr>
              <w:t xml:space="preserve">i regionów ościennych </w:t>
            </w:r>
            <w:r w:rsidRPr="009A2875">
              <w:rPr>
                <w:rFonts w:cs="Calibri"/>
                <w:szCs w:val="22"/>
              </w:rPr>
              <w:t>oferta kształcenia nauczycieli, również odpowiadająca zapotrzebowaniu rynku pracy na nauczycieli etyki.</w:t>
            </w:r>
          </w:p>
          <w:p w14:paraId="3293DBA4" w14:textId="3675BD00" w:rsidR="004E2D94" w:rsidRPr="009A2875" w:rsidRDefault="004E2D94" w:rsidP="00C06EB9">
            <w:pPr>
              <w:spacing w:line="276" w:lineRule="auto"/>
              <w:jc w:val="left"/>
              <w:rPr>
                <w:rFonts w:cs="Calibri"/>
                <w:szCs w:val="22"/>
              </w:rPr>
            </w:pPr>
            <w:r w:rsidRPr="009A2875">
              <w:rPr>
                <w:rFonts w:cs="Calibri"/>
                <w:szCs w:val="22"/>
              </w:rPr>
              <w:t xml:space="preserve">4. </w:t>
            </w:r>
            <w:r w:rsidR="0002686B">
              <w:rPr>
                <w:rFonts w:cs="Calibri"/>
              </w:rPr>
              <w:t>S</w:t>
            </w:r>
            <w:r w:rsidR="0002686B" w:rsidRPr="00A44BDA">
              <w:rPr>
                <w:rFonts w:cs="Calibri"/>
              </w:rPr>
              <w:t>ystem wsparcia studentów urzeczywistniający idee równości oraz szacunku do drugiego człowieka.</w:t>
            </w:r>
          </w:p>
          <w:p w14:paraId="082A8A1C" w14:textId="699E34D2" w:rsidR="007531DB" w:rsidRPr="00B857CE" w:rsidRDefault="004E2D94" w:rsidP="00C06EB9">
            <w:pPr>
              <w:spacing w:line="276" w:lineRule="auto"/>
              <w:jc w:val="left"/>
            </w:pPr>
            <w:r w:rsidRPr="009A2875">
              <w:rPr>
                <w:rFonts w:cs="Calibri"/>
                <w:szCs w:val="22"/>
              </w:rPr>
              <w:t>5.</w:t>
            </w:r>
            <w:r w:rsidRPr="007B0F15">
              <w:rPr>
                <w:rFonts w:cs="Calibri"/>
                <w:szCs w:val="22"/>
              </w:rPr>
              <w:t xml:space="preserve"> </w:t>
            </w:r>
            <w:r w:rsidR="00D6470A">
              <w:rPr>
                <w:rFonts w:cs="Calibri"/>
              </w:rPr>
              <w:t>Stabilność badawczo-dydaktyczna Wydziału, która jest skierowana na włączanie studentów w aktywność naukową i zawodową.</w:t>
            </w:r>
          </w:p>
        </w:tc>
        <w:tc>
          <w:tcPr>
            <w:tcW w:w="4384" w:type="dxa"/>
            <w:tcBorders>
              <w:top w:val="single" w:sz="18" w:space="0" w:color="233D81"/>
              <w:left w:val="single" w:sz="18" w:space="0" w:color="233D81"/>
              <w:bottom w:val="single" w:sz="18" w:space="0" w:color="233D81"/>
              <w:right w:val="single" w:sz="18" w:space="0" w:color="233D81"/>
            </w:tcBorders>
          </w:tcPr>
          <w:p w14:paraId="6301083F" w14:textId="77777777" w:rsidR="007531DB" w:rsidRPr="00B857CE" w:rsidRDefault="007531DB" w:rsidP="00E97126">
            <w:pPr>
              <w:jc w:val="left"/>
              <w:rPr>
                <w:b/>
                <w:color w:val="233D81"/>
              </w:rPr>
            </w:pPr>
            <w:r w:rsidRPr="00B857CE">
              <w:rPr>
                <w:b/>
                <w:color w:val="233D81"/>
              </w:rPr>
              <w:t>Słabe strony</w:t>
            </w:r>
          </w:p>
          <w:p w14:paraId="6FD1D3B5" w14:textId="04987968" w:rsidR="001A0A8D" w:rsidRPr="009A2875" w:rsidRDefault="001A0A8D" w:rsidP="00F83C0F">
            <w:pPr>
              <w:spacing w:line="276" w:lineRule="auto"/>
              <w:jc w:val="left"/>
              <w:rPr>
                <w:rFonts w:cs="Calibri"/>
                <w:szCs w:val="22"/>
              </w:rPr>
            </w:pPr>
            <w:r w:rsidRPr="009A2875">
              <w:rPr>
                <w:rFonts w:cs="Calibri"/>
                <w:szCs w:val="22"/>
              </w:rPr>
              <w:t xml:space="preserve">1. </w:t>
            </w:r>
            <w:r w:rsidR="00D6470A" w:rsidRPr="00326303">
              <w:rPr>
                <w:rFonts w:cs="Calibri"/>
              </w:rPr>
              <w:t xml:space="preserve">Efekty deprywacji lokalnej (w tym edukacyjnej) gmin </w:t>
            </w:r>
            <w:r w:rsidR="00D6470A">
              <w:rPr>
                <w:rFonts w:cs="Calibri"/>
              </w:rPr>
              <w:t xml:space="preserve">regionu </w:t>
            </w:r>
            <w:r w:rsidR="00D6470A" w:rsidRPr="00326303">
              <w:rPr>
                <w:rFonts w:cs="Calibri"/>
              </w:rPr>
              <w:t xml:space="preserve">w postaci niskich kompetencji do stymulowania własnego rozwoju poznawczego </w:t>
            </w:r>
            <w:r w:rsidR="00D6470A">
              <w:rPr>
                <w:rFonts w:cs="Calibri"/>
              </w:rPr>
              <w:t xml:space="preserve">przez </w:t>
            </w:r>
            <w:r w:rsidR="00D6470A" w:rsidRPr="00326303">
              <w:rPr>
                <w:rFonts w:cs="Calibri"/>
              </w:rPr>
              <w:t>studentów.</w:t>
            </w:r>
          </w:p>
          <w:p w14:paraId="2F358ABA" w14:textId="6CE4F3B6" w:rsidR="00D6470A" w:rsidRPr="00326303" w:rsidRDefault="00D6470A" w:rsidP="00CA3929">
            <w:pPr>
              <w:spacing w:line="276" w:lineRule="auto"/>
              <w:jc w:val="left"/>
              <w:rPr>
                <w:rFonts w:cs="Calibri"/>
              </w:rPr>
            </w:pPr>
            <w:r>
              <w:rPr>
                <w:rFonts w:cs="Calibri"/>
              </w:rPr>
              <w:t>2</w:t>
            </w:r>
            <w:r w:rsidRPr="00326303">
              <w:rPr>
                <w:rFonts w:cs="Calibri"/>
              </w:rPr>
              <w:t xml:space="preserve">. </w:t>
            </w:r>
            <w:r>
              <w:rPr>
                <w:rFonts w:cs="Calibri"/>
              </w:rPr>
              <w:t xml:space="preserve">Mała liczba studentów, co </w:t>
            </w:r>
            <w:r w:rsidR="00CA3929">
              <w:rPr>
                <w:rFonts w:cs="Calibri"/>
              </w:rPr>
              <w:t xml:space="preserve">przy starzejącej się kadrze może w przyszłości </w:t>
            </w:r>
            <w:r>
              <w:rPr>
                <w:rFonts w:cs="Calibri"/>
              </w:rPr>
              <w:t>utrudni</w:t>
            </w:r>
            <w:r w:rsidR="00CA3929">
              <w:rPr>
                <w:rFonts w:cs="Calibri"/>
              </w:rPr>
              <w:t>ć</w:t>
            </w:r>
            <w:r>
              <w:rPr>
                <w:rFonts w:cs="Calibri"/>
              </w:rPr>
              <w:t xml:space="preserve"> naturalną zastępowalność pokoleniową wśród </w:t>
            </w:r>
            <w:r>
              <w:rPr>
                <w:rFonts w:cs="Calibri"/>
                <w:szCs w:val="22"/>
              </w:rPr>
              <w:t>nauczycieli akademickich.</w:t>
            </w:r>
          </w:p>
          <w:p w14:paraId="39A63BF1" w14:textId="3417C5C2" w:rsidR="00F2291C" w:rsidRPr="00F83C0F" w:rsidRDefault="00D6470A" w:rsidP="00D6470A">
            <w:pPr>
              <w:spacing w:line="276" w:lineRule="auto"/>
              <w:jc w:val="left"/>
              <w:rPr>
                <w:rFonts w:cs="Calibri"/>
                <w:szCs w:val="22"/>
              </w:rPr>
            </w:pPr>
            <w:r>
              <w:rPr>
                <w:rFonts w:cs="Calibri"/>
              </w:rPr>
              <w:t>3</w:t>
            </w:r>
            <w:r w:rsidRPr="00326303">
              <w:rPr>
                <w:rFonts w:cs="Calibri"/>
              </w:rPr>
              <w:t xml:space="preserve">. </w:t>
            </w:r>
            <w:r>
              <w:rPr>
                <w:rFonts w:cs="Calibri"/>
                <w:szCs w:val="22"/>
              </w:rPr>
              <w:t>Niska skuteczność w pozyskiwaniu grantów zewnętrznych przez najmłodszych nauczycieli wykładających na kierunku, co w dłuższej perspektywie może znacząco osłabić potencjał dydaktyczno-naukowy kierunku.</w:t>
            </w:r>
          </w:p>
        </w:tc>
      </w:tr>
      <w:tr w:rsidR="00550051" w:rsidRPr="00B857CE" w14:paraId="724EA5FC" w14:textId="77777777" w:rsidTr="000C7130">
        <w:trPr>
          <w:trHeight w:val="21"/>
        </w:trPr>
        <w:tc>
          <w:tcPr>
            <w:tcW w:w="520" w:type="dxa"/>
            <w:tcBorders>
              <w:top w:val="single" w:sz="18" w:space="0" w:color="233D81"/>
              <w:left w:val="single" w:sz="18" w:space="0" w:color="233D81"/>
              <w:bottom w:val="single" w:sz="18" w:space="0" w:color="233D81"/>
              <w:right w:val="single" w:sz="18" w:space="0" w:color="233D81"/>
            </w:tcBorders>
            <w:textDirection w:val="btLr"/>
          </w:tcPr>
          <w:p w14:paraId="43609377" w14:textId="77777777" w:rsidR="007531DB" w:rsidRPr="00B857CE" w:rsidRDefault="007531DB" w:rsidP="00915144">
            <w:pPr>
              <w:jc w:val="center"/>
              <w:rPr>
                <w:b/>
                <w:color w:val="233D81"/>
              </w:rPr>
            </w:pPr>
            <w:r w:rsidRPr="00B857CE">
              <w:rPr>
                <w:b/>
                <w:color w:val="233D81"/>
              </w:rPr>
              <w:t>Czynniki zewnętrzne</w:t>
            </w:r>
          </w:p>
        </w:tc>
        <w:tc>
          <w:tcPr>
            <w:tcW w:w="4384" w:type="dxa"/>
            <w:tcBorders>
              <w:top w:val="single" w:sz="18" w:space="0" w:color="233D81"/>
              <w:left w:val="single" w:sz="18" w:space="0" w:color="233D81"/>
              <w:bottom w:val="single" w:sz="18" w:space="0" w:color="233D81"/>
              <w:right w:val="single" w:sz="18" w:space="0" w:color="233D81"/>
            </w:tcBorders>
          </w:tcPr>
          <w:p w14:paraId="6B06122C" w14:textId="77777777" w:rsidR="00277C9C" w:rsidRPr="00B857CE" w:rsidRDefault="00277C9C" w:rsidP="00E97126">
            <w:pPr>
              <w:jc w:val="left"/>
              <w:rPr>
                <w:b/>
                <w:color w:val="233D81"/>
              </w:rPr>
            </w:pPr>
            <w:r w:rsidRPr="00B857CE">
              <w:rPr>
                <w:b/>
                <w:color w:val="233D81"/>
              </w:rPr>
              <w:t>Szanse</w:t>
            </w:r>
          </w:p>
          <w:p w14:paraId="6A4A8E60" w14:textId="0E8350D2" w:rsidR="00B26A78" w:rsidRPr="009A2875" w:rsidRDefault="00B26A78" w:rsidP="00AC32BF">
            <w:pPr>
              <w:spacing w:line="276" w:lineRule="auto"/>
              <w:jc w:val="left"/>
              <w:rPr>
                <w:rFonts w:cs="Calibri"/>
                <w:szCs w:val="22"/>
              </w:rPr>
            </w:pPr>
            <w:r w:rsidRPr="009A2875">
              <w:rPr>
                <w:rFonts w:cs="Calibri"/>
                <w:szCs w:val="22"/>
              </w:rPr>
              <w:t>1. Standardy kształcenia nauczycieli spowodowały doprecyzowanie uprawnień nauczycielskich</w:t>
            </w:r>
            <w:r w:rsidR="00286A4F">
              <w:rPr>
                <w:rFonts w:cs="Calibri"/>
                <w:szCs w:val="22"/>
              </w:rPr>
              <w:t xml:space="preserve">, co </w:t>
            </w:r>
            <w:r w:rsidRPr="009A2875">
              <w:rPr>
                <w:rFonts w:cs="Calibri"/>
                <w:szCs w:val="22"/>
              </w:rPr>
              <w:t>stanowi atut kierunku</w:t>
            </w:r>
            <w:r w:rsidR="00167432">
              <w:rPr>
                <w:rFonts w:cs="Calibri"/>
                <w:szCs w:val="22"/>
              </w:rPr>
              <w:t xml:space="preserve"> jako interesującego do studiowania</w:t>
            </w:r>
            <w:r w:rsidRPr="009A2875">
              <w:rPr>
                <w:rFonts w:cs="Calibri"/>
                <w:szCs w:val="22"/>
              </w:rPr>
              <w:t>.</w:t>
            </w:r>
          </w:p>
          <w:p w14:paraId="4944FB1A" w14:textId="77777777" w:rsidR="00B26A78" w:rsidRPr="009A2875" w:rsidRDefault="00B26A78" w:rsidP="00AC32BF">
            <w:pPr>
              <w:spacing w:line="276" w:lineRule="auto"/>
              <w:jc w:val="left"/>
              <w:rPr>
                <w:rFonts w:cs="Calibri"/>
                <w:szCs w:val="22"/>
              </w:rPr>
            </w:pPr>
            <w:r w:rsidRPr="009A2875">
              <w:rPr>
                <w:rFonts w:cs="Calibri"/>
                <w:szCs w:val="22"/>
              </w:rPr>
              <w:t>2. Otwartość interesariuszy na współpracę, która sprzyja aktywizacji zawodowej studentów.</w:t>
            </w:r>
          </w:p>
          <w:p w14:paraId="13A2B3A6" w14:textId="437F18E7" w:rsidR="007531DB" w:rsidRDefault="00B26A78" w:rsidP="00AC32BF">
            <w:pPr>
              <w:spacing w:line="276" w:lineRule="auto"/>
              <w:jc w:val="left"/>
              <w:rPr>
                <w:rFonts w:cs="Calibri"/>
                <w:szCs w:val="22"/>
              </w:rPr>
            </w:pPr>
            <w:r w:rsidRPr="009A2875">
              <w:rPr>
                <w:rFonts w:cs="Calibri"/>
                <w:szCs w:val="22"/>
              </w:rPr>
              <w:t xml:space="preserve">3. </w:t>
            </w:r>
            <w:r w:rsidR="007E7C3B" w:rsidRPr="007E7C3B">
              <w:rPr>
                <w:rFonts w:cs="Calibri"/>
                <w:szCs w:val="22"/>
              </w:rPr>
              <w:t>Gwarancja zatrudnienia dla absolwentów na stanowisku nauczycieli</w:t>
            </w:r>
            <w:r w:rsidR="007E7C3B">
              <w:rPr>
                <w:rFonts w:cs="Calibri"/>
                <w:szCs w:val="22"/>
              </w:rPr>
              <w:t xml:space="preserve"> </w:t>
            </w:r>
            <w:r w:rsidR="007E7C3B" w:rsidRPr="007E7C3B">
              <w:rPr>
                <w:rFonts w:cs="Calibri"/>
                <w:szCs w:val="22"/>
              </w:rPr>
              <w:t xml:space="preserve">religii w szkołach. </w:t>
            </w:r>
            <w:r w:rsidR="00982946">
              <w:rPr>
                <w:rFonts w:cs="Calibri"/>
                <w:szCs w:val="22"/>
              </w:rPr>
              <w:t xml:space="preserve">Podobną gwarancję zatrudnienia </w:t>
            </w:r>
            <w:r w:rsidR="0007447F">
              <w:rPr>
                <w:rFonts w:cs="Calibri"/>
                <w:szCs w:val="22"/>
              </w:rPr>
              <w:t xml:space="preserve">mają </w:t>
            </w:r>
            <w:r w:rsidR="0007447F">
              <w:rPr>
                <w:rFonts w:cs="Calibri"/>
                <w:szCs w:val="22"/>
              </w:rPr>
              <w:lastRenderedPageBreak/>
              <w:t xml:space="preserve">absolwenci, którzy uzyskają kwalifikacje niezbędne do </w:t>
            </w:r>
            <w:r w:rsidR="00514C2B">
              <w:rPr>
                <w:rFonts w:cs="Calibri"/>
                <w:szCs w:val="22"/>
              </w:rPr>
              <w:t xml:space="preserve">wykonywania zawodu </w:t>
            </w:r>
            <w:r w:rsidR="0007447F">
              <w:rPr>
                <w:rFonts w:cs="Calibri"/>
                <w:szCs w:val="22"/>
              </w:rPr>
              <w:t>nauczyciela etyki (jako drugiego przedmiotu)</w:t>
            </w:r>
            <w:r w:rsidR="00B00F3C">
              <w:rPr>
                <w:rFonts w:cs="Calibri"/>
                <w:szCs w:val="22"/>
              </w:rPr>
              <w:t>.</w:t>
            </w:r>
          </w:p>
          <w:p w14:paraId="2E6A5B64" w14:textId="7523D8F4" w:rsidR="00914A92" w:rsidRDefault="00914A92" w:rsidP="00235131">
            <w:pPr>
              <w:spacing w:line="276" w:lineRule="auto"/>
              <w:jc w:val="left"/>
              <w:rPr>
                <w:rFonts w:cs="Calibri"/>
                <w:szCs w:val="22"/>
              </w:rPr>
            </w:pPr>
            <w:r>
              <w:rPr>
                <w:rFonts w:cs="Calibri"/>
                <w:szCs w:val="22"/>
              </w:rPr>
              <w:t xml:space="preserve">4. </w:t>
            </w:r>
            <w:r w:rsidR="008D2F9B">
              <w:rPr>
                <w:rFonts w:cs="Calibri"/>
                <w:szCs w:val="22"/>
              </w:rPr>
              <w:t xml:space="preserve">Rosnące zainteresowanie </w:t>
            </w:r>
            <w:r w:rsidR="00E94B8E">
              <w:rPr>
                <w:rFonts w:cs="Calibri"/>
                <w:szCs w:val="22"/>
              </w:rPr>
              <w:t xml:space="preserve">wiedzą teologiczną </w:t>
            </w:r>
            <w:r w:rsidR="005222F3">
              <w:rPr>
                <w:rFonts w:cs="Calibri"/>
                <w:szCs w:val="22"/>
              </w:rPr>
              <w:t>wśród osób</w:t>
            </w:r>
            <w:r w:rsidR="00B51A44">
              <w:rPr>
                <w:rFonts w:cs="Calibri"/>
                <w:szCs w:val="22"/>
              </w:rPr>
              <w:t xml:space="preserve"> chcących pogłębić swoją chrześcijańską tożsamość dzięki uczestnictwu w różnych nieakademickich formach kształcenia</w:t>
            </w:r>
            <w:r w:rsidR="00755B7D">
              <w:rPr>
                <w:rFonts w:cs="Calibri"/>
                <w:szCs w:val="22"/>
              </w:rPr>
              <w:t xml:space="preserve"> (np. szkoły biblijne, duchowości chrześcijańskiej</w:t>
            </w:r>
            <w:r w:rsidR="00D64BBA">
              <w:rPr>
                <w:rFonts w:cs="Calibri"/>
                <w:szCs w:val="22"/>
              </w:rPr>
              <w:t xml:space="preserve"> itp.</w:t>
            </w:r>
            <w:r w:rsidR="00755B7D">
              <w:rPr>
                <w:rFonts w:cs="Calibri"/>
                <w:szCs w:val="22"/>
              </w:rPr>
              <w:t>)</w:t>
            </w:r>
            <w:r w:rsidR="00235131">
              <w:rPr>
                <w:rFonts w:cs="Calibri"/>
                <w:szCs w:val="22"/>
              </w:rPr>
              <w:t>, a także w</w:t>
            </w:r>
            <w:r w:rsidR="00235131" w:rsidRPr="00235131">
              <w:rPr>
                <w:rFonts w:cs="Calibri"/>
                <w:szCs w:val="22"/>
              </w:rPr>
              <w:t>zrost zainteresowania w Kościele</w:t>
            </w:r>
            <w:r w:rsidR="00235131">
              <w:rPr>
                <w:rFonts w:cs="Calibri"/>
                <w:szCs w:val="22"/>
              </w:rPr>
              <w:t xml:space="preserve"> </w:t>
            </w:r>
            <w:r w:rsidR="00235131" w:rsidRPr="00235131">
              <w:rPr>
                <w:rFonts w:cs="Calibri"/>
                <w:szCs w:val="22"/>
              </w:rPr>
              <w:t>rzymskokatolickim w Polsce</w:t>
            </w:r>
            <w:r w:rsidR="00235131">
              <w:rPr>
                <w:rFonts w:cs="Calibri"/>
                <w:szCs w:val="22"/>
              </w:rPr>
              <w:t xml:space="preserve"> </w:t>
            </w:r>
            <w:r w:rsidR="00235131" w:rsidRPr="00235131">
              <w:rPr>
                <w:rFonts w:cs="Calibri"/>
                <w:szCs w:val="22"/>
              </w:rPr>
              <w:t>diakonatem stałym i konieczność odbycia studiów teologicznych dla</w:t>
            </w:r>
            <w:r w:rsidR="00235131">
              <w:rPr>
                <w:rFonts w:cs="Calibri"/>
                <w:szCs w:val="22"/>
              </w:rPr>
              <w:t xml:space="preserve"> </w:t>
            </w:r>
            <w:r w:rsidR="00235131" w:rsidRPr="00235131">
              <w:rPr>
                <w:rFonts w:cs="Calibri"/>
                <w:szCs w:val="22"/>
              </w:rPr>
              <w:t>kandydatów do diakonatu stałego</w:t>
            </w:r>
            <w:r w:rsidR="00DC6E17">
              <w:rPr>
                <w:rFonts w:cs="Calibri"/>
                <w:szCs w:val="22"/>
              </w:rPr>
              <w:t>.</w:t>
            </w:r>
            <w:r w:rsidR="00925B07">
              <w:rPr>
                <w:rFonts w:cs="Calibri"/>
                <w:szCs w:val="22"/>
              </w:rPr>
              <w:t xml:space="preserve"> </w:t>
            </w:r>
          </w:p>
          <w:p w14:paraId="62F408EF" w14:textId="248BE9A7" w:rsidR="00550051" w:rsidRPr="00AC32BF" w:rsidRDefault="00550051" w:rsidP="00B3631A">
            <w:pPr>
              <w:spacing w:line="276" w:lineRule="auto"/>
              <w:jc w:val="left"/>
              <w:rPr>
                <w:rFonts w:cs="Calibri"/>
                <w:szCs w:val="22"/>
              </w:rPr>
            </w:pPr>
            <w:r>
              <w:rPr>
                <w:rFonts w:cs="Calibri"/>
                <w:szCs w:val="22"/>
              </w:rPr>
              <w:t xml:space="preserve">5. </w:t>
            </w:r>
            <w:r w:rsidR="00B3631A" w:rsidRPr="00B3631A">
              <w:rPr>
                <w:rFonts w:cs="Calibri"/>
                <w:szCs w:val="22"/>
              </w:rPr>
              <w:t>Postępujący w Kościele rzymskokatolickim proces upodmiotowienia</w:t>
            </w:r>
            <w:r w:rsidR="006E5326">
              <w:rPr>
                <w:rFonts w:cs="Calibri"/>
                <w:szCs w:val="22"/>
              </w:rPr>
              <w:t xml:space="preserve"> </w:t>
            </w:r>
            <w:r w:rsidR="00B3631A" w:rsidRPr="00B3631A">
              <w:rPr>
                <w:rFonts w:cs="Calibri"/>
                <w:szCs w:val="22"/>
              </w:rPr>
              <w:t>świeckich (np. ustanowienie świeckich akolitów,</w:t>
            </w:r>
            <w:r w:rsidR="006E5326">
              <w:rPr>
                <w:rFonts w:cs="Calibri"/>
                <w:szCs w:val="22"/>
              </w:rPr>
              <w:t xml:space="preserve"> </w:t>
            </w:r>
            <w:r w:rsidR="00B3631A" w:rsidRPr="00B3631A">
              <w:rPr>
                <w:rFonts w:cs="Calibri"/>
                <w:szCs w:val="22"/>
              </w:rPr>
              <w:t>powierzanie świeckim</w:t>
            </w:r>
            <w:r w:rsidR="006E5326">
              <w:rPr>
                <w:rFonts w:cs="Calibri"/>
                <w:szCs w:val="22"/>
              </w:rPr>
              <w:t xml:space="preserve"> </w:t>
            </w:r>
            <w:r w:rsidR="00B3631A" w:rsidRPr="00B3631A">
              <w:rPr>
                <w:rFonts w:cs="Calibri"/>
                <w:szCs w:val="22"/>
              </w:rPr>
              <w:t>stanowisk kościelnych do tej pory zajmowanych przez duchownych) generuje potrzebę zdobycia</w:t>
            </w:r>
            <w:r w:rsidR="006E5326">
              <w:rPr>
                <w:rFonts w:cs="Calibri"/>
                <w:szCs w:val="22"/>
              </w:rPr>
              <w:t xml:space="preserve"> </w:t>
            </w:r>
            <w:r w:rsidR="00B3631A" w:rsidRPr="00B3631A">
              <w:rPr>
                <w:rFonts w:cs="Calibri"/>
                <w:szCs w:val="22"/>
              </w:rPr>
              <w:t>wykształcenia lub dokształcenia teologicznego.</w:t>
            </w:r>
          </w:p>
        </w:tc>
        <w:tc>
          <w:tcPr>
            <w:tcW w:w="4384" w:type="dxa"/>
            <w:tcBorders>
              <w:top w:val="single" w:sz="18" w:space="0" w:color="233D81"/>
              <w:left w:val="single" w:sz="18" w:space="0" w:color="233D81"/>
              <w:bottom w:val="single" w:sz="18" w:space="0" w:color="233D81"/>
              <w:right w:val="single" w:sz="18" w:space="0" w:color="233D81"/>
            </w:tcBorders>
          </w:tcPr>
          <w:p w14:paraId="4707A8D8" w14:textId="77777777" w:rsidR="00277C9C" w:rsidRPr="00B857CE" w:rsidRDefault="00277C9C" w:rsidP="00E97126">
            <w:pPr>
              <w:jc w:val="left"/>
              <w:rPr>
                <w:b/>
                <w:color w:val="233D81"/>
              </w:rPr>
            </w:pPr>
            <w:r w:rsidRPr="00B857CE">
              <w:rPr>
                <w:b/>
                <w:color w:val="233D81"/>
              </w:rPr>
              <w:lastRenderedPageBreak/>
              <w:t>Zagrożenia</w:t>
            </w:r>
          </w:p>
          <w:p w14:paraId="099F5DA5" w14:textId="47D4883A" w:rsidR="00487EFB" w:rsidRPr="00E933BA" w:rsidRDefault="00487EFB" w:rsidP="00487EFB">
            <w:pPr>
              <w:spacing w:line="276" w:lineRule="auto"/>
              <w:jc w:val="left"/>
              <w:rPr>
                <w:rFonts w:cs="Calibri"/>
                <w:szCs w:val="22"/>
              </w:rPr>
            </w:pPr>
            <w:r>
              <w:rPr>
                <w:rFonts w:cs="Calibri"/>
                <w:szCs w:val="22"/>
              </w:rPr>
              <w:t>1. T</w:t>
            </w:r>
            <w:r w:rsidRPr="00E933BA">
              <w:rPr>
                <w:rFonts w:cs="Calibri"/>
                <w:szCs w:val="22"/>
              </w:rPr>
              <w:t xml:space="preserve">endencje zubożania społecznego regionu </w:t>
            </w:r>
            <w:r>
              <w:rPr>
                <w:rFonts w:cs="Calibri"/>
                <w:szCs w:val="22"/>
              </w:rPr>
              <w:t xml:space="preserve">sprzyjają </w:t>
            </w:r>
            <w:r w:rsidRPr="00E933BA">
              <w:rPr>
                <w:rFonts w:cs="Calibri"/>
                <w:szCs w:val="22"/>
              </w:rPr>
              <w:t>dalsz</w:t>
            </w:r>
            <w:r>
              <w:rPr>
                <w:rFonts w:cs="Calibri"/>
                <w:szCs w:val="22"/>
              </w:rPr>
              <w:t>emu</w:t>
            </w:r>
            <w:r w:rsidRPr="00E933BA">
              <w:rPr>
                <w:rFonts w:cs="Calibri"/>
                <w:szCs w:val="22"/>
              </w:rPr>
              <w:t xml:space="preserve"> odpływ</w:t>
            </w:r>
            <w:r>
              <w:rPr>
                <w:rFonts w:cs="Calibri"/>
                <w:szCs w:val="22"/>
              </w:rPr>
              <w:t>owi</w:t>
            </w:r>
            <w:r w:rsidRPr="00E933BA">
              <w:rPr>
                <w:rFonts w:cs="Calibri"/>
                <w:szCs w:val="22"/>
              </w:rPr>
              <w:t xml:space="preserve"> ludzi z wysokimi kompetencjami do uczenia się do bardziej rozwijających się regionów.</w:t>
            </w:r>
          </w:p>
          <w:p w14:paraId="41D84A20" w14:textId="2AC8A4C1" w:rsidR="00487EFB" w:rsidRPr="00E933BA" w:rsidRDefault="00487EFB" w:rsidP="00487EFB">
            <w:pPr>
              <w:spacing w:line="276" w:lineRule="auto"/>
              <w:jc w:val="left"/>
              <w:rPr>
                <w:rFonts w:cs="Calibri"/>
                <w:szCs w:val="22"/>
              </w:rPr>
            </w:pPr>
            <w:r w:rsidRPr="00E933BA">
              <w:rPr>
                <w:rFonts w:cs="Calibri"/>
                <w:szCs w:val="22"/>
              </w:rPr>
              <w:t xml:space="preserve">2. </w:t>
            </w:r>
            <w:r w:rsidRPr="003411F8">
              <w:rPr>
                <w:rFonts w:cs="Calibri"/>
                <w:szCs w:val="22"/>
              </w:rPr>
              <w:t>Zmiana mentalności społeczeństwa, które obecnie</w:t>
            </w:r>
            <w:r>
              <w:rPr>
                <w:rFonts w:cs="Calibri"/>
                <w:szCs w:val="22"/>
              </w:rPr>
              <w:t xml:space="preserve"> </w:t>
            </w:r>
            <w:r w:rsidRPr="003411F8">
              <w:rPr>
                <w:rFonts w:cs="Calibri"/>
                <w:szCs w:val="22"/>
              </w:rPr>
              <w:t>preferuje wartości użytkowe i</w:t>
            </w:r>
            <w:r>
              <w:rPr>
                <w:rFonts w:cs="Calibri"/>
                <w:szCs w:val="22"/>
              </w:rPr>
              <w:t xml:space="preserve"> </w:t>
            </w:r>
            <w:r w:rsidRPr="003411F8">
              <w:rPr>
                <w:rFonts w:cs="Calibri"/>
                <w:szCs w:val="22"/>
              </w:rPr>
              <w:t>konsumpcyjne (utylitarne), co przekłada</w:t>
            </w:r>
            <w:r>
              <w:rPr>
                <w:rFonts w:cs="Calibri"/>
                <w:szCs w:val="22"/>
              </w:rPr>
              <w:t xml:space="preserve"> </w:t>
            </w:r>
            <w:r w:rsidRPr="003411F8">
              <w:rPr>
                <w:rFonts w:cs="Calibri"/>
                <w:szCs w:val="22"/>
              </w:rPr>
              <w:t>się na brak zainteresowania kierunkami studiów</w:t>
            </w:r>
            <w:r>
              <w:rPr>
                <w:rFonts w:cs="Calibri"/>
                <w:szCs w:val="22"/>
              </w:rPr>
              <w:t xml:space="preserve"> </w:t>
            </w:r>
            <w:r w:rsidRPr="003411F8">
              <w:rPr>
                <w:rFonts w:cs="Calibri"/>
                <w:szCs w:val="22"/>
              </w:rPr>
              <w:t>o charakterze</w:t>
            </w:r>
            <w:r>
              <w:rPr>
                <w:rFonts w:cs="Calibri"/>
                <w:szCs w:val="22"/>
              </w:rPr>
              <w:t xml:space="preserve"> </w:t>
            </w:r>
            <w:r w:rsidRPr="003411F8">
              <w:rPr>
                <w:rFonts w:cs="Calibri"/>
                <w:szCs w:val="22"/>
              </w:rPr>
              <w:t>sapiencjalnym</w:t>
            </w:r>
            <w:r>
              <w:rPr>
                <w:rFonts w:cs="Calibri"/>
                <w:szCs w:val="22"/>
              </w:rPr>
              <w:t xml:space="preserve"> </w:t>
            </w:r>
            <w:r w:rsidRPr="003411F8">
              <w:rPr>
                <w:rFonts w:cs="Calibri"/>
                <w:szCs w:val="22"/>
              </w:rPr>
              <w:lastRenderedPageBreak/>
              <w:t>(</w:t>
            </w:r>
            <w:proofErr w:type="spellStart"/>
            <w:r w:rsidRPr="003411F8">
              <w:rPr>
                <w:rFonts w:cs="Calibri"/>
                <w:szCs w:val="22"/>
              </w:rPr>
              <w:t>mądrościowym</w:t>
            </w:r>
            <w:proofErr w:type="spellEnd"/>
            <w:r w:rsidRPr="003411F8">
              <w:rPr>
                <w:rFonts w:cs="Calibri"/>
                <w:szCs w:val="22"/>
              </w:rPr>
              <w:t xml:space="preserve">), </w:t>
            </w:r>
            <w:r>
              <w:rPr>
                <w:rFonts w:cs="Calibri"/>
                <w:szCs w:val="22"/>
              </w:rPr>
              <w:br/>
            </w:r>
            <w:r w:rsidRPr="003411F8">
              <w:rPr>
                <w:rFonts w:cs="Calibri"/>
                <w:szCs w:val="22"/>
              </w:rPr>
              <w:t>a do takich należ</w:t>
            </w:r>
            <w:r w:rsidR="00361C44">
              <w:rPr>
                <w:rFonts w:cs="Calibri"/>
                <w:szCs w:val="22"/>
              </w:rPr>
              <w:t>y</w:t>
            </w:r>
            <w:r>
              <w:rPr>
                <w:rFonts w:cs="Calibri"/>
                <w:szCs w:val="22"/>
              </w:rPr>
              <w:t xml:space="preserve"> </w:t>
            </w:r>
            <w:r w:rsidR="00361C44">
              <w:rPr>
                <w:rFonts w:cs="Calibri"/>
                <w:szCs w:val="22"/>
              </w:rPr>
              <w:t>teologia</w:t>
            </w:r>
            <w:r w:rsidRPr="003411F8">
              <w:rPr>
                <w:rFonts w:cs="Calibri"/>
                <w:szCs w:val="22"/>
              </w:rPr>
              <w:t>.</w:t>
            </w:r>
          </w:p>
          <w:p w14:paraId="0BE52F27" w14:textId="6AC0CA98" w:rsidR="007531DB" w:rsidRPr="00B857CE" w:rsidRDefault="00487EFB" w:rsidP="00487EFB">
            <w:pPr>
              <w:spacing w:line="276" w:lineRule="auto"/>
              <w:jc w:val="left"/>
            </w:pPr>
            <w:r w:rsidRPr="00E933BA">
              <w:rPr>
                <w:rFonts w:cs="Calibri"/>
                <w:szCs w:val="22"/>
              </w:rPr>
              <w:t xml:space="preserve">3. </w:t>
            </w:r>
            <w:r>
              <w:rPr>
                <w:rFonts w:cs="Calibri"/>
                <w:szCs w:val="22"/>
              </w:rPr>
              <w:t xml:space="preserve">Nieobiektywny obraz </w:t>
            </w:r>
            <w:r w:rsidRPr="000E6100">
              <w:rPr>
                <w:rFonts w:cs="Calibri"/>
                <w:szCs w:val="22"/>
              </w:rPr>
              <w:t>działalnoś</w:t>
            </w:r>
            <w:r>
              <w:rPr>
                <w:rFonts w:cs="Calibri"/>
                <w:szCs w:val="22"/>
              </w:rPr>
              <w:t>ci</w:t>
            </w:r>
            <w:r w:rsidRPr="000E6100">
              <w:rPr>
                <w:rFonts w:cs="Calibri"/>
                <w:szCs w:val="22"/>
              </w:rPr>
              <w:t xml:space="preserve"> Kościoła</w:t>
            </w:r>
            <w:r>
              <w:rPr>
                <w:rFonts w:cs="Calibri"/>
                <w:szCs w:val="22"/>
              </w:rPr>
              <w:t xml:space="preserve"> </w:t>
            </w:r>
            <w:r w:rsidRPr="000E6100">
              <w:rPr>
                <w:rFonts w:cs="Calibri"/>
                <w:szCs w:val="22"/>
              </w:rPr>
              <w:t xml:space="preserve">rzymskokatolickiego, w tym </w:t>
            </w:r>
            <w:r>
              <w:rPr>
                <w:rFonts w:cs="Calibri"/>
                <w:szCs w:val="22"/>
              </w:rPr>
              <w:t xml:space="preserve">podmiotów z nim powiązanych, przekazywany w niektórych massmediach nie sprzyja promocji kierunku </w:t>
            </w:r>
            <w:r w:rsidR="00361C44">
              <w:rPr>
                <w:rFonts w:cs="Calibri"/>
                <w:szCs w:val="22"/>
              </w:rPr>
              <w:t xml:space="preserve">teologia </w:t>
            </w:r>
            <w:r>
              <w:rPr>
                <w:rFonts w:cs="Calibri"/>
                <w:szCs w:val="22"/>
              </w:rPr>
              <w:t>jako interesującego, a także społecznie i kulturowo potrzebnego</w:t>
            </w:r>
            <w:r w:rsidRPr="000E6100">
              <w:rPr>
                <w:rFonts w:cs="Calibri"/>
                <w:szCs w:val="22"/>
              </w:rPr>
              <w:t>.</w:t>
            </w:r>
          </w:p>
        </w:tc>
      </w:tr>
    </w:tbl>
    <w:p w14:paraId="4E42A4F0" w14:textId="77777777" w:rsidR="00427520" w:rsidRPr="00B857CE" w:rsidRDefault="00427520" w:rsidP="00E80D11"/>
    <w:p w14:paraId="6DBE76B5" w14:textId="77777777" w:rsidR="00B34ED7" w:rsidRPr="00B857CE" w:rsidRDefault="00B34ED7" w:rsidP="00E80D11"/>
    <w:p w14:paraId="3EDCF0B2" w14:textId="77777777" w:rsidR="00B34ED7" w:rsidRPr="00B857CE" w:rsidRDefault="00B34ED7" w:rsidP="00E80D11"/>
    <w:p w14:paraId="3D0AA8B7" w14:textId="77777777" w:rsidR="00C87DCC" w:rsidRPr="00B857CE" w:rsidRDefault="00C87DCC" w:rsidP="00E80D11"/>
    <w:p w14:paraId="5CF75C54" w14:textId="77777777" w:rsidR="00292073" w:rsidRPr="00B857CE" w:rsidRDefault="00292073" w:rsidP="00E80D11">
      <w:r w:rsidRPr="00B857CE">
        <w:t>(Pieczęć uczelni)</w:t>
      </w:r>
    </w:p>
    <w:p w14:paraId="189DF948" w14:textId="77777777" w:rsidR="00B34ED7" w:rsidRPr="00B857CE" w:rsidRDefault="00B34ED7" w:rsidP="00E80D11"/>
    <w:p w14:paraId="7F70EECF" w14:textId="77777777" w:rsidR="00B34ED7" w:rsidRPr="00B857CE" w:rsidRDefault="00B34ED7" w:rsidP="00E80D11"/>
    <w:tbl>
      <w:tblPr>
        <w:tblW w:w="0" w:type="auto"/>
        <w:tblLook w:val="04A0" w:firstRow="1" w:lastRow="0" w:firstColumn="1" w:lastColumn="0" w:noHBand="0" w:noVBand="1"/>
      </w:tblPr>
      <w:tblGrid>
        <w:gridCol w:w="4530"/>
        <w:gridCol w:w="4530"/>
      </w:tblGrid>
      <w:tr w:rsidR="00B34ED7" w:rsidRPr="00B857CE" w14:paraId="7C456E4A" w14:textId="77777777" w:rsidTr="000D7A6A">
        <w:tc>
          <w:tcPr>
            <w:tcW w:w="4530" w:type="dxa"/>
          </w:tcPr>
          <w:p w14:paraId="2A86691F" w14:textId="77777777" w:rsidR="00B34ED7" w:rsidRPr="00B857CE" w:rsidRDefault="00B34ED7" w:rsidP="00E80D11">
            <w:r w:rsidRPr="00B857CE">
              <w:t>…………………………………………………</w:t>
            </w:r>
          </w:p>
        </w:tc>
        <w:tc>
          <w:tcPr>
            <w:tcW w:w="4530" w:type="dxa"/>
          </w:tcPr>
          <w:p w14:paraId="017B8FB9" w14:textId="77777777" w:rsidR="00B34ED7" w:rsidRPr="00B857CE" w:rsidRDefault="00B34ED7" w:rsidP="00E80D11">
            <w:r w:rsidRPr="00B857CE">
              <w:t>…………………………………………</w:t>
            </w:r>
          </w:p>
        </w:tc>
      </w:tr>
      <w:tr w:rsidR="00B34ED7" w:rsidRPr="00B857CE" w14:paraId="0C647584" w14:textId="77777777" w:rsidTr="000D7A6A">
        <w:tc>
          <w:tcPr>
            <w:tcW w:w="4530" w:type="dxa"/>
          </w:tcPr>
          <w:p w14:paraId="0EA51508" w14:textId="77777777" w:rsidR="00B34ED7" w:rsidRPr="00B857CE" w:rsidRDefault="00B34ED7" w:rsidP="00E80D11">
            <w:r w:rsidRPr="00B857CE">
              <w:t>(podpis Dziekana/Kierownika jednostki)</w:t>
            </w:r>
          </w:p>
        </w:tc>
        <w:tc>
          <w:tcPr>
            <w:tcW w:w="4530" w:type="dxa"/>
          </w:tcPr>
          <w:p w14:paraId="6E249491" w14:textId="77777777" w:rsidR="00B34ED7" w:rsidRPr="00B857CE" w:rsidRDefault="00B34ED7" w:rsidP="00E80D11">
            <w:r w:rsidRPr="00B857CE">
              <w:t>(podpis Rektora)</w:t>
            </w:r>
          </w:p>
        </w:tc>
      </w:tr>
    </w:tbl>
    <w:p w14:paraId="04FCFFBB" w14:textId="77777777" w:rsidR="00494C85" w:rsidRPr="00B857CE" w:rsidRDefault="00494C85" w:rsidP="00E80D11"/>
    <w:p w14:paraId="78EB53F0" w14:textId="77777777" w:rsidR="00292073" w:rsidRPr="00B857CE" w:rsidRDefault="00292073" w:rsidP="00E80D11"/>
    <w:p w14:paraId="7700286D" w14:textId="77777777" w:rsidR="00292073" w:rsidRPr="00B857CE" w:rsidRDefault="00292073" w:rsidP="00E80D11">
      <w:r w:rsidRPr="00B857CE">
        <w:t>…………………..……., dnia ………………….</w:t>
      </w:r>
    </w:p>
    <w:p w14:paraId="5C1BE2BE" w14:textId="77777777" w:rsidR="008970FC" w:rsidRPr="00B857CE" w:rsidRDefault="00B34ED7" w:rsidP="00E80D11">
      <w:r w:rsidRPr="00B857CE">
        <w:t>(miejscowość)</w:t>
      </w:r>
    </w:p>
    <w:p w14:paraId="34D68AAF" w14:textId="77777777" w:rsidR="00AC7F21" w:rsidRPr="00B857CE" w:rsidRDefault="00AC7F21" w:rsidP="00E80D11">
      <w:r w:rsidRPr="00B857CE">
        <w:br w:type="page"/>
      </w:r>
    </w:p>
    <w:p w14:paraId="2593387D" w14:textId="77777777" w:rsidR="003306CD" w:rsidRPr="00B857CE" w:rsidRDefault="003349B1" w:rsidP="00E80D11">
      <w:pPr>
        <w:pStyle w:val="Nagwek1"/>
      </w:pPr>
      <w:bookmarkStart w:id="75" w:name="_Toc469079451"/>
      <w:bookmarkStart w:id="76" w:name="_Toc616628"/>
      <w:bookmarkStart w:id="77" w:name="_Toc623898"/>
      <w:bookmarkStart w:id="78" w:name="_Toc624219"/>
      <w:bookmarkStart w:id="79" w:name="_Toc4418979"/>
      <w:r w:rsidRPr="00B857CE">
        <w:lastRenderedPageBreak/>
        <w:t>Część III</w:t>
      </w:r>
      <w:r w:rsidR="00CC0975" w:rsidRPr="00B857CE">
        <w:t>. Z</w:t>
      </w:r>
      <w:r w:rsidR="003306CD" w:rsidRPr="00B857CE">
        <w:t>ałączniki</w:t>
      </w:r>
      <w:bookmarkEnd w:id="75"/>
      <w:bookmarkEnd w:id="76"/>
      <w:bookmarkEnd w:id="77"/>
      <w:bookmarkEnd w:id="78"/>
      <w:bookmarkEnd w:id="79"/>
    </w:p>
    <w:p w14:paraId="7682108A" w14:textId="77777777" w:rsidR="00D47B67" w:rsidRPr="00B857CE" w:rsidRDefault="00D47B67" w:rsidP="00D47B67">
      <w:pPr>
        <w:pStyle w:val="Nagwek2"/>
      </w:pPr>
      <w:bookmarkStart w:id="80" w:name="_Toc469079452"/>
      <w:bookmarkStart w:id="81" w:name="_Toc616629"/>
      <w:bookmarkStart w:id="82" w:name="_Toc623899"/>
      <w:bookmarkStart w:id="83" w:name="_Toc624220"/>
      <w:bookmarkStart w:id="84" w:name="_Toc4418980"/>
      <w:r w:rsidRPr="00B857CE">
        <w:t>Załącznik nr 1. Zestawienia dotyczące ocenianego kierunku studiów</w:t>
      </w:r>
      <w:bookmarkEnd w:id="80"/>
      <w:bookmarkEnd w:id="81"/>
      <w:bookmarkEnd w:id="82"/>
      <w:bookmarkEnd w:id="83"/>
      <w:bookmarkEnd w:id="84"/>
    </w:p>
    <w:p w14:paraId="76C17CAF" w14:textId="67F1DD1A" w:rsidR="00D47B67" w:rsidRPr="00B857CE" w:rsidRDefault="00D47B67" w:rsidP="00D47B67">
      <w:pPr>
        <w:pStyle w:val="Nagwek2"/>
        <w:rPr>
          <w:b w:val="0"/>
          <w:color w:val="000000"/>
        </w:rPr>
      </w:pPr>
      <w:bookmarkStart w:id="85" w:name="_Toc469079453"/>
      <w:r w:rsidRPr="00B857CE">
        <w:rPr>
          <w:b w:val="0"/>
          <w:color w:val="000000"/>
        </w:rPr>
        <w:t xml:space="preserve">Tabela </w:t>
      </w:r>
      <w:r w:rsidRPr="00B857CE">
        <w:rPr>
          <w:b w:val="0"/>
          <w:color w:val="000000"/>
        </w:rPr>
        <w:fldChar w:fldCharType="begin"/>
      </w:r>
      <w:r w:rsidRPr="00B857CE">
        <w:rPr>
          <w:b w:val="0"/>
          <w:color w:val="000000"/>
        </w:rPr>
        <w:instrText xml:space="preserve"> SEQ Tabela \* ARABIC </w:instrText>
      </w:r>
      <w:r w:rsidRPr="00B857CE">
        <w:rPr>
          <w:b w:val="0"/>
          <w:color w:val="000000"/>
        </w:rPr>
        <w:fldChar w:fldCharType="separate"/>
      </w:r>
      <w:r w:rsidR="002A544B">
        <w:rPr>
          <w:b w:val="0"/>
          <w:noProof/>
          <w:color w:val="000000"/>
        </w:rPr>
        <w:t>1</w:t>
      </w:r>
      <w:r w:rsidRPr="00B857CE">
        <w:rPr>
          <w:b w:val="0"/>
          <w:color w:val="000000"/>
        </w:rPr>
        <w:fldChar w:fldCharType="end"/>
      </w:r>
      <w:r w:rsidRPr="00B857CE">
        <w:rPr>
          <w:b w:val="0"/>
          <w:color w:val="000000"/>
        </w:rPr>
        <w:t>. Liczba studentów ocenianego kierunku</w:t>
      </w:r>
      <w:r w:rsidRPr="00B857CE">
        <w:rPr>
          <w:b w:val="0"/>
          <w:color w:val="000000"/>
          <w:vertAlign w:val="superscript"/>
        </w:rPr>
        <w:footnoteReference w:id="82"/>
      </w:r>
      <w:bookmarkEnd w:id="85"/>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2"/>
        <w:gridCol w:w="1075"/>
        <w:gridCol w:w="1606"/>
        <w:gridCol w:w="1559"/>
        <w:gridCol w:w="1418"/>
        <w:gridCol w:w="1559"/>
      </w:tblGrid>
      <w:tr w:rsidR="00D47B67" w:rsidRPr="00B857CE" w14:paraId="5B22E424" w14:textId="77777777" w:rsidTr="009723C2">
        <w:tc>
          <w:tcPr>
            <w:tcW w:w="1992" w:type="dxa"/>
            <w:vMerge w:val="restart"/>
            <w:tcBorders>
              <w:top w:val="single" w:sz="18" w:space="0" w:color="233D81"/>
              <w:left w:val="single" w:sz="18" w:space="0" w:color="233D81"/>
              <w:right w:val="single" w:sz="18" w:space="0" w:color="233D81"/>
            </w:tcBorders>
            <w:vAlign w:val="center"/>
          </w:tcPr>
          <w:p w14:paraId="77D93DD5" w14:textId="77777777" w:rsidR="00D47B67" w:rsidRPr="00B857CE" w:rsidRDefault="00D47B67" w:rsidP="009723C2">
            <w:pPr>
              <w:jc w:val="left"/>
              <w:rPr>
                <w:b/>
                <w:color w:val="233D81"/>
              </w:rPr>
            </w:pPr>
            <w:r w:rsidRPr="00B857CE">
              <w:rPr>
                <w:b/>
                <w:color w:val="233D81"/>
              </w:rPr>
              <w:t>Poziom studiów</w:t>
            </w:r>
          </w:p>
        </w:tc>
        <w:tc>
          <w:tcPr>
            <w:tcW w:w="1075" w:type="dxa"/>
            <w:vMerge w:val="restart"/>
            <w:tcBorders>
              <w:top w:val="single" w:sz="18" w:space="0" w:color="233D81"/>
              <w:left w:val="single" w:sz="18" w:space="0" w:color="233D81"/>
              <w:right w:val="single" w:sz="18" w:space="0" w:color="233D81"/>
            </w:tcBorders>
            <w:vAlign w:val="center"/>
          </w:tcPr>
          <w:p w14:paraId="642602BF" w14:textId="77777777" w:rsidR="00D47B67" w:rsidRPr="00B857CE" w:rsidRDefault="00D47B67" w:rsidP="009723C2">
            <w:pPr>
              <w:jc w:val="left"/>
              <w:rPr>
                <w:b/>
                <w:color w:val="233D81"/>
              </w:rPr>
            </w:pPr>
            <w:r w:rsidRPr="00B857CE">
              <w:rPr>
                <w:b/>
                <w:color w:val="233D81"/>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14:paraId="214448A8" w14:textId="77777777" w:rsidR="00D47B67" w:rsidRPr="00B857CE" w:rsidRDefault="00D47B67" w:rsidP="009723C2">
            <w:pPr>
              <w:jc w:val="left"/>
              <w:rPr>
                <w:b/>
                <w:color w:val="233D81"/>
              </w:rPr>
            </w:pPr>
            <w:r w:rsidRPr="00B857CE">
              <w:rPr>
                <w:b/>
                <w:color w:val="233D81"/>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14:paraId="53A424C1" w14:textId="77777777" w:rsidR="00D47B67" w:rsidRPr="00B857CE" w:rsidRDefault="00D47B67" w:rsidP="009723C2">
            <w:pPr>
              <w:jc w:val="left"/>
              <w:rPr>
                <w:b/>
                <w:color w:val="233D81"/>
              </w:rPr>
            </w:pPr>
            <w:r w:rsidRPr="00B857CE">
              <w:rPr>
                <w:b/>
                <w:color w:val="233D81"/>
              </w:rPr>
              <w:t>Studia niestacjonarne</w:t>
            </w:r>
          </w:p>
        </w:tc>
      </w:tr>
      <w:tr w:rsidR="00D47B67" w:rsidRPr="00B857CE" w14:paraId="6A09CB61" w14:textId="77777777" w:rsidTr="009723C2">
        <w:tc>
          <w:tcPr>
            <w:tcW w:w="1992" w:type="dxa"/>
            <w:vMerge/>
            <w:tcBorders>
              <w:left w:val="single" w:sz="18" w:space="0" w:color="233D81"/>
              <w:bottom w:val="single" w:sz="18" w:space="0" w:color="233D81"/>
              <w:right w:val="single" w:sz="18" w:space="0" w:color="233D81"/>
            </w:tcBorders>
            <w:vAlign w:val="center"/>
          </w:tcPr>
          <w:p w14:paraId="649725B9" w14:textId="77777777" w:rsidR="00D47B67" w:rsidRPr="00B857CE" w:rsidRDefault="00D47B67" w:rsidP="009723C2">
            <w:pPr>
              <w:jc w:val="left"/>
              <w:rPr>
                <w:b/>
                <w:color w:val="233D81"/>
              </w:rPr>
            </w:pPr>
          </w:p>
        </w:tc>
        <w:tc>
          <w:tcPr>
            <w:tcW w:w="1075" w:type="dxa"/>
            <w:vMerge/>
            <w:tcBorders>
              <w:left w:val="single" w:sz="18" w:space="0" w:color="233D81"/>
              <w:bottom w:val="single" w:sz="18" w:space="0" w:color="233D81"/>
              <w:right w:val="single" w:sz="18" w:space="0" w:color="233D81"/>
            </w:tcBorders>
            <w:vAlign w:val="center"/>
          </w:tcPr>
          <w:p w14:paraId="158F1296" w14:textId="77777777" w:rsidR="00D47B67" w:rsidRPr="00B857CE" w:rsidRDefault="00D47B67" w:rsidP="009723C2">
            <w:pPr>
              <w:jc w:val="left"/>
              <w:rPr>
                <w:b/>
                <w:color w:val="233D81"/>
              </w:rPr>
            </w:pPr>
          </w:p>
        </w:tc>
        <w:tc>
          <w:tcPr>
            <w:tcW w:w="1606" w:type="dxa"/>
            <w:tcBorders>
              <w:top w:val="single" w:sz="18" w:space="0" w:color="233D81"/>
              <w:left w:val="single" w:sz="18" w:space="0" w:color="233D81"/>
              <w:bottom w:val="single" w:sz="18" w:space="0" w:color="233D81"/>
              <w:right w:val="single" w:sz="18" w:space="0" w:color="233D81"/>
            </w:tcBorders>
            <w:vAlign w:val="center"/>
          </w:tcPr>
          <w:p w14:paraId="2CC8B8F2" w14:textId="77777777" w:rsidR="00D47B67" w:rsidRPr="00B857CE" w:rsidRDefault="00D47B67" w:rsidP="009723C2">
            <w:pPr>
              <w:jc w:val="left"/>
              <w:rPr>
                <w:b/>
                <w:color w:val="233D81"/>
              </w:rPr>
            </w:pPr>
            <w:r w:rsidRPr="00B857CE">
              <w:rPr>
                <w:b/>
                <w:color w:val="233D81"/>
              </w:rPr>
              <w:t xml:space="preserve">Dane sprzed </w:t>
            </w:r>
          </w:p>
          <w:p w14:paraId="2B6BD516" w14:textId="77777777" w:rsidR="00D47B67" w:rsidRPr="00B857CE" w:rsidRDefault="00D47B67" w:rsidP="009723C2">
            <w:pPr>
              <w:jc w:val="left"/>
              <w:rPr>
                <w:b/>
                <w:color w:val="233D81"/>
              </w:rPr>
            </w:pPr>
            <w:r w:rsidRPr="00B857CE">
              <w:rPr>
                <w:b/>
                <w:color w:val="233D81"/>
              </w:rPr>
              <w:t>3 lat</w:t>
            </w:r>
            <w:r>
              <w:rPr>
                <w:b/>
                <w:color w:val="233D81"/>
              </w:rPr>
              <w:t xml:space="preserve"> </w:t>
            </w:r>
            <w:r w:rsidRPr="00D901BC">
              <w:rPr>
                <w:b/>
                <w:color w:val="233D81"/>
                <w:sz w:val="20"/>
                <w:szCs w:val="20"/>
              </w:rPr>
              <w:t>(stan na 1.10.2019)</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62DA772B" w14:textId="77777777" w:rsidR="00D47B67" w:rsidRPr="00B857CE" w:rsidRDefault="00D47B67" w:rsidP="009723C2">
            <w:pPr>
              <w:jc w:val="left"/>
              <w:rPr>
                <w:b/>
                <w:color w:val="233D81"/>
              </w:rPr>
            </w:pPr>
            <w:r w:rsidRPr="00B857CE">
              <w:rPr>
                <w:b/>
                <w:color w:val="233D81"/>
              </w:rPr>
              <w:t>Bieżący rok akademicki</w:t>
            </w:r>
            <w:r>
              <w:rPr>
                <w:b/>
                <w:color w:val="233D81"/>
              </w:rPr>
              <w:t xml:space="preserve"> </w:t>
            </w:r>
            <w:r w:rsidRPr="00D901BC">
              <w:rPr>
                <w:b/>
                <w:color w:val="233D81"/>
                <w:sz w:val="20"/>
                <w:szCs w:val="20"/>
              </w:rPr>
              <w:t xml:space="preserve">(stan na </w:t>
            </w:r>
            <w:r>
              <w:rPr>
                <w:b/>
                <w:color w:val="233D81"/>
                <w:sz w:val="20"/>
                <w:szCs w:val="20"/>
              </w:rPr>
              <w:t>3</w:t>
            </w:r>
            <w:r w:rsidRPr="00D901BC">
              <w:rPr>
                <w:b/>
                <w:color w:val="233D81"/>
                <w:sz w:val="20"/>
                <w:szCs w:val="20"/>
              </w:rPr>
              <w:t>.10.20</w:t>
            </w:r>
            <w:r>
              <w:rPr>
                <w:b/>
                <w:color w:val="233D81"/>
                <w:sz w:val="20"/>
                <w:szCs w:val="20"/>
              </w:rPr>
              <w:t>22</w:t>
            </w:r>
            <w:r w:rsidRPr="00D901BC">
              <w:rPr>
                <w:b/>
                <w:color w:val="233D81"/>
                <w:sz w:val="20"/>
                <w:szCs w:val="20"/>
              </w:rPr>
              <w:t>)</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721AA614" w14:textId="77777777" w:rsidR="00D47B67" w:rsidRPr="00B857CE" w:rsidRDefault="00D47B67" w:rsidP="009723C2">
            <w:pPr>
              <w:jc w:val="left"/>
              <w:rPr>
                <w:b/>
                <w:color w:val="233D81"/>
              </w:rPr>
            </w:pPr>
            <w:r w:rsidRPr="00B857CE">
              <w:rPr>
                <w:b/>
                <w:color w:val="233D81"/>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036237F8" w14:textId="77777777" w:rsidR="00D47B67" w:rsidRPr="00B857CE" w:rsidRDefault="00D47B67" w:rsidP="009723C2">
            <w:pPr>
              <w:jc w:val="left"/>
              <w:rPr>
                <w:b/>
                <w:color w:val="233D81"/>
              </w:rPr>
            </w:pPr>
            <w:r w:rsidRPr="00B857CE">
              <w:rPr>
                <w:b/>
                <w:color w:val="233D81"/>
              </w:rPr>
              <w:t>Bieżący rok akademicki</w:t>
            </w:r>
          </w:p>
        </w:tc>
      </w:tr>
      <w:tr w:rsidR="00D47B67" w:rsidRPr="00B857CE" w14:paraId="26CD1CEB" w14:textId="77777777" w:rsidTr="009723C2">
        <w:tc>
          <w:tcPr>
            <w:tcW w:w="1992" w:type="dxa"/>
            <w:vMerge w:val="restart"/>
            <w:tcBorders>
              <w:top w:val="single" w:sz="18" w:space="0" w:color="233D81"/>
              <w:left w:val="single" w:sz="18" w:space="0" w:color="233D81"/>
              <w:right w:val="single" w:sz="18" w:space="0" w:color="233D81"/>
            </w:tcBorders>
            <w:vAlign w:val="center"/>
          </w:tcPr>
          <w:p w14:paraId="14CC417A" w14:textId="77777777" w:rsidR="00D47B67" w:rsidRPr="00B857CE" w:rsidRDefault="00D47B67" w:rsidP="009723C2">
            <w:pPr>
              <w:jc w:val="left"/>
              <w:rPr>
                <w:b/>
                <w:color w:val="233D81"/>
              </w:rPr>
            </w:pPr>
            <w:r w:rsidRPr="00B857CE">
              <w:rPr>
                <w:b/>
                <w:color w:val="233D81"/>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7AF894BF" w14:textId="77777777" w:rsidR="00D47B67" w:rsidRPr="00B857CE" w:rsidRDefault="00D47B67" w:rsidP="009723C2">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tcPr>
          <w:p w14:paraId="2D6F62C4" w14:textId="77777777" w:rsidR="00D47B67" w:rsidRPr="00B857CE" w:rsidRDefault="00D47B67" w:rsidP="009723C2">
            <w:pPr>
              <w:jc w:val="center"/>
            </w:pPr>
            <w:r w:rsidRPr="002F69E4">
              <w:t>Nie dotyczy</w:t>
            </w:r>
          </w:p>
        </w:tc>
        <w:tc>
          <w:tcPr>
            <w:tcW w:w="1559" w:type="dxa"/>
            <w:tcBorders>
              <w:top w:val="single" w:sz="18" w:space="0" w:color="233D81"/>
              <w:left w:val="single" w:sz="18" w:space="0" w:color="233D81"/>
              <w:bottom w:val="single" w:sz="12" w:space="0" w:color="233D81"/>
              <w:right w:val="single" w:sz="18" w:space="0" w:color="233D81"/>
            </w:tcBorders>
          </w:tcPr>
          <w:p w14:paraId="252CCAF4" w14:textId="77777777" w:rsidR="00D47B67" w:rsidRPr="00B857CE" w:rsidRDefault="00D47B67" w:rsidP="009723C2">
            <w:pPr>
              <w:jc w:val="center"/>
            </w:pPr>
            <w:r w:rsidRPr="002F69E4">
              <w:t>Nie dotyczy</w:t>
            </w:r>
          </w:p>
        </w:tc>
        <w:tc>
          <w:tcPr>
            <w:tcW w:w="1418" w:type="dxa"/>
            <w:tcBorders>
              <w:top w:val="single" w:sz="18" w:space="0" w:color="233D81"/>
              <w:left w:val="single" w:sz="18" w:space="0" w:color="233D81"/>
              <w:bottom w:val="single" w:sz="12" w:space="0" w:color="233D81"/>
              <w:right w:val="single" w:sz="18" w:space="0" w:color="233D81"/>
            </w:tcBorders>
          </w:tcPr>
          <w:p w14:paraId="4272ACA3" w14:textId="77777777" w:rsidR="00D47B67" w:rsidRPr="00B857CE" w:rsidRDefault="00D47B67" w:rsidP="009723C2">
            <w:pPr>
              <w:jc w:val="center"/>
            </w:pPr>
            <w:r w:rsidRPr="002F69E4">
              <w:t>Nie dotyczy</w:t>
            </w:r>
          </w:p>
        </w:tc>
        <w:tc>
          <w:tcPr>
            <w:tcW w:w="1559" w:type="dxa"/>
            <w:tcBorders>
              <w:top w:val="single" w:sz="18" w:space="0" w:color="233D81"/>
              <w:left w:val="single" w:sz="18" w:space="0" w:color="233D81"/>
              <w:bottom w:val="single" w:sz="12" w:space="0" w:color="233D81"/>
              <w:right w:val="single" w:sz="18" w:space="0" w:color="233D81"/>
            </w:tcBorders>
          </w:tcPr>
          <w:p w14:paraId="4455B352" w14:textId="77777777" w:rsidR="00D47B67" w:rsidRPr="00B857CE" w:rsidRDefault="00D47B67" w:rsidP="009723C2">
            <w:pPr>
              <w:jc w:val="center"/>
            </w:pPr>
            <w:r w:rsidRPr="002F69E4">
              <w:t>Nie dotyczy</w:t>
            </w:r>
          </w:p>
        </w:tc>
      </w:tr>
      <w:tr w:rsidR="00D47B67" w:rsidRPr="00B857CE" w14:paraId="4A37BEAF" w14:textId="77777777" w:rsidTr="009723C2">
        <w:tc>
          <w:tcPr>
            <w:tcW w:w="1992" w:type="dxa"/>
            <w:vMerge/>
            <w:tcBorders>
              <w:left w:val="single" w:sz="18" w:space="0" w:color="233D81"/>
              <w:right w:val="single" w:sz="18" w:space="0" w:color="233D81"/>
            </w:tcBorders>
            <w:vAlign w:val="center"/>
          </w:tcPr>
          <w:p w14:paraId="25DB2BD4"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642D304A" w14:textId="77777777" w:rsidR="00D47B67" w:rsidRPr="00B857CE" w:rsidRDefault="00D47B67" w:rsidP="009723C2">
            <w:pPr>
              <w:jc w:val="left"/>
              <w:rPr>
                <w:b/>
                <w:color w:val="233D81"/>
              </w:rPr>
            </w:pPr>
            <w:r w:rsidRPr="00B857CE">
              <w:rPr>
                <w:b/>
                <w:color w:val="233D81"/>
              </w:rPr>
              <w:t>II</w:t>
            </w:r>
          </w:p>
        </w:tc>
        <w:tc>
          <w:tcPr>
            <w:tcW w:w="1606" w:type="dxa"/>
            <w:tcBorders>
              <w:top w:val="single" w:sz="12" w:space="0" w:color="233D81"/>
              <w:left w:val="single" w:sz="18" w:space="0" w:color="233D81"/>
              <w:bottom w:val="single" w:sz="12" w:space="0" w:color="233D81"/>
              <w:right w:val="single" w:sz="18" w:space="0" w:color="233D81"/>
            </w:tcBorders>
          </w:tcPr>
          <w:p w14:paraId="34A283A4"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2" w:space="0" w:color="233D81"/>
              <w:right w:val="single" w:sz="18" w:space="0" w:color="233D81"/>
            </w:tcBorders>
          </w:tcPr>
          <w:p w14:paraId="59A0EE9D" w14:textId="77777777" w:rsidR="00D47B67" w:rsidRPr="00B857CE" w:rsidRDefault="00D47B67" w:rsidP="009723C2">
            <w:pPr>
              <w:jc w:val="center"/>
            </w:pPr>
            <w:r w:rsidRPr="002F69E4">
              <w:t>Nie dotyczy</w:t>
            </w:r>
          </w:p>
        </w:tc>
        <w:tc>
          <w:tcPr>
            <w:tcW w:w="1418" w:type="dxa"/>
            <w:tcBorders>
              <w:top w:val="single" w:sz="12" w:space="0" w:color="233D81"/>
              <w:left w:val="single" w:sz="18" w:space="0" w:color="233D81"/>
              <w:bottom w:val="single" w:sz="12" w:space="0" w:color="233D81"/>
              <w:right w:val="single" w:sz="18" w:space="0" w:color="233D81"/>
            </w:tcBorders>
          </w:tcPr>
          <w:p w14:paraId="0DEED42E"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2" w:space="0" w:color="233D81"/>
              <w:right w:val="single" w:sz="18" w:space="0" w:color="233D81"/>
            </w:tcBorders>
          </w:tcPr>
          <w:p w14:paraId="1E4EA5B4" w14:textId="77777777" w:rsidR="00D47B67" w:rsidRPr="00B857CE" w:rsidRDefault="00D47B67" w:rsidP="009723C2">
            <w:pPr>
              <w:jc w:val="center"/>
            </w:pPr>
            <w:r w:rsidRPr="002F69E4">
              <w:t>Nie dotyczy</w:t>
            </w:r>
          </w:p>
        </w:tc>
      </w:tr>
      <w:tr w:rsidR="00D47B67" w:rsidRPr="00B857CE" w14:paraId="0AA21F6C" w14:textId="77777777" w:rsidTr="009723C2">
        <w:tc>
          <w:tcPr>
            <w:tcW w:w="1992" w:type="dxa"/>
            <w:vMerge/>
            <w:tcBorders>
              <w:left w:val="single" w:sz="18" w:space="0" w:color="233D81"/>
              <w:right w:val="single" w:sz="18" w:space="0" w:color="233D81"/>
            </w:tcBorders>
            <w:vAlign w:val="center"/>
          </w:tcPr>
          <w:p w14:paraId="579B26AD"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76279249" w14:textId="77777777" w:rsidR="00D47B67" w:rsidRPr="00B857CE" w:rsidRDefault="00D47B67" w:rsidP="009723C2">
            <w:pPr>
              <w:jc w:val="left"/>
              <w:rPr>
                <w:b/>
                <w:color w:val="233D81"/>
              </w:rPr>
            </w:pPr>
            <w:r w:rsidRPr="00B857CE">
              <w:rPr>
                <w:b/>
                <w:color w:val="233D81"/>
              </w:rPr>
              <w:t>III</w:t>
            </w:r>
          </w:p>
        </w:tc>
        <w:tc>
          <w:tcPr>
            <w:tcW w:w="1606" w:type="dxa"/>
            <w:tcBorders>
              <w:top w:val="single" w:sz="12" w:space="0" w:color="233D81"/>
              <w:left w:val="single" w:sz="18" w:space="0" w:color="233D81"/>
              <w:bottom w:val="single" w:sz="12" w:space="0" w:color="233D81"/>
              <w:right w:val="single" w:sz="18" w:space="0" w:color="233D81"/>
            </w:tcBorders>
          </w:tcPr>
          <w:p w14:paraId="6723F9BF"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2" w:space="0" w:color="233D81"/>
              <w:right w:val="single" w:sz="18" w:space="0" w:color="233D81"/>
            </w:tcBorders>
          </w:tcPr>
          <w:p w14:paraId="6A30FEB5" w14:textId="77777777" w:rsidR="00D47B67" w:rsidRPr="00B857CE" w:rsidRDefault="00D47B67" w:rsidP="009723C2">
            <w:pPr>
              <w:jc w:val="center"/>
            </w:pPr>
            <w:r w:rsidRPr="002F69E4">
              <w:t>Nie dotyczy</w:t>
            </w:r>
          </w:p>
        </w:tc>
        <w:tc>
          <w:tcPr>
            <w:tcW w:w="1418" w:type="dxa"/>
            <w:tcBorders>
              <w:top w:val="single" w:sz="12" w:space="0" w:color="233D81"/>
              <w:left w:val="single" w:sz="18" w:space="0" w:color="233D81"/>
              <w:bottom w:val="single" w:sz="12" w:space="0" w:color="233D81"/>
              <w:right w:val="single" w:sz="18" w:space="0" w:color="233D81"/>
            </w:tcBorders>
          </w:tcPr>
          <w:p w14:paraId="74A85C4A"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2" w:space="0" w:color="233D81"/>
              <w:right w:val="single" w:sz="18" w:space="0" w:color="233D81"/>
            </w:tcBorders>
          </w:tcPr>
          <w:p w14:paraId="79E96A5B" w14:textId="77777777" w:rsidR="00D47B67" w:rsidRPr="00B857CE" w:rsidRDefault="00D47B67" w:rsidP="009723C2">
            <w:pPr>
              <w:jc w:val="center"/>
            </w:pPr>
            <w:r w:rsidRPr="002F69E4">
              <w:t>Nie dotyczy</w:t>
            </w:r>
          </w:p>
        </w:tc>
      </w:tr>
      <w:tr w:rsidR="00D47B67" w:rsidRPr="00B857CE" w14:paraId="1817CCD7" w14:textId="77777777" w:rsidTr="009723C2">
        <w:tc>
          <w:tcPr>
            <w:tcW w:w="1992" w:type="dxa"/>
            <w:vMerge/>
            <w:tcBorders>
              <w:left w:val="single" w:sz="18" w:space="0" w:color="233D81"/>
              <w:bottom w:val="single" w:sz="18" w:space="0" w:color="233D81"/>
              <w:right w:val="single" w:sz="18" w:space="0" w:color="233D81"/>
            </w:tcBorders>
            <w:vAlign w:val="center"/>
          </w:tcPr>
          <w:p w14:paraId="089C172E"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6731E1E0" w14:textId="77777777" w:rsidR="00D47B67" w:rsidRPr="00B857CE" w:rsidRDefault="00D47B67" w:rsidP="009723C2">
            <w:pPr>
              <w:jc w:val="left"/>
              <w:rPr>
                <w:b/>
                <w:color w:val="233D81"/>
              </w:rPr>
            </w:pPr>
            <w:r w:rsidRPr="00B857CE">
              <w:rPr>
                <w:b/>
                <w:color w:val="233D81"/>
              </w:rPr>
              <w:t>IV</w:t>
            </w:r>
          </w:p>
        </w:tc>
        <w:tc>
          <w:tcPr>
            <w:tcW w:w="1606" w:type="dxa"/>
            <w:tcBorders>
              <w:top w:val="single" w:sz="12" w:space="0" w:color="233D81"/>
              <w:left w:val="single" w:sz="18" w:space="0" w:color="233D81"/>
              <w:bottom w:val="single" w:sz="18" w:space="0" w:color="233D81"/>
              <w:right w:val="single" w:sz="18" w:space="0" w:color="233D81"/>
            </w:tcBorders>
          </w:tcPr>
          <w:p w14:paraId="7FB347FB"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8" w:space="0" w:color="233D81"/>
              <w:right w:val="single" w:sz="18" w:space="0" w:color="233D81"/>
            </w:tcBorders>
          </w:tcPr>
          <w:p w14:paraId="1BDD60D2" w14:textId="77777777" w:rsidR="00D47B67" w:rsidRPr="00B857CE" w:rsidRDefault="00D47B67" w:rsidP="009723C2">
            <w:pPr>
              <w:jc w:val="center"/>
            </w:pPr>
            <w:r w:rsidRPr="002F69E4">
              <w:t>Nie dotyczy</w:t>
            </w:r>
          </w:p>
        </w:tc>
        <w:tc>
          <w:tcPr>
            <w:tcW w:w="1418" w:type="dxa"/>
            <w:tcBorders>
              <w:top w:val="single" w:sz="12" w:space="0" w:color="233D81"/>
              <w:left w:val="single" w:sz="18" w:space="0" w:color="233D81"/>
              <w:bottom w:val="single" w:sz="18" w:space="0" w:color="233D81"/>
              <w:right w:val="single" w:sz="18" w:space="0" w:color="233D81"/>
            </w:tcBorders>
          </w:tcPr>
          <w:p w14:paraId="16D81CDA"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8" w:space="0" w:color="233D81"/>
              <w:right w:val="single" w:sz="18" w:space="0" w:color="233D81"/>
            </w:tcBorders>
          </w:tcPr>
          <w:p w14:paraId="7BD79263" w14:textId="77777777" w:rsidR="00D47B67" w:rsidRPr="00B857CE" w:rsidRDefault="00D47B67" w:rsidP="009723C2">
            <w:pPr>
              <w:jc w:val="center"/>
            </w:pPr>
            <w:r w:rsidRPr="002F69E4">
              <w:t>Nie dotyczy</w:t>
            </w:r>
          </w:p>
        </w:tc>
      </w:tr>
      <w:tr w:rsidR="00D47B67" w:rsidRPr="00B857CE" w14:paraId="7FDB4FEC" w14:textId="77777777" w:rsidTr="009723C2">
        <w:tc>
          <w:tcPr>
            <w:tcW w:w="1992" w:type="dxa"/>
            <w:vMerge w:val="restart"/>
            <w:tcBorders>
              <w:top w:val="single" w:sz="18" w:space="0" w:color="233D81"/>
              <w:left w:val="single" w:sz="18" w:space="0" w:color="233D81"/>
              <w:right w:val="single" w:sz="18" w:space="0" w:color="233D81"/>
            </w:tcBorders>
            <w:vAlign w:val="center"/>
          </w:tcPr>
          <w:p w14:paraId="641A04BB" w14:textId="77777777" w:rsidR="00D47B67" w:rsidRPr="00B857CE" w:rsidRDefault="00D47B67" w:rsidP="009723C2">
            <w:pPr>
              <w:jc w:val="left"/>
              <w:rPr>
                <w:b/>
                <w:color w:val="233D81"/>
              </w:rPr>
            </w:pPr>
            <w:r w:rsidRPr="00B857CE">
              <w:rPr>
                <w:b/>
                <w:color w:val="233D81"/>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553475B7" w14:textId="77777777" w:rsidR="00D47B67" w:rsidRPr="00B857CE" w:rsidRDefault="00D47B67" w:rsidP="009723C2">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tcPr>
          <w:p w14:paraId="5894CA04" w14:textId="77777777" w:rsidR="00D47B67" w:rsidRPr="00B857CE" w:rsidRDefault="00D47B67" w:rsidP="009723C2">
            <w:pPr>
              <w:jc w:val="center"/>
            </w:pPr>
            <w:r w:rsidRPr="002F69E4">
              <w:t>Nie dotyczy</w:t>
            </w:r>
          </w:p>
        </w:tc>
        <w:tc>
          <w:tcPr>
            <w:tcW w:w="1559" w:type="dxa"/>
            <w:tcBorders>
              <w:top w:val="single" w:sz="18" w:space="0" w:color="233D81"/>
              <w:left w:val="single" w:sz="18" w:space="0" w:color="233D81"/>
              <w:bottom w:val="single" w:sz="12" w:space="0" w:color="233D81"/>
              <w:right w:val="single" w:sz="18" w:space="0" w:color="233D81"/>
            </w:tcBorders>
          </w:tcPr>
          <w:p w14:paraId="5F16E1CE" w14:textId="77777777" w:rsidR="00D47B67" w:rsidRPr="00B857CE" w:rsidRDefault="00D47B67" w:rsidP="009723C2">
            <w:pPr>
              <w:jc w:val="center"/>
            </w:pPr>
            <w:r w:rsidRPr="002F69E4">
              <w:t>Nie dotyczy</w:t>
            </w:r>
          </w:p>
        </w:tc>
        <w:tc>
          <w:tcPr>
            <w:tcW w:w="1418" w:type="dxa"/>
            <w:tcBorders>
              <w:top w:val="single" w:sz="18" w:space="0" w:color="233D81"/>
              <w:left w:val="single" w:sz="18" w:space="0" w:color="233D81"/>
              <w:bottom w:val="single" w:sz="12" w:space="0" w:color="233D81"/>
              <w:right w:val="single" w:sz="18" w:space="0" w:color="233D81"/>
            </w:tcBorders>
          </w:tcPr>
          <w:p w14:paraId="0BE17A53" w14:textId="77777777" w:rsidR="00D47B67" w:rsidRPr="00B857CE" w:rsidRDefault="00D47B67" w:rsidP="009723C2">
            <w:pPr>
              <w:jc w:val="center"/>
            </w:pPr>
            <w:r w:rsidRPr="002F69E4">
              <w:t>Nie dotyczy</w:t>
            </w:r>
          </w:p>
        </w:tc>
        <w:tc>
          <w:tcPr>
            <w:tcW w:w="1559" w:type="dxa"/>
            <w:tcBorders>
              <w:top w:val="single" w:sz="18" w:space="0" w:color="233D81"/>
              <w:left w:val="single" w:sz="18" w:space="0" w:color="233D81"/>
              <w:bottom w:val="single" w:sz="12" w:space="0" w:color="233D81"/>
              <w:right w:val="single" w:sz="18" w:space="0" w:color="233D81"/>
            </w:tcBorders>
          </w:tcPr>
          <w:p w14:paraId="641E7780" w14:textId="77777777" w:rsidR="00D47B67" w:rsidRPr="00B857CE" w:rsidRDefault="00D47B67" w:rsidP="009723C2">
            <w:pPr>
              <w:jc w:val="center"/>
            </w:pPr>
            <w:r w:rsidRPr="002F69E4">
              <w:t>Nie dotyczy</w:t>
            </w:r>
          </w:p>
        </w:tc>
      </w:tr>
      <w:tr w:rsidR="00D47B67" w:rsidRPr="00B857CE" w14:paraId="6E4A8D6F" w14:textId="77777777" w:rsidTr="009723C2">
        <w:tc>
          <w:tcPr>
            <w:tcW w:w="1992" w:type="dxa"/>
            <w:vMerge/>
            <w:tcBorders>
              <w:left w:val="single" w:sz="18" w:space="0" w:color="233D81"/>
              <w:bottom w:val="single" w:sz="18" w:space="0" w:color="233D81"/>
              <w:right w:val="single" w:sz="18" w:space="0" w:color="233D81"/>
            </w:tcBorders>
            <w:vAlign w:val="center"/>
          </w:tcPr>
          <w:p w14:paraId="1B961C8E"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68D224F6" w14:textId="77777777" w:rsidR="00D47B67" w:rsidRPr="00B857CE" w:rsidRDefault="00D47B67" w:rsidP="009723C2">
            <w:pPr>
              <w:jc w:val="left"/>
              <w:rPr>
                <w:b/>
                <w:color w:val="233D81"/>
              </w:rPr>
            </w:pPr>
            <w:r w:rsidRPr="00B857CE">
              <w:rPr>
                <w:b/>
                <w:color w:val="233D81"/>
              </w:rPr>
              <w:t>II</w:t>
            </w:r>
          </w:p>
        </w:tc>
        <w:tc>
          <w:tcPr>
            <w:tcW w:w="1606" w:type="dxa"/>
            <w:tcBorders>
              <w:top w:val="single" w:sz="12" w:space="0" w:color="233D81"/>
              <w:left w:val="single" w:sz="18" w:space="0" w:color="233D81"/>
              <w:bottom w:val="single" w:sz="18" w:space="0" w:color="233D81"/>
              <w:right w:val="single" w:sz="18" w:space="0" w:color="233D81"/>
            </w:tcBorders>
          </w:tcPr>
          <w:p w14:paraId="60E0E61B"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8" w:space="0" w:color="233D81"/>
              <w:right w:val="single" w:sz="18" w:space="0" w:color="233D81"/>
            </w:tcBorders>
          </w:tcPr>
          <w:p w14:paraId="2EE87380" w14:textId="77777777" w:rsidR="00D47B67" w:rsidRPr="00B857CE" w:rsidRDefault="00D47B67" w:rsidP="009723C2">
            <w:pPr>
              <w:jc w:val="center"/>
            </w:pPr>
            <w:r w:rsidRPr="002F69E4">
              <w:t>Nie dotyczy</w:t>
            </w:r>
          </w:p>
        </w:tc>
        <w:tc>
          <w:tcPr>
            <w:tcW w:w="1418" w:type="dxa"/>
            <w:tcBorders>
              <w:top w:val="single" w:sz="12" w:space="0" w:color="233D81"/>
              <w:left w:val="single" w:sz="18" w:space="0" w:color="233D81"/>
              <w:bottom w:val="single" w:sz="18" w:space="0" w:color="233D81"/>
              <w:right w:val="single" w:sz="18" w:space="0" w:color="233D81"/>
            </w:tcBorders>
          </w:tcPr>
          <w:p w14:paraId="26A3B93D" w14:textId="77777777" w:rsidR="00D47B67" w:rsidRPr="00B857CE" w:rsidRDefault="00D47B67" w:rsidP="009723C2">
            <w:pPr>
              <w:jc w:val="center"/>
            </w:pPr>
            <w:r w:rsidRPr="002F69E4">
              <w:t>Nie dotyczy</w:t>
            </w:r>
          </w:p>
        </w:tc>
        <w:tc>
          <w:tcPr>
            <w:tcW w:w="1559" w:type="dxa"/>
            <w:tcBorders>
              <w:top w:val="single" w:sz="12" w:space="0" w:color="233D81"/>
              <w:left w:val="single" w:sz="18" w:space="0" w:color="233D81"/>
              <w:bottom w:val="single" w:sz="18" w:space="0" w:color="233D81"/>
              <w:right w:val="single" w:sz="18" w:space="0" w:color="233D81"/>
            </w:tcBorders>
          </w:tcPr>
          <w:p w14:paraId="7206146D" w14:textId="77777777" w:rsidR="00D47B67" w:rsidRPr="00B857CE" w:rsidRDefault="00D47B67" w:rsidP="009723C2">
            <w:pPr>
              <w:jc w:val="center"/>
            </w:pPr>
            <w:r w:rsidRPr="002F69E4">
              <w:t>Nie dotyczy</w:t>
            </w:r>
          </w:p>
        </w:tc>
      </w:tr>
      <w:tr w:rsidR="00D47B67" w:rsidRPr="00B857CE" w14:paraId="047A5D21" w14:textId="77777777" w:rsidTr="009723C2">
        <w:tc>
          <w:tcPr>
            <w:tcW w:w="1992" w:type="dxa"/>
            <w:vMerge w:val="restart"/>
            <w:tcBorders>
              <w:top w:val="single" w:sz="18" w:space="0" w:color="233D81"/>
              <w:left w:val="single" w:sz="18" w:space="0" w:color="233D81"/>
              <w:right w:val="single" w:sz="18" w:space="0" w:color="233D81"/>
            </w:tcBorders>
            <w:vAlign w:val="center"/>
          </w:tcPr>
          <w:p w14:paraId="3D20D4A2" w14:textId="77777777" w:rsidR="00D47B67" w:rsidRPr="00B857CE" w:rsidRDefault="00D47B67" w:rsidP="009723C2">
            <w:pPr>
              <w:jc w:val="left"/>
              <w:rPr>
                <w:b/>
                <w:color w:val="233D81"/>
              </w:rPr>
            </w:pPr>
            <w:r w:rsidRPr="00B857CE">
              <w:rPr>
                <w:b/>
                <w:color w:val="233D81"/>
              </w:rPr>
              <w:t>jednolite studia magisterskie</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2F8A27B0" w14:textId="77777777" w:rsidR="00D47B67" w:rsidRPr="00B857CE" w:rsidRDefault="00D47B67" w:rsidP="009723C2">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622166CC" w14:textId="77777777" w:rsidR="00D47B67" w:rsidRPr="00B857CE" w:rsidRDefault="00D47B67" w:rsidP="009723C2">
            <w:pPr>
              <w:jc w:val="center"/>
            </w:pPr>
            <w:r>
              <w:t>22</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36719479" w14:textId="77777777" w:rsidR="00D47B67" w:rsidRPr="00B857CE" w:rsidRDefault="00D47B67" w:rsidP="009723C2">
            <w:pPr>
              <w:jc w:val="center"/>
            </w:pPr>
            <w:r>
              <w:t>17</w:t>
            </w:r>
          </w:p>
        </w:tc>
        <w:tc>
          <w:tcPr>
            <w:tcW w:w="1418" w:type="dxa"/>
            <w:tcBorders>
              <w:top w:val="single" w:sz="18" w:space="0" w:color="233D81"/>
              <w:left w:val="single" w:sz="18" w:space="0" w:color="233D81"/>
              <w:bottom w:val="single" w:sz="12" w:space="0" w:color="233D81"/>
              <w:right w:val="single" w:sz="18" w:space="0" w:color="233D81"/>
            </w:tcBorders>
          </w:tcPr>
          <w:p w14:paraId="3E59C32B" w14:textId="77777777" w:rsidR="00D47B67" w:rsidRPr="00B857CE" w:rsidRDefault="00D47B67" w:rsidP="009723C2">
            <w:pPr>
              <w:jc w:val="center"/>
            </w:pPr>
            <w:r w:rsidRPr="0062172D">
              <w:t>Nie dotyczy</w:t>
            </w:r>
          </w:p>
        </w:tc>
        <w:tc>
          <w:tcPr>
            <w:tcW w:w="1559" w:type="dxa"/>
            <w:tcBorders>
              <w:top w:val="single" w:sz="18" w:space="0" w:color="233D81"/>
              <w:left w:val="single" w:sz="18" w:space="0" w:color="233D81"/>
              <w:bottom w:val="single" w:sz="12" w:space="0" w:color="233D81"/>
              <w:right w:val="single" w:sz="18" w:space="0" w:color="233D81"/>
            </w:tcBorders>
          </w:tcPr>
          <w:p w14:paraId="14A120F7" w14:textId="77777777" w:rsidR="00D47B67" w:rsidRPr="00B857CE" w:rsidRDefault="00D47B67" w:rsidP="009723C2">
            <w:pPr>
              <w:jc w:val="center"/>
            </w:pPr>
            <w:r w:rsidRPr="0062172D">
              <w:t>Nie dotyczy</w:t>
            </w:r>
          </w:p>
        </w:tc>
      </w:tr>
      <w:tr w:rsidR="00D47B67" w:rsidRPr="00B857CE" w14:paraId="3A390CAE" w14:textId="77777777" w:rsidTr="009723C2">
        <w:tc>
          <w:tcPr>
            <w:tcW w:w="1992" w:type="dxa"/>
            <w:vMerge/>
            <w:tcBorders>
              <w:left w:val="single" w:sz="18" w:space="0" w:color="233D81"/>
              <w:right w:val="single" w:sz="18" w:space="0" w:color="233D81"/>
            </w:tcBorders>
            <w:vAlign w:val="center"/>
          </w:tcPr>
          <w:p w14:paraId="655373B5"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4D8AD3D9" w14:textId="77777777" w:rsidR="00D47B67" w:rsidRPr="00B857CE" w:rsidRDefault="00D47B67" w:rsidP="009723C2">
            <w:pPr>
              <w:jc w:val="left"/>
              <w:rPr>
                <w:b/>
                <w:color w:val="233D81"/>
              </w:rPr>
            </w:pPr>
            <w:r w:rsidRPr="00B857CE">
              <w:rPr>
                <w:b/>
                <w:color w:val="233D81"/>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61EE17A7" w14:textId="77777777" w:rsidR="00D47B67" w:rsidRPr="00B857CE" w:rsidRDefault="00D47B67" w:rsidP="009723C2">
            <w:pPr>
              <w:jc w:val="center"/>
            </w:pPr>
            <w:r>
              <w:t>13</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060E4A1F" w14:textId="77777777" w:rsidR="00D47B67" w:rsidRPr="00B857CE" w:rsidRDefault="00D47B67" w:rsidP="009723C2">
            <w:pPr>
              <w:jc w:val="center"/>
            </w:pPr>
            <w:r>
              <w:t>13</w:t>
            </w:r>
          </w:p>
        </w:tc>
        <w:tc>
          <w:tcPr>
            <w:tcW w:w="1418" w:type="dxa"/>
            <w:tcBorders>
              <w:top w:val="single" w:sz="12" w:space="0" w:color="233D81"/>
              <w:left w:val="single" w:sz="18" w:space="0" w:color="233D81"/>
              <w:bottom w:val="single" w:sz="12" w:space="0" w:color="233D81"/>
              <w:right w:val="single" w:sz="18" w:space="0" w:color="233D81"/>
            </w:tcBorders>
          </w:tcPr>
          <w:p w14:paraId="6D3E42AD" w14:textId="77777777" w:rsidR="00D47B67" w:rsidRPr="00B857CE" w:rsidRDefault="00D47B67" w:rsidP="009723C2">
            <w:pPr>
              <w:jc w:val="center"/>
            </w:pPr>
            <w:r w:rsidRPr="0062172D">
              <w:t>Nie dotyczy</w:t>
            </w:r>
          </w:p>
        </w:tc>
        <w:tc>
          <w:tcPr>
            <w:tcW w:w="1559" w:type="dxa"/>
            <w:tcBorders>
              <w:top w:val="single" w:sz="12" w:space="0" w:color="233D81"/>
              <w:left w:val="single" w:sz="18" w:space="0" w:color="233D81"/>
              <w:bottom w:val="single" w:sz="12" w:space="0" w:color="233D81"/>
              <w:right w:val="single" w:sz="18" w:space="0" w:color="233D81"/>
            </w:tcBorders>
          </w:tcPr>
          <w:p w14:paraId="0890E8A1" w14:textId="77777777" w:rsidR="00D47B67" w:rsidRPr="00B857CE" w:rsidRDefault="00D47B67" w:rsidP="009723C2">
            <w:pPr>
              <w:jc w:val="center"/>
            </w:pPr>
            <w:r w:rsidRPr="0062172D">
              <w:t>Nie dotyczy</w:t>
            </w:r>
          </w:p>
        </w:tc>
      </w:tr>
      <w:tr w:rsidR="00D47B67" w:rsidRPr="00B857CE" w14:paraId="7A48A518" w14:textId="77777777" w:rsidTr="009723C2">
        <w:tc>
          <w:tcPr>
            <w:tcW w:w="1992" w:type="dxa"/>
            <w:vMerge/>
            <w:tcBorders>
              <w:left w:val="single" w:sz="18" w:space="0" w:color="233D81"/>
              <w:right w:val="single" w:sz="18" w:space="0" w:color="233D81"/>
            </w:tcBorders>
            <w:vAlign w:val="center"/>
          </w:tcPr>
          <w:p w14:paraId="39A83EC9"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067D7B1E" w14:textId="77777777" w:rsidR="00D47B67" w:rsidRPr="00B857CE" w:rsidRDefault="00D47B67" w:rsidP="009723C2">
            <w:pPr>
              <w:jc w:val="left"/>
              <w:rPr>
                <w:b/>
                <w:color w:val="233D81"/>
              </w:rPr>
            </w:pPr>
            <w:r w:rsidRPr="00B857CE">
              <w:rPr>
                <w:b/>
                <w:color w:val="233D81"/>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6E8D610" w14:textId="77777777" w:rsidR="00D47B67" w:rsidRPr="00B857CE" w:rsidRDefault="00D47B67" w:rsidP="009723C2">
            <w:pPr>
              <w:jc w:val="center"/>
            </w:pPr>
            <w:r>
              <w:t>30</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D68E512" w14:textId="77777777" w:rsidR="00D47B67" w:rsidRPr="00B857CE" w:rsidRDefault="00D47B67" w:rsidP="009723C2">
            <w:pPr>
              <w:jc w:val="center"/>
            </w:pPr>
            <w:r>
              <w:t>11</w:t>
            </w:r>
          </w:p>
        </w:tc>
        <w:tc>
          <w:tcPr>
            <w:tcW w:w="1418" w:type="dxa"/>
            <w:tcBorders>
              <w:top w:val="single" w:sz="12" w:space="0" w:color="233D81"/>
              <w:left w:val="single" w:sz="18" w:space="0" w:color="233D81"/>
              <w:bottom w:val="single" w:sz="12" w:space="0" w:color="233D81"/>
              <w:right w:val="single" w:sz="18" w:space="0" w:color="233D81"/>
            </w:tcBorders>
          </w:tcPr>
          <w:p w14:paraId="3C28EBC2" w14:textId="77777777" w:rsidR="00D47B67" w:rsidRPr="00B857CE" w:rsidRDefault="00D47B67" w:rsidP="009723C2">
            <w:pPr>
              <w:jc w:val="center"/>
            </w:pPr>
            <w:r w:rsidRPr="0062172D">
              <w:t>Nie dotyczy</w:t>
            </w:r>
          </w:p>
        </w:tc>
        <w:tc>
          <w:tcPr>
            <w:tcW w:w="1559" w:type="dxa"/>
            <w:tcBorders>
              <w:top w:val="single" w:sz="12" w:space="0" w:color="233D81"/>
              <w:left w:val="single" w:sz="18" w:space="0" w:color="233D81"/>
              <w:bottom w:val="single" w:sz="12" w:space="0" w:color="233D81"/>
              <w:right w:val="single" w:sz="18" w:space="0" w:color="233D81"/>
            </w:tcBorders>
          </w:tcPr>
          <w:p w14:paraId="08E95403" w14:textId="77777777" w:rsidR="00D47B67" w:rsidRPr="00B857CE" w:rsidRDefault="00D47B67" w:rsidP="009723C2">
            <w:pPr>
              <w:jc w:val="center"/>
            </w:pPr>
            <w:r w:rsidRPr="0062172D">
              <w:t>Nie dotyczy</w:t>
            </w:r>
          </w:p>
        </w:tc>
      </w:tr>
      <w:tr w:rsidR="00D47B67" w:rsidRPr="00B857CE" w14:paraId="1F402795" w14:textId="77777777" w:rsidTr="009723C2">
        <w:tc>
          <w:tcPr>
            <w:tcW w:w="1992" w:type="dxa"/>
            <w:vMerge/>
            <w:tcBorders>
              <w:left w:val="single" w:sz="18" w:space="0" w:color="233D81"/>
              <w:right w:val="single" w:sz="18" w:space="0" w:color="233D81"/>
            </w:tcBorders>
            <w:vAlign w:val="center"/>
          </w:tcPr>
          <w:p w14:paraId="4FF277CA"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23EA53C8" w14:textId="77777777" w:rsidR="00D47B67" w:rsidRPr="00B857CE" w:rsidRDefault="00D47B67" w:rsidP="009723C2">
            <w:pPr>
              <w:jc w:val="left"/>
              <w:rPr>
                <w:b/>
                <w:color w:val="233D81"/>
              </w:rPr>
            </w:pPr>
            <w:r w:rsidRPr="00B857CE">
              <w:rPr>
                <w:b/>
                <w:color w:val="233D81"/>
              </w:rPr>
              <w:t>IV</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6F9CD980" w14:textId="77777777" w:rsidR="00D47B67" w:rsidRPr="00B857CE" w:rsidRDefault="00D47B67" w:rsidP="009723C2">
            <w:pPr>
              <w:jc w:val="center"/>
            </w:pPr>
            <w:r>
              <w:t>24</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6F50E607" w14:textId="77777777" w:rsidR="00D47B67" w:rsidRPr="00B857CE" w:rsidRDefault="00D47B67" w:rsidP="009723C2">
            <w:pPr>
              <w:jc w:val="center"/>
            </w:pPr>
            <w:r>
              <w:t>17</w:t>
            </w:r>
          </w:p>
        </w:tc>
        <w:tc>
          <w:tcPr>
            <w:tcW w:w="1418" w:type="dxa"/>
            <w:tcBorders>
              <w:top w:val="single" w:sz="12" w:space="0" w:color="233D81"/>
              <w:left w:val="single" w:sz="18" w:space="0" w:color="233D81"/>
              <w:bottom w:val="single" w:sz="12" w:space="0" w:color="233D81"/>
              <w:right w:val="single" w:sz="18" w:space="0" w:color="233D81"/>
            </w:tcBorders>
          </w:tcPr>
          <w:p w14:paraId="0D95955B" w14:textId="77777777" w:rsidR="00D47B67" w:rsidRPr="00B857CE" w:rsidRDefault="00D47B67" w:rsidP="009723C2">
            <w:pPr>
              <w:jc w:val="center"/>
            </w:pPr>
            <w:r w:rsidRPr="0062172D">
              <w:t>Nie dotyczy</w:t>
            </w:r>
          </w:p>
        </w:tc>
        <w:tc>
          <w:tcPr>
            <w:tcW w:w="1559" w:type="dxa"/>
            <w:tcBorders>
              <w:top w:val="single" w:sz="12" w:space="0" w:color="233D81"/>
              <w:left w:val="single" w:sz="18" w:space="0" w:color="233D81"/>
              <w:bottom w:val="single" w:sz="12" w:space="0" w:color="233D81"/>
              <w:right w:val="single" w:sz="18" w:space="0" w:color="233D81"/>
            </w:tcBorders>
          </w:tcPr>
          <w:p w14:paraId="3E8F6C72" w14:textId="77777777" w:rsidR="00D47B67" w:rsidRPr="00B857CE" w:rsidRDefault="00D47B67" w:rsidP="009723C2">
            <w:pPr>
              <w:jc w:val="center"/>
            </w:pPr>
            <w:r w:rsidRPr="0062172D">
              <w:t>Nie dotyczy</w:t>
            </w:r>
          </w:p>
        </w:tc>
      </w:tr>
      <w:tr w:rsidR="00D47B67" w:rsidRPr="00B857CE" w14:paraId="630CAF81" w14:textId="77777777" w:rsidTr="009723C2">
        <w:tc>
          <w:tcPr>
            <w:tcW w:w="1992" w:type="dxa"/>
            <w:vMerge/>
            <w:tcBorders>
              <w:left w:val="single" w:sz="18" w:space="0" w:color="233D81"/>
              <w:right w:val="single" w:sz="18" w:space="0" w:color="233D81"/>
            </w:tcBorders>
            <w:vAlign w:val="center"/>
          </w:tcPr>
          <w:p w14:paraId="7B3B549E"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2E2A3B45" w14:textId="77777777" w:rsidR="00D47B67" w:rsidRPr="00B857CE" w:rsidRDefault="00D47B67" w:rsidP="009723C2">
            <w:pPr>
              <w:jc w:val="left"/>
              <w:rPr>
                <w:b/>
                <w:color w:val="233D81"/>
              </w:rPr>
            </w:pPr>
            <w:r w:rsidRPr="00B857CE">
              <w:rPr>
                <w:b/>
                <w:color w:val="233D81"/>
              </w:rPr>
              <w:t>V</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253081F0" w14:textId="77777777" w:rsidR="00D47B67" w:rsidRPr="00B857CE" w:rsidRDefault="00D47B67" w:rsidP="009723C2">
            <w:pPr>
              <w:jc w:val="center"/>
            </w:pPr>
            <w:r>
              <w:t>24</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50F58CAF" w14:textId="77777777" w:rsidR="00D47B67" w:rsidRPr="00B857CE" w:rsidRDefault="00D47B67" w:rsidP="009723C2">
            <w:pPr>
              <w:jc w:val="center"/>
            </w:pPr>
            <w:r>
              <w:t>13</w:t>
            </w:r>
          </w:p>
        </w:tc>
        <w:tc>
          <w:tcPr>
            <w:tcW w:w="1418" w:type="dxa"/>
            <w:tcBorders>
              <w:top w:val="single" w:sz="12" w:space="0" w:color="233D81"/>
              <w:left w:val="single" w:sz="18" w:space="0" w:color="233D81"/>
              <w:bottom w:val="single" w:sz="12" w:space="0" w:color="233D81"/>
              <w:right w:val="single" w:sz="18" w:space="0" w:color="233D81"/>
            </w:tcBorders>
          </w:tcPr>
          <w:p w14:paraId="7722EDC3" w14:textId="77777777" w:rsidR="00D47B67" w:rsidRPr="00B857CE" w:rsidRDefault="00D47B67" w:rsidP="009723C2">
            <w:pPr>
              <w:jc w:val="center"/>
            </w:pPr>
            <w:r w:rsidRPr="0062172D">
              <w:t>Nie dotyczy</w:t>
            </w:r>
          </w:p>
        </w:tc>
        <w:tc>
          <w:tcPr>
            <w:tcW w:w="1559" w:type="dxa"/>
            <w:tcBorders>
              <w:top w:val="single" w:sz="12" w:space="0" w:color="233D81"/>
              <w:left w:val="single" w:sz="18" w:space="0" w:color="233D81"/>
              <w:bottom w:val="single" w:sz="12" w:space="0" w:color="233D81"/>
              <w:right w:val="single" w:sz="18" w:space="0" w:color="233D81"/>
            </w:tcBorders>
          </w:tcPr>
          <w:p w14:paraId="12084A07" w14:textId="77777777" w:rsidR="00D47B67" w:rsidRPr="00B857CE" w:rsidRDefault="00D47B67" w:rsidP="009723C2">
            <w:pPr>
              <w:jc w:val="center"/>
            </w:pPr>
            <w:r w:rsidRPr="0062172D">
              <w:t>Nie dotyczy</w:t>
            </w:r>
          </w:p>
        </w:tc>
      </w:tr>
      <w:tr w:rsidR="00D47B67" w:rsidRPr="00B857CE" w14:paraId="006BC08D" w14:textId="77777777" w:rsidTr="009723C2">
        <w:tc>
          <w:tcPr>
            <w:tcW w:w="1992" w:type="dxa"/>
            <w:vMerge/>
            <w:tcBorders>
              <w:left w:val="single" w:sz="18" w:space="0" w:color="233D81"/>
              <w:bottom w:val="single" w:sz="18" w:space="0" w:color="233D81"/>
              <w:right w:val="single" w:sz="18" w:space="0" w:color="233D81"/>
            </w:tcBorders>
            <w:vAlign w:val="center"/>
          </w:tcPr>
          <w:p w14:paraId="78B5D435" w14:textId="77777777" w:rsidR="00D47B67" w:rsidRPr="00B857CE" w:rsidRDefault="00D47B67" w:rsidP="009723C2">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729AE81E" w14:textId="77777777" w:rsidR="00D47B67" w:rsidRPr="00B857CE" w:rsidRDefault="00D47B67" w:rsidP="009723C2">
            <w:pPr>
              <w:jc w:val="left"/>
              <w:rPr>
                <w:b/>
                <w:color w:val="233D81"/>
              </w:rPr>
            </w:pPr>
            <w:r w:rsidRPr="00B857CE">
              <w:rPr>
                <w:b/>
                <w:color w:val="233D81"/>
              </w:rPr>
              <w:t>VI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3BC7B245" w14:textId="77777777" w:rsidR="00D47B67" w:rsidRPr="00B857CE" w:rsidRDefault="00D47B67" w:rsidP="009723C2">
            <w:pPr>
              <w:jc w:val="center"/>
            </w:pPr>
            <w:r>
              <w:t>17</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770EE624" w14:textId="77777777" w:rsidR="00D47B67" w:rsidRPr="00B857CE" w:rsidRDefault="00D47B67" w:rsidP="009723C2">
            <w:pPr>
              <w:jc w:val="center"/>
            </w:pPr>
            <w:r>
              <w:t>15</w:t>
            </w:r>
          </w:p>
        </w:tc>
        <w:tc>
          <w:tcPr>
            <w:tcW w:w="1418" w:type="dxa"/>
            <w:tcBorders>
              <w:top w:val="single" w:sz="12" w:space="0" w:color="233D81"/>
              <w:left w:val="single" w:sz="18" w:space="0" w:color="233D81"/>
              <w:bottom w:val="single" w:sz="18" w:space="0" w:color="233D81"/>
              <w:right w:val="single" w:sz="18" w:space="0" w:color="233D81"/>
            </w:tcBorders>
          </w:tcPr>
          <w:p w14:paraId="119FF48F" w14:textId="77777777" w:rsidR="00D47B67" w:rsidRPr="00B857CE" w:rsidRDefault="00D47B67" w:rsidP="009723C2">
            <w:pPr>
              <w:jc w:val="center"/>
            </w:pPr>
            <w:r w:rsidRPr="0062172D">
              <w:t>Nie dotyczy</w:t>
            </w:r>
          </w:p>
        </w:tc>
        <w:tc>
          <w:tcPr>
            <w:tcW w:w="1559" w:type="dxa"/>
            <w:tcBorders>
              <w:top w:val="single" w:sz="12" w:space="0" w:color="233D81"/>
              <w:left w:val="single" w:sz="18" w:space="0" w:color="233D81"/>
              <w:bottom w:val="single" w:sz="18" w:space="0" w:color="233D81"/>
              <w:right w:val="single" w:sz="18" w:space="0" w:color="233D81"/>
            </w:tcBorders>
          </w:tcPr>
          <w:p w14:paraId="4075C0A1" w14:textId="77777777" w:rsidR="00D47B67" w:rsidRPr="00B857CE" w:rsidRDefault="00D47B67" w:rsidP="009723C2">
            <w:pPr>
              <w:jc w:val="center"/>
            </w:pPr>
            <w:r w:rsidRPr="0062172D">
              <w:t>Nie dotyczy</w:t>
            </w:r>
          </w:p>
        </w:tc>
      </w:tr>
      <w:tr w:rsidR="00D47B67" w:rsidRPr="00B857CE" w14:paraId="5BB6B64A" w14:textId="77777777" w:rsidTr="009723C2">
        <w:tc>
          <w:tcPr>
            <w:tcW w:w="3067" w:type="dxa"/>
            <w:gridSpan w:val="2"/>
            <w:tcBorders>
              <w:top w:val="single" w:sz="18" w:space="0" w:color="233D81"/>
              <w:left w:val="single" w:sz="18" w:space="0" w:color="233D81"/>
              <w:bottom w:val="single" w:sz="18" w:space="0" w:color="233D81"/>
              <w:right w:val="single" w:sz="18" w:space="0" w:color="233D81"/>
            </w:tcBorders>
            <w:vAlign w:val="center"/>
          </w:tcPr>
          <w:p w14:paraId="40C68F74" w14:textId="77777777" w:rsidR="00D47B67" w:rsidRPr="00B857CE" w:rsidRDefault="00D47B67" w:rsidP="009723C2">
            <w:pPr>
              <w:jc w:val="left"/>
              <w:rPr>
                <w:b/>
                <w:color w:val="233D81"/>
              </w:rPr>
            </w:pPr>
            <w:r w:rsidRPr="00B857CE">
              <w:rPr>
                <w:b/>
                <w:color w:val="233D81"/>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1C7A31C1" w14:textId="77777777" w:rsidR="00D47B67" w:rsidRPr="00B857CE" w:rsidRDefault="00D47B67" w:rsidP="009723C2">
            <w:pPr>
              <w:jc w:val="center"/>
            </w:pPr>
            <w:r>
              <w:t>130</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16D38B8A" w14:textId="77777777" w:rsidR="00D47B67" w:rsidRPr="00B857CE" w:rsidRDefault="00D47B67" w:rsidP="009723C2">
            <w:pPr>
              <w:jc w:val="center"/>
            </w:pPr>
            <w:r>
              <w:t>86</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4C9CD91E" w14:textId="77777777" w:rsidR="00D47B67" w:rsidRPr="00B857CE" w:rsidRDefault="00D47B67" w:rsidP="009723C2">
            <w:pPr>
              <w:jc w:val="center"/>
            </w:pPr>
            <w:r w:rsidRPr="0062172D">
              <w:t>Nie dotyczy</w:t>
            </w:r>
          </w:p>
        </w:tc>
        <w:tc>
          <w:tcPr>
            <w:tcW w:w="1559" w:type="dxa"/>
            <w:tcBorders>
              <w:top w:val="single" w:sz="18" w:space="0" w:color="233D81"/>
              <w:left w:val="single" w:sz="18" w:space="0" w:color="233D81"/>
              <w:bottom w:val="single" w:sz="18" w:space="0" w:color="233D81"/>
              <w:right w:val="single" w:sz="18" w:space="0" w:color="233D81"/>
            </w:tcBorders>
          </w:tcPr>
          <w:p w14:paraId="38421F47" w14:textId="77777777" w:rsidR="00D47B67" w:rsidRPr="00B857CE" w:rsidRDefault="00D47B67" w:rsidP="009723C2">
            <w:pPr>
              <w:jc w:val="center"/>
            </w:pPr>
            <w:r w:rsidRPr="0062172D">
              <w:t>Nie dotyczy</w:t>
            </w:r>
          </w:p>
        </w:tc>
      </w:tr>
    </w:tbl>
    <w:p w14:paraId="0B7C2A60" w14:textId="77777777" w:rsidR="00D47B67" w:rsidRPr="00B857CE" w:rsidRDefault="00D47B67" w:rsidP="00D47B67"/>
    <w:p w14:paraId="35725129" w14:textId="1DDDD571" w:rsidR="00D47B67" w:rsidRPr="00B857CE" w:rsidRDefault="00D47B67" w:rsidP="00D47B67">
      <w:bookmarkStart w:id="86" w:name="_Toc469079454"/>
      <w:r w:rsidRPr="00B857CE">
        <w:t xml:space="preserve">Tabela </w:t>
      </w:r>
      <w:r w:rsidR="00C31BC3">
        <w:fldChar w:fldCharType="begin"/>
      </w:r>
      <w:r w:rsidR="00C31BC3">
        <w:instrText xml:space="preserve"> SEQ Tabela \* ARABIC </w:instrText>
      </w:r>
      <w:r w:rsidR="00C31BC3">
        <w:fldChar w:fldCharType="separate"/>
      </w:r>
      <w:r w:rsidR="002A544B">
        <w:rPr>
          <w:noProof/>
        </w:rPr>
        <w:t>2</w:t>
      </w:r>
      <w:r w:rsidR="00C31BC3">
        <w:rPr>
          <w:noProof/>
        </w:rPr>
        <w:fldChar w:fldCharType="end"/>
      </w:r>
      <w:r w:rsidRPr="00197A24">
        <w:t>. Liczba absolwentów ocenianego kierunku w ostatnich trzech latach poprzedzających rok przeprowadzenia oceny</w:t>
      </w:r>
      <w:bookmarkEnd w:id="86"/>
    </w:p>
    <w:tbl>
      <w:tblPr>
        <w:tblW w:w="508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31"/>
        <w:gridCol w:w="1271"/>
        <w:gridCol w:w="1552"/>
        <w:gridCol w:w="1606"/>
        <w:gridCol w:w="1358"/>
        <w:gridCol w:w="1552"/>
      </w:tblGrid>
      <w:tr w:rsidR="00D47B67" w:rsidRPr="00B857CE" w14:paraId="00332B34" w14:textId="77777777" w:rsidTr="009723C2">
        <w:tc>
          <w:tcPr>
            <w:tcW w:w="1831" w:type="dxa"/>
            <w:vMerge w:val="restart"/>
            <w:tcBorders>
              <w:top w:val="single" w:sz="18" w:space="0" w:color="233D81"/>
              <w:left w:val="single" w:sz="18" w:space="0" w:color="233D81"/>
              <w:bottom w:val="single" w:sz="18" w:space="0" w:color="233D81"/>
              <w:right w:val="single" w:sz="18" w:space="0" w:color="233D81"/>
            </w:tcBorders>
            <w:vAlign w:val="center"/>
          </w:tcPr>
          <w:p w14:paraId="7DA052C7" w14:textId="77777777" w:rsidR="00D47B67" w:rsidRPr="00B857CE" w:rsidRDefault="00D47B67" w:rsidP="009723C2">
            <w:pPr>
              <w:rPr>
                <w:b/>
                <w:color w:val="233D81"/>
              </w:rPr>
            </w:pPr>
            <w:r w:rsidRPr="00B857CE">
              <w:rPr>
                <w:b/>
                <w:color w:val="233D81"/>
              </w:rPr>
              <w:t>Poziom studiów</w:t>
            </w:r>
          </w:p>
        </w:tc>
        <w:tc>
          <w:tcPr>
            <w:tcW w:w="1271" w:type="dxa"/>
            <w:vMerge w:val="restart"/>
            <w:tcBorders>
              <w:top w:val="single" w:sz="18" w:space="0" w:color="233D81"/>
              <w:left w:val="single" w:sz="18" w:space="0" w:color="233D81"/>
              <w:bottom w:val="single" w:sz="18" w:space="0" w:color="233D81"/>
              <w:right w:val="single" w:sz="18" w:space="0" w:color="233D81"/>
            </w:tcBorders>
            <w:vAlign w:val="center"/>
          </w:tcPr>
          <w:p w14:paraId="0A94A80A" w14:textId="77777777" w:rsidR="00D47B67" w:rsidRPr="00B857CE" w:rsidRDefault="00D47B67" w:rsidP="009723C2">
            <w:pPr>
              <w:rPr>
                <w:b/>
                <w:color w:val="233D81"/>
              </w:rPr>
            </w:pPr>
            <w:r w:rsidRPr="00B857CE">
              <w:rPr>
                <w:b/>
                <w:color w:val="233D81"/>
              </w:rPr>
              <w:t>Rok ukończenia</w:t>
            </w:r>
          </w:p>
        </w:tc>
        <w:tc>
          <w:tcPr>
            <w:tcW w:w="3158" w:type="dxa"/>
            <w:gridSpan w:val="2"/>
            <w:tcBorders>
              <w:top w:val="single" w:sz="18" w:space="0" w:color="233D81"/>
              <w:left w:val="single" w:sz="18" w:space="0" w:color="233D81"/>
              <w:bottom w:val="single" w:sz="18" w:space="0" w:color="233D81"/>
              <w:right w:val="single" w:sz="18" w:space="0" w:color="233D81"/>
            </w:tcBorders>
          </w:tcPr>
          <w:p w14:paraId="03FF31F9" w14:textId="77777777" w:rsidR="00D47B67" w:rsidRPr="00B857CE" w:rsidRDefault="00D47B67" w:rsidP="009723C2">
            <w:pPr>
              <w:rPr>
                <w:b/>
                <w:color w:val="233D81"/>
              </w:rPr>
            </w:pPr>
            <w:r w:rsidRPr="00B857CE">
              <w:rPr>
                <w:b/>
                <w:color w:val="233D81"/>
              </w:rPr>
              <w:t>Studia stacjonarne</w:t>
            </w:r>
          </w:p>
        </w:tc>
        <w:tc>
          <w:tcPr>
            <w:tcW w:w="2910" w:type="dxa"/>
            <w:gridSpan w:val="2"/>
            <w:tcBorders>
              <w:top w:val="single" w:sz="18" w:space="0" w:color="233D81"/>
              <w:left w:val="single" w:sz="18" w:space="0" w:color="233D81"/>
              <w:bottom w:val="single" w:sz="18" w:space="0" w:color="233D81"/>
              <w:right w:val="single" w:sz="18" w:space="0" w:color="233D81"/>
            </w:tcBorders>
          </w:tcPr>
          <w:p w14:paraId="702CC29E" w14:textId="77777777" w:rsidR="00D47B67" w:rsidRPr="00B857CE" w:rsidRDefault="00D47B67" w:rsidP="009723C2">
            <w:pPr>
              <w:rPr>
                <w:b/>
                <w:color w:val="233D81"/>
              </w:rPr>
            </w:pPr>
            <w:r w:rsidRPr="00B857CE">
              <w:rPr>
                <w:b/>
                <w:color w:val="233D81"/>
              </w:rPr>
              <w:t>Studia niestacjonarne</w:t>
            </w:r>
          </w:p>
        </w:tc>
      </w:tr>
      <w:tr w:rsidR="00D47B67" w:rsidRPr="00B857CE" w14:paraId="284DF6A1" w14:textId="77777777" w:rsidTr="009723C2">
        <w:tc>
          <w:tcPr>
            <w:tcW w:w="1831" w:type="dxa"/>
            <w:vMerge/>
            <w:tcBorders>
              <w:top w:val="single" w:sz="18" w:space="0" w:color="233D81"/>
              <w:left w:val="single" w:sz="18" w:space="0" w:color="233D81"/>
              <w:right w:val="single" w:sz="18" w:space="0" w:color="233D81"/>
            </w:tcBorders>
          </w:tcPr>
          <w:p w14:paraId="460D0A7C" w14:textId="77777777" w:rsidR="00D47B67" w:rsidRPr="00B857CE" w:rsidRDefault="00D47B67" w:rsidP="009723C2">
            <w:pPr>
              <w:rPr>
                <w:b/>
                <w:color w:val="233D81"/>
              </w:rPr>
            </w:pPr>
          </w:p>
        </w:tc>
        <w:tc>
          <w:tcPr>
            <w:tcW w:w="1271" w:type="dxa"/>
            <w:vMerge/>
            <w:tcBorders>
              <w:top w:val="single" w:sz="18" w:space="0" w:color="233D81"/>
              <w:left w:val="single" w:sz="18" w:space="0" w:color="233D81"/>
              <w:right w:val="single" w:sz="18" w:space="0" w:color="233D81"/>
            </w:tcBorders>
          </w:tcPr>
          <w:p w14:paraId="7D581169" w14:textId="77777777" w:rsidR="00D47B67" w:rsidRPr="00B857CE" w:rsidRDefault="00D47B67" w:rsidP="009723C2">
            <w:pPr>
              <w:rPr>
                <w:b/>
                <w:color w:val="233D81"/>
              </w:rPr>
            </w:pPr>
          </w:p>
        </w:tc>
        <w:tc>
          <w:tcPr>
            <w:tcW w:w="1552" w:type="dxa"/>
            <w:tcBorders>
              <w:top w:val="single" w:sz="18" w:space="0" w:color="233D81"/>
              <w:left w:val="single" w:sz="18" w:space="0" w:color="233D81"/>
              <w:right w:val="single" w:sz="18" w:space="0" w:color="233D81"/>
            </w:tcBorders>
          </w:tcPr>
          <w:p w14:paraId="36A0D39E" w14:textId="77777777" w:rsidR="00D47B67" w:rsidRPr="00B857CE" w:rsidRDefault="00D47B67" w:rsidP="009723C2">
            <w:pPr>
              <w:rPr>
                <w:b/>
                <w:color w:val="233D81"/>
              </w:rPr>
            </w:pPr>
            <w:r w:rsidRPr="00B857CE">
              <w:rPr>
                <w:b/>
                <w:color w:val="233D81"/>
              </w:rPr>
              <w:t xml:space="preserve">Liczba studentów, którzy rozpoczęli cykl kształcenia kończący się </w:t>
            </w:r>
            <w:r w:rsidRPr="00B857CE">
              <w:rPr>
                <w:b/>
                <w:color w:val="233D81"/>
              </w:rPr>
              <w:br/>
              <w:t>w danym roku</w:t>
            </w:r>
          </w:p>
        </w:tc>
        <w:tc>
          <w:tcPr>
            <w:tcW w:w="1606" w:type="dxa"/>
            <w:tcBorders>
              <w:top w:val="single" w:sz="18" w:space="0" w:color="233D81"/>
              <w:left w:val="single" w:sz="18" w:space="0" w:color="233D81"/>
              <w:right w:val="single" w:sz="18" w:space="0" w:color="233D81"/>
            </w:tcBorders>
          </w:tcPr>
          <w:p w14:paraId="52E33295" w14:textId="77777777" w:rsidR="00D47B67" w:rsidRPr="00B857CE" w:rsidRDefault="00D47B67" w:rsidP="009723C2">
            <w:pPr>
              <w:rPr>
                <w:b/>
                <w:color w:val="233D81"/>
              </w:rPr>
            </w:pPr>
            <w:r w:rsidRPr="00B857CE">
              <w:rPr>
                <w:b/>
                <w:color w:val="233D81"/>
              </w:rPr>
              <w:t xml:space="preserve">Liczba absolwentów </w:t>
            </w:r>
            <w:r w:rsidRPr="00B857CE">
              <w:rPr>
                <w:b/>
                <w:color w:val="233D81"/>
              </w:rPr>
              <w:br/>
              <w:t xml:space="preserve">w danym roku </w:t>
            </w:r>
          </w:p>
        </w:tc>
        <w:tc>
          <w:tcPr>
            <w:tcW w:w="1358" w:type="dxa"/>
            <w:tcBorders>
              <w:top w:val="single" w:sz="18" w:space="0" w:color="233D81"/>
              <w:left w:val="single" w:sz="18" w:space="0" w:color="233D81"/>
              <w:right w:val="single" w:sz="18" w:space="0" w:color="233D81"/>
            </w:tcBorders>
          </w:tcPr>
          <w:p w14:paraId="71186454" w14:textId="77777777" w:rsidR="00D47B67" w:rsidRPr="00B857CE" w:rsidRDefault="00D47B67" w:rsidP="009723C2">
            <w:pPr>
              <w:rPr>
                <w:b/>
                <w:color w:val="233D81"/>
              </w:rPr>
            </w:pPr>
            <w:r w:rsidRPr="00B857CE">
              <w:rPr>
                <w:b/>
                <w:color w:val="233D81"/>
              </w:rPr>
              <w:t>Liczba studentów, którzy rozpoczęli cykl kształcenia kończący się w danym roku</w:t>
            </w:r>
          </w:p>
        </w:tc>
        <w:tc>
          <w:tcPr>
            <w:tcW w:w="1552" w:type="dxa"/>
            <w:tcBorders>
              <w:top w:val="single" w:sz="18" w:space="0" w:color="233D81"/>
              <w:left w:val="single" w:sz="18" w:space="0" w:color="233D81"/>
              <w:right w:val="single" w:sz="18" w:space="0" w:color="233D81"/>
            </w:tcBorders>
          </w:tcPr>
          <w:p w14:paraId="4FCDE16D" w14:textId="77777777" w:rsidR="00D47B67" w:rsidRPr="00B857CE" w:rsidRDefault="00D47B67" w:rsidP="009723C2">
            <w:pPr>
              <w:rPr>
                <w:b/>
                <w:color w:val="233D81"/>
              </w:rPr>
            </w:pPr>
            <w:r w:rsidRPr="00B857CE">
              <w:rPr>
                <w:b/>
                <w:color w:val="233D81"/>
              </w:rPr>
              <w:t xml:space="preserve">Liczba absolwentów w danym roku </w:t>
            </w:r>
          </w:p>
        </w:tc>
      </w:tr>
      <w:tr w:rsidR="00D47B67" w:rsidRPr="00B857CE" w14:paraId="3C9F0023" w14:textId="77777777" w:rsidTr="009723C2">
        <w:tc>
          <w:tcPr>
            <w:tcW w:w="1831" w:type="dxa"/>
            <w:vMerge w:val="restart"/>
            <w:tcBorders>
              <w:top w:val="single" w:sz="18" w:space="0" w:color="233D81"/>
              <w:left w:val="single" w:sz="18" w:space="0" w:color="233D81"/>
              <w:right w:val="single" w:sz="18" w:space="0" w:color="233D81"/>
            </w:tcBorders>
            <w:vAlign w:val="center"/>
          </w:tcPr>
          <w:p w14:paraId="51FB44C5" w14:textId="77777777" w:rsidR="00D47B67" w:rsidRPr="00B857CE" w:rsidRDefault="00D47B67" w:rsidP="009723C2">
            <w:pPr>
              <w:rPr>
                <w:b/>
                <w:color w:val="233D81"/>
              </w:rPr>
            </w:pPr>
            <w:r w:rsidRPr="00B857CE">
              <w:rPr>
                <w:b/>
                <w:color w:val="233D81"/>
              </w:rPr>
              <w:lastRenderedPageBreak/>
              <w:t>I stopnia</w:t>
            </w:r>
          </w:p>
        </w:tc>
        <w:tc>
          <w:tcPr>
            <w:tcW w:w="1271" w:type="dxa"/>
            <w:tcBorders>
              <w:top w:val="single" w:sz="18" w:space="0" w:color="233D81"/>
              <w:left w:val="single" w:sz="18" w:space="0" w:color="233D81"/>
              <w:bottom w:val="single" w:sz="18" w:space="0" w:color="233D81"/>
              <w:right w:val="single" w:sz="18" w:space="0" w:color="233D81"/>
            </w:tcBorders>
          </w:tcPr>
          <w:p w14:paraId="2F8A21F1" w14:textId="77777777" w:rsidR="00D47B67" w:rsidRPr="00B857CE" w:rsidRDefault="00D47B67" w:rsidP="009723C2">
            <w:r w:rsidRPr="00B857CE">
              <w:t>...</w:t>
            </w:r>
          </w:p>
        </w:tc>
        <w:tc>
          <w:tcPr>
            <w:tcW w:w="1552" w:type="dxa"/>
            <w:tcBorders>
              <w:top w:val="single" w:sz="18" w:space="0" w:color="233D81"/>
              <w:left w:val="single" w:sz="18" w:space="0" w:color="233D81"/>
              <w:bottom w:val="single" w:sz="18" w:space="0" w:color="233D81"/>
              <w:right w:val="single" w:sz="18" w:space="0" w:color="233D81"/>
            </w:tcBorders>
          </w:tcPr>
          <w:p w14:paraId="6144F55D" w14:textId="77777777" w:rsidR="00D47B67" w:rsidRPr="00B857CE" w:rsidRDefault="00D47B67" w:rsidP="009723C2">
            <w:pPr>
              <w:jc w:val="center"/>
            </w:pPr>
            <w:r w:rsidRPr="00F764EE">
              <w:t>Nie dotyczy</w:t>
            </w:r>
          </w:p>
        </w:tc>
        <w:tc>
          <w:tcPr>
            <w:tcW w:w="1606" w:type="dxa"/>
            <w:tcBorders>
              <w:top w:val="single" w:sz="18" w:space="0" w:color="233D81"/>
              <w:left w:val="single" w:sz="18" w:space="0" w:color="233D81"/>
              <w:bottom w:val="single" w:sz="18" w:space="0" w:color="233D81"/>
              <w:right w:val="single" w:sz="18" w:space="0" w:color="233D81"/>
            </w:tcBorders>
          </w:tcPr>
          <w:p w14:paraId="2D85D052" w14:textId="77777777" w:rsidR="00D47B67" w:rsidRPr="00B857CE" w:rsidRDefault="00D47B67" w:rsidP="009723C2">
            <w:pPr>
              <w:jc w:val="center"/>
            </w:pPr>
            <w:r w:rsidRPr="00F764EE">
              <w:t>Nie dotyczy</w:t>
            </w:r>
          </w:p>
        </w:tc>
        <w:tc>
          <w:tcPr>
            <w:tcW w:w="1358" w:type="dxa"/>
            <w:tcBorders>
              <w:top w:val="single" w:sz="18" w:space="0" w:color="233D81"/>
              <w:left w:val="single" w:sz="18" w:space="0" w:color="233D81"/>
              <w:bottom w:val="single" w:sz="18" w:space="0" w:color="233D81"/>
              <w:right w:val="single" w:sz="18" w:space="0" w:color="233D81"/>
            </w:tcBorders>
          </w:tcPr>
          <w:p w14:paraId="0195A3F9"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64C03430" w14:textId="77777777" w:rsidR="00D47B67" w:rsidRPr="00B857CE" w:rsidRDefault="00D47B67" w:rsidP="009723C2">
            <w:pPr>
              <w:jc w:val="center"/>
            </w:pPr>
            <w:r w:rsidRPr="00F764EE">
              <w:t>Nie dotyczy</w:t>
            </w:r>
          </w:p>
        </w:tc>
      </w:tr>
      <w:tr w:rsidR="00D47B67" w:rsidRPr="00B857CE" w14:paraId="697E8AA2" w14:textId="77777777" w:rsidTr="009723C2">
        <w:tc>
          <w:tcPr>
            <w:tcW w:w="1831" w:type="dxa"/>
            <w:vMerge/>
            <w:tcBorders>
              <w:left w:val="single" w:sz="18" w:space="0" w:color="233D81"/>
              <w:right w:val="single" w:sz="18" w:space="0" w:color="233D81"/>
            </w:tcBorders>
            <w:vAlign w:val="center"/>
          </w:tcPr>
          <w:p w14:paraId="3AD516D5" w14:textId="77777777" w:rsidR="00D47B67" w:rsidRPr="00B857CE" w:rsidRDefault="00D47B67" w:rsidP="009723C2">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1BD9B43C" w14:textId="77777777" w:rsidR="00D47B67" w:rsidRPr="00B857CE" w:rsidRDefault="00D47B67" w:rsidP="009723C2">
            <w:r w:rsidRPr="00B857CE">
              <w:t>...</w:t>
            </w:r>
          </w:p>
        </w:tc>
        <w:tc>
          <w:tcPr>
            <w:tcW w:w="1552" w:type="dxa"/>
            <w:tcBorders>
              <w:top w:val="single" w:sz="18" w:space="0" w:color="233D81"/>
              <w:left w:val="single" w:sz="18" w:space="0" w:color="233D81"/>
              <w:bottom w:val="single" w:sz="18" w:space="0" w:color="233D81"/>
              <w:right w:val="single" w:sz="18" w:space="0" w:color="233D81"/>
            </w:tcBorders>
          </w:tcPr>
          <w:p w14:paraId="09E426E2" w14:textId="77777777" w:rsidR="00D47B67" w:rsidRPr="00B857CE" w:rsidRDefault="00D47B67" w:rsidP="009723C2">
            <w:pPr>
              <w:jc w:val="center"/>
            </w:pPr>
            <w:r w:rsidRPr="00F764EE">
              <w:t>Nie dotyczy</w:t>
            </w:r>
          </w:p>
        </w:tc>
        <w:tc>
          <w:tcPr>
            <w:tcW w:w="1606" w:type="dxa"/>
            <w:tcBorders>
              <w:top w:val="single" w:sz="18" w:space="0" w:color="233D81"/>
              <w:left w:val="single" w:sz="18" w:space="0" w:color="233D81"/>
              <w:bottom w:val="single" w:sz="18" w:space="0" w:color="233D81"/>
              <w:right w:val="single" w:sz="18" w:space="0" w:color="233D81"/>
            </w:tcBorders>
          </w:tcPr>
          <w:p w14:paraId="10B471B7" w14:textId="77777777" w:rsidR="00D47B67" w:rsidRPr="00B857CE" w:rsidRDefault="00D47B67" w:rsidP="009723C2">
            <w:pPr>
              <w:jc w:val="center"/>
            </w:pPr>
            <w:r w:rsidRPr="00F764EE">
              <w:t>Nie dotyczy</w:t>
            </w:r>
          </w:p>
        </w:tc>
        <w:tc>
          <w:tcPr>
            <w:tcW w:w="1358" w:type="dxa"/>
            <w:tcBorders>
              <w:top w:val="single" w:sz="18" w:space="0" w:color="233D81"/>
              <w:left w:val="single" w:sz="18" w:space="0" w:color="233D81"/>
              <w:bottom w:val="single" w:sz="18" w:space="0" w:color="233D81"/>
              <w:right w:val="single" w:sz="18" w:space="0" w:color="233D81"/>
            </w:tcBorders>
          </w:tcPr>
          <w:p w14:paraId="757B2323"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0FFFF59F" w14:textId="77777777" w:rsidR="00D47B67" w:rsidRPr="00B857CE" w:rsidRDefault="00D47B67" w:rsidP="009723C2">
            <w:pPr>
              <w:jc w:val="center"/>
            </w:pPr>
            <w:r w:rsidRPr="00F764EE">
              <w:t>Nie dotyczy</w:t>
            </w:r>
          </w:p>
        </w:tc>
      </w:tr>
      <w:tr w:rsidR="00D47B67" w:rsidRPr="00B857CE" w14:paraId="52D1CAF3" w14:textId="77777777" w:rsidTr="009723C2">
        <w:tc>
          <w:tcPr>
            <w:tcW w:w="1831" w:type="dxa"/>
            <w:vMerge/>
            <w:tcBorders>
              <w:left w:val="single" w:sz="18" w:space="0" w:color="233D81"/>
              <w:bottom w:val="single" w:sz="18" w:space="0" w:color="233D81"/>
              <w:right w:val="single" w:sz="18" w:space="0" w:color="233D81"/>
            </w:tcBorders>
            <w:vAlign w:val="center"/>
          </w:tcPr>
          <w:p w14:paraId="369959B2" w14:textId="77777777" w:rsidR="00D47B67" w:rsidRPr="00B857CE" w:rsidRDefault="00D47B67" w:rsidP="009723C2">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3412CA45" w14:textId="77777777" w:rsidR="00D47B67" w:rsidRPr="00B857CE" w:rsidRDefault="00D47B67" w:rsidP="009723C2">
            <w:r w:rsidRPr="00B857CE">
              <w:t>...</w:t>
            </w:r>
          </w:p>
        </w:tc>
        <w:tc>
          <w:tcPr>
            <w:tcW w:w="1552" w:type="dxa"/>
            <w:tcBorders>
              <w:top w:val="single" w:sz="18" w:space="0" w:color="233D81"/>
              <w:left w:val="single" w:sz="18" w:space="0" w:color="233D81"/>
              <w:bottom w:val="single" w:sz="18" w:space="0" w:color="233D81"/>
              <w:right w:val="single" w:sz="18" w:space="0" w:color="233D81"/>
            </w:tcBorders>
          </w:tcPr>
          <w:p w14:paraId="4FE69348" w14:textId="77777777" w:rsidR="00D47B67" w:rsidRPr="00B857CE" w:rsidRDefault="00D47B67" w:rsidP="009723C2">
            <w:pPr>
              <w:jc w:val="center"/>
            </w:pPr>
            <w:r w:rsidRPr="00F764EE">
              <w:t>Nie dotyczy</w:t>
            </w:r>
          </w:p>
        </w:tc>
        <w:tc>
          <w:tcPr>
            <w:tcW w:w="1606" w:type="dxa"/>
            <w:tcBorders>
              <w:top w:val="single" w:sz="18" w:space="0" w:color="233D81"/>
              <w:left w:val="single" w:sz="18" w:space="0" w:color="233D81"/>
              <w:bottom w:val="single" w:sz="18" w:space="0" w:color="233D81"/>
              <w:right w:val="single" w:sz="18" w:space="0" w:color="233D81"/>
            </w:tcBorders>
          </w:tcPr>
          <w:p w14:paraId="5BACFF4E" w14:textId="77777777" w:rsidR="00D47B67" w:rsidRPr="00B857CE" w:rsidRDefault="00D47B67" w:rsidP="009723C2">
            <w:pPr>
              <w:jc w:val="center"/>
            </w:pPr>
            <w:r w:rsidRPr="00F764EE">
              <w:t>Nie dotyczy</w:t>
            </w:r>
          </w:p>
        </w:tc>
        <w:tc>
          <w:tcPr>
            <w:tcW w:w="1358" w:type="dxa"/>
            <w:tcBorders>
              <w:top w:val="single" w:sz="18" w:space="0" w:color="233D81"/>
              <w:left w:val="single" w:sz="18" w:space="0" w:color="233D81"/>
              <w:bottom w:val="single" w:sz="18" w:space="0" w:color="233D81"/>
              <w:right w:val="single" w:sz="18" w:space="0" w:color="233D81"/>
            </w:tcBorders>
          </w:tcPr>
          <w:p w14:paraId="16CB3E7C"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0E28EB26" w14:textId="77777777" w:rsidR="00D47B67" w:rsidRPr="00B857CE" w:rsidRDefault="00D47B67" w:rsidP="009723C2">
            <w:pPr>
              <w:jc w:val="center"/>
            </w:pPr>
            <w:r w:rsidRPr="00F764EE">
              <w:t>Nie dotyczy</w:t>
            </w:r>
          </w:p>
        </w:tc>
      </w:tr>
      <w:tr w:rsidR="00D47B67" w:rsidRPr="00B857CE" w14:paraId="252A9D9F" w14:textId="77777777" w:rsidTr="009723C2">
        <w:tc>
          <w:tcPr>
            <w:tcW w:w="1831" w:type="dxa"/>
            <w:vMerge w:val="restart"/>
            <w:tcBorders>
              <w:top w:val="single" w:sz="18" w:space="0" w:color="233D81"/>
              <w:left w:val="single" w:sz="18" w:space="0" w:color="233D81"/>
              <w:right w:val="single" w:sz="18" w:space="0" w:color="233D81"/>
            </w:tcBorders>
            <w:vAlign w:val="center"/>
          </w:tcPr>
          <w:p w14:paraId="5563A451" w14:textId="77777777" w:rsidR="00D47B67" w:rsidRPr="00B857CE" w:rsidRDefault="00D47B67" w:rsidP="009723C2">
            <w:pPr>
              <w:rPr>
                <w:b/>
                <w:color w:val="233D81"/>
              </w:rPr>
            </w:pPr>
            <w:r w:rsidRPr="00B857CE">
              <w:rPr>
                <w:b/>
                <w:color w:val="233D81"/>
              </w:rPr>
              <w:t>II stopnia</w:t>
            </w:r>
          </w:p>
        </w:tc>
        <w:tc>
          <w:tcPr>
            <w:tcW w:w="1271" w:type="dxa"/>
            <w:tcBorders>
              <w:top w:val="single" w:sz="18" w:space="0" w:color="233D81"/>
              <w:left w:val="single" w:sz="18" w:space="0" w:color="233D81"/>
              <w:bottom w:val="single" w:sz="18" w:space="0" w:color="233D81"/>
              <w:right w:val="single" w:sz="18" w:space="0" w:color="233D81"/>
            </w:tcBorders>
          </w:tcPr>
          <w:p w14:paraId="6AA3A1AC" w14:textId="77777777" w:rsidR="00D47B67" w:rsidRPr="00B857CE" w:rsidRDefault="00D47B67" w:rsidP="009723C2">
            <w:r w:rsidRPr="00B857CE">
              <w:t>...</w:t>
            </w:r>
          </w:p>
        </w:tc>
        <w:tc>
          <w:tcPr>
            <w:tcW w:w="1552" w:type="dxa"/>
            <w:tcBorders>
              <w:top w:val="single" w:sz="18" w:space="0" w:color="233D81"/>
              <w:left w:val="single" w:sz="18" w:space="0" w:color="233D81"/>
              <w:bottom w:val="single" w:sz="18" w:space="0" w:color="233D81"/>
              <w:right w:val="single" w:sz="18" w:space="0" w:color="233D81"/>
            </w:tcBorders>
          </w:tcPr>
          <w:p w14:paraId="227E330E" w14:textId="77777777" w:rsidR="00D47B67" w:rsidRPr="00B857CE" w:rsidRDefault="00D47B67" w:rsidP="009723C2">
            <w:pPr>
              <w:jc w:val="center"/>
            </w:pPr>
            <w:r w:rsidRPr="00F764EE">
              <w:t>Nie dotyczy</w:t>
            </w:r>
          </w:p>
        </w:tc>
        <w:tc>
          <w:tcPr>
            <w:tcW w:w="1606" w:type="dxa"/>
            <w:tcBorders>
              <w:top w:val="single" w:sz="18" w:space="0" w:color="233D81"/>
              <w:left w:val="single" w:sz="18" w:space="0" w:color="233D81"/>
              <w:bottom w:val="single" w:sz="18" w:space="0" w:color="233D81"/>
              <w:right w:val="single" w:sz="18" w:space="0" w:color="233D81"/>
            </w:tcBorders>
          </w:tcPr>
          <w:p w14:paraId="5E796551" w14:textId="77777777" w:rsidR="00D47B67" w:rsidRPr="00B857CE" w:rsidRDefault="00D47B67" w:rsidP="009723C2">
            <w:pPr>
              <w:jc w:val="center"/>
            </w:pPr>
            <w:r w:rsidRPr="00F764EE">
              <w:t>Nie dotyczy</w:t>
            </w:r>
          </w:p>
        </w:tc>
        <w:tc>
          <w:tcPr>
            <w:tcW w:w="1358" w:type="dxa"/>
            <w:tcBorders>
              <w:top w:val="single" w:sz="18" w:space="0" w:color="233D81"/>
              <w:left w:val="single" w:sz="18" w:space="0" w:color="233D81"/>
              <w:bottom w:val="single" w:sz="18" w:space="0" w:color="233D81"/>
              <w:right w:val="single" w:sz="18" w:space="0" w:color="233D81"/>
            </w:tcBorders>
          </w:tcPr>
          <w:p w14:paraId="7230CE55"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55688106" w14:textId="77777777" w:rsidR="00D47B67" w:rsidRPr="00B857CE" w:rsidRDefault="00D47B67" w:rsidP="009723C2">
            <w:pPr>
              <w:jc w:val="center"/>
            </w:pPr>
            <w:r w:rsidRPr="00F764EE">
              <w:t>Nie dotyczy</w:t>
            </w:r>
          </w:p>
        </w:tc>
      </w:tr>
      <w:tr w:rsidR="00D47B67" w:rsidRPr="00B857CE" w14:paraId="3B84B871" w14:textId="77777777" w:rsidTr="009723C2">
        <w:tc>
          <w:tcPr>
            <w:tcW w:w="1831" w:type="dxa"/>
            <w:vMerge/>
            <w:tcBorders>
              <w:left w:val="single" w:sz="18" w:space="0" w:color="233D81"/>
              <w:right w:val="single" w:sz="18" w:space="0" w:color="233D81"/>
            </w:tcBorders>
            <w:vAlign w:val="center"/>
          </w:tcPr>
          <w:p w14:paraId="6EED9973" w14:textId="77777777" w:rsidR="00D47B67" w:rsidRPr="00B857CE" w:rsidRDefault="00D47B67" w:rsidP="009723C2">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2C24D5ED" w14:textId="77777777" w:rsidR="00D47B67" w:rsidRPr="00B857CE" w:rsidRDefault="00D47B67" w:rsidP="009723C2">
            <w:r w:rsidRPr="00B857CE">
              <w:t>...</w:t>
            </w:r>
          </w:p>
        </w:tc>
        <w:tc>
          <w:tcPr>
            <w:tcW w:w="1552" w:type="dxa"/>
            <w:tcBorders>
              <w:top w:val="single" w:sz="18" w:space="0" w:color="233D81"/>
              <w:left w:val="single" w:sz="18" w:space="0" w:color="233D81"/>
              <w:bottom w:val="single" w:sz="18" w:space="0" w:color="233D81"/>
              <w:right w:val="single" w:sz="18" w:space="0" w:color="233D81"/>
            </w:tcBorders>
          </w:tcPr>
          <w:p w14:paraId="1C2FB666" w14:textId="77777777" w:rsidR="00D47B67" w:rsidRPr="00B857CE" w:rsidRDefault="00D47B67" w:rsidP="009723C2">
            <w:pPr>
              <w:jc w:val="center"/>
            </w:pPr>
            <w:r w:rsidRPr="00F764EE">
              <w:t>Nie dotyczy</w:t>
            </w:r>
          </w:p>
        </w:tc>
        <w:tc>
          <w:tcPr>
            <w:tcW w:w="1606" w:type="dxa"/>
            <w:tcBorders>
              <w:top w:val="single" w:sz="18" w:space="0" w:color="233D81"/>
              <w:left w:val="single" w:sz="18" w:space="0" w:color="233D81"/>
              <w:bottom w:val="single" w:sz="18" w:space="0" w:color="233D81"/>
              <w:right w:val="single" w:sz="18" w:space="0" w:color="233D81"/>
            </w:tcBorders>
          </w:tcPr>
          <w:p w14:paraId="6D751D9A" w14:textId="77777777" w:rsidR="00D47B67" w:rsidRPr="00B857CE" w:rsidRDefault="00D47B67" w:rsidP="009723C2">
            <w:pPr>
              <w:jc w:val="center"/>
            </w:pPr>
            <w:r w:rsidRPr="00F764EE">
              <w:t>Nie dotyczy</w:t>
            </w:r>
          </w:p>
        </w:tc>
        <w:tc>
          <w:tcPr>
            <w:tcW w:w="1358" w:type="dxa"/>
            <w:tcBorders>
              <w:top w:val="single" w:sz="18" w:space="0" w:color="233D81"/>
              <w:left w:val="single" w:sz="18" w:space="0" w:color="233D81"/>
              <w:bottom w:val="single" w:sz="18" w:space="0" w:color="233D81"/>
              <w:right w:val="single" w:sz="18" w:space="0" w:color="233D81"/>
            </w:tcBorders>
          </w:tcPr>
          <w:p w14:paraId="40FD7FC7"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581BBF3F" w14:textId="77777777" w:rsidR="00D47B67" w:rsidRPr="00B857CE" w:rsidRDefault="00D47B67" w:rsidP="009723C2">
            <w:pPr>
              <w:jc w:val="center"/>
            </w:pPr>
            <w:r w:rsidRPr="00F764EE">
              <w:t>Nie dotyczy</w:t>
            </w:r>
          </w:p>
        </w:tc>
      </w:tr>
      <w:tr w:rsidR="00D47B67" w:rsidRPr="00B857CE" w14:paraId="42306BAB" w14:textId="77777777" w:rsidTr="009723C2">
        <w:tc>
          <w:tcPr>
            <w:tcW w:w="1831" w:type="dxa"/>
            <w:vMerge/>
            <w:tcBorders>
              <w:left w:val="single" w:sz="18" w:space="0" w:color="233D81"/>
              <w:bottom w:val="single" w:sz="18" w:space="0" w:color="233D81"/>
              <w:right w:val="single" w:sz="18" w:space="0" w:color="233D81"/>
            </w:tcBorders>
            <w:vAlign w:val="center"/>
          </w:tcPr>
          <w:p w14:paraId="6DA497BF" w14:textId="77777777" w:rsidR="00D47B67" w:rsidRPr="00B857CE" w:rsidRDefault="00D47B67" w:rsidP="009723C2">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5E5E6C47" w14:textId="77777777" w:rsidR="00D47B67" w:rsidRPr="00B857CE" w:rsidRDefault="00D47B67" w:rsidP="009723C2">
            <w:r w:rsidRPr="00B857CE">
              <w:t>...</w:t>
            </w:r>
          </w:p>
        </w:tc>
        <w:tc>
          <w:tcPr>
            <w:tcW w:w="1552" w:type="dxa"/>
            <w:tcBorders>
              <w:top w:val="single" w:sz="18" w:space="0" w:color="233D81"/>
              <w:left w:val="single" w:sz="18" w:space="0" w:color="233D81"/>
              <w:bottom w:val="single" w:sz="18" w:space="0" w:color="233D81"/>
              <w:right w:val="single" w:sz="18" w:space="0" w:color="233D81"/>
            </w:tcBorders>
          </w:tcPr>
          <w:p w14:paraId="676CBD3A" w14:textId="77777777" w:rsidR="00D47B67" w:rsidRPr="00B857CE" w:rsidRDefault="00D47B67" w:rsidP="009723C2">
            <w:pPr>
              <w:jc w:val="center"/>
            </w:pPr>
            <w:r w:rsidRPr="00F764EE">
              <w:t>Nie dotyczy</w:t>
            </w:r>
          </w:p>
        </w:tc>
        <w:tc>
          <w:tcPr>
            <w:tcW w:w="1606" w:type="dxa"/>
            <w:tcBorders>
              <w:top w:val="single" w:sz="18" w:space="0" w:color="233D81"/>
              <w:left w:val="single" w:sz="18" w:space="0" w:color="233D81"/>
              <w:bottom w:val="single" w:sz="18" w:space="0" w:color="233D81"/>
              <w:right w:val="single" w:sz="18" w:space="0" w:color="233D81"/>
            </w:tcBorders>
          </w:tcPr>
          <w:p w14:paraId="51A44751" w14:textId="77777777" w:rsidR="00D47B67" w:rsidRPr="00B857CE" w:rsidRDefault="00D47B67" w:rsidP="009723C2">
            <w:pPr>
              <w:jc w:val="center"/>
            </w:pPr>
            <w:r w:rsidRPr="00F764EE">
              <w:t>Nie dotyczy</w:t>
            </w:r>
          </w:p>
        </w:tc>
        <w:tc>
          <w:tcPr>
            <w:tcW w:w="1358" w:type="dxa"/>
            <w:tcBorders>
              <w:top w:val="single" w:sz="18" w:space="0" w:color="233D81"/>
              <w:left w:val="single" w:sz="18" w:space="0" w:color="233D81"/>
              <w:bottom w:val="single" w:sz="18" w:space="0" w:color="233D81"/>
              <w:right w:val="single" w:sz="18" w:space="0" w:color="233D81"/>
            </w:tcBorders>
          </w:tcPr>
          <w:p w14:paraId="2650C1D3"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03287580" w14:textId="77777777" w:rsidR="00D47B67" w:rsidRPr="00B857CE" w:rsidRDefault="00D47B67" w:rsidP="009723C2">
            <w:pPr>
              <w:jc w:val="center"/>
            </w:pPr>
            <w:r w:rsidRPr="00F764EE">
              <w:t>Nie dotyczy</w:t>
            </w:r>
          </w:p>
        </w:tc>
      </w:tr>
      <w:tr w:rsidR="00D47B67" w:rsidRPr="00B857CE" w14:paraId="13300946" w14:textId="77777777" w:rsidTr="009723C2">
        <w:tc>
          <w:tcPr>
            <w:tcW w:w="1831" w:type="dxa"/>
            <w:vMerge w:val="restart"/>
            <w:tcBorders>
              <w:top w:val="single" w:sz="18" w:space="0" w:color="233D81"/>
              <w:left w:val="single" w:sz="18" w:space="0" w:color="233D81"/>
              <w:right w:val="single" w:sz="18" w:space="0" w:color="233D81"/>
            </w:tcBorders>
            <w:vAlign w:val="center"/>
          </w:tcPr>
          <w:p w14:paraId="569F537E" w14:textId="77777777" w:rsidR="00D47B67" w:rsidRPr="00B857CE" w:rsidRDefault="00D47B67" w:rsidP="009723C2">
            <w:pPr>
              <w:rPr>
                <w:b/>
                <w:color w:val="233D81"/>
              </w:rPr>
            </w:pPr>
            <w:r w:rsidRPr="00B857CE">
              <w:rPr>
                <w:b/>
                <w:color w:val="233D81"/>
              </w:rPr>
              <w:t>jednolite studia magisterskie</w:t>
            </w:r>
          </w:p>
        </w:tc>
        <w:tc>
          <w:tcPr>
            <w:tcW w:w="1271" w:type="dxa"/>
            <w:tcBorders>
              <w:top w:val="single" w:sz="18" w:space="0" w:color="233D81"/>
              <w:left w:val="single" w:sz="18" w:space="0" w:color="233D81"/>
              <w:bottom w:val="single" w:sz="18" w:space="0" w:color="233D81"/>
              <w:right w:val="single" w:sz="18" w:space="0" w:color="233D81"/>
            </w:tcBorders>
          </w:tcPr>
          <w:p w14:paraId="3952E77C" w14:textId="77777777" w:rsidR="00D47B67" w:rsidRPr="00B857CE" w:rsidRDefault="00D47B67" w:rsidP="009723C2">
            <w:pPr>
              <w:jc w:val="center"/>
            </w:pPr>
            <w:r>
              <w:t>2020</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C874A4D" w14:textId="77777777" w:rsidR="00D47B67" w:rsidRPr="00B857CE" w:rsidRDefault="00D47B67" w:rsidP="009723C2">
            <w:pPr>
              <w:jc w:val="center"/>
            </w:pPr>
            <w:r>
              <w:t>26</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2D3A460A" w14:textId="77777777" w:rsidR="00D47B67" w:rsidRPr="00B857CE" w:rsidRDefault="00D47B67" w:rsidP="009723C2">
            <w:pPr>
              <w:jc w:val="center"/>
            </w:pPr>
            <w:r>
              <w:t>21</w:t>
            </w:r>
          </w:p>
        </w:tc>
        <w:tc>
          <w:tcPr>
            <w:tcW w:w="1358" w:type="dxa"/>
            <w:tcBorders>
              <w:top w:val="single" w:sz="18" w:space="0" w:color="233D81"/>
              <w:left w:val="single" w:sz="18" w:space="0" w:color="233D81"/>
              <w:bottom w:val="single" w:sz="18" w:space="0" w:color="233D81"/>
              <w:right w:val="single" w:sz="18" w:space="0" w:color="233D81"/>
            </w:tcBorders>
          </w:tcPr>
          <w:p w14:paraId="2F9DADD9" w14:textId="77777777" w:rsidR="00D47B67" w:rsidRPr="00B857CE" w:rsidRDefault="00D47B67" w:rsidP="009723C2">
            <w:pPr>
              <w:jc w:val="center"/>
            </w:pPr>
            <w:r w:rsidRPr="0038005B">
              <w:t>Nie dotyczy</w:t>
            </w:r>
          </w:p>
        </w:tc>
        <w:tc>
          <w:tcPr>
            <w:tcW w:w="1552" w:type="dxa"/>
            <w:tcBorders>
              <w:top w:val="single" w:sz="18" w:space="0" w:color="233D81"/>
              <w:left w:val="single" w:sz="18" w:space="0" w:color="233D81"/>
              <w:bottom w:val="single" w:sz="18" w:space="0" w:color="233D81"/>
              <w:right w:val="single" w:sz="18" w:space="0" w:color="233D81"/>
            </w:tcBorders>
          </w:tcPr>
          <w:p w14:paraId="4F232ADC" w14:textId="77777777" w:rsidR="00D47B67" w:rsidRPr="00B857CE" w:rsidRDefault="00D47B67" w:rsidP="009723C2">
            <w:pPr>
              <w:jc w:val="center"/>
            </w:pPr>
            <w:r w:rsidRPr="0038005B">
              <w:t>Nie dotyczy</w:t>
            </w:r>
          </w:p>
        </w:tc>
      </w:tr>
      <w:tr w:rsidR="00D47B67" w:rsidRPr="00B857CE" w14:paraId="52E8682B" w14:textId="77777777" w:rsidTr="009723C2">
        <w:tc>
          <w:tcPr>
            <w:tcW w:w="1831" w:type="dxa"/>
            <w:vMerge/>
            <w:tcBorders>
              <w:left w:val="single" w:sz="18" w:space="0" w:color="233D81"/>
              <w:right w:val="single" w:sz="18" w:space="0" w:color="233D81"/>
            </w:tcBorders>
          </w:tcPr>
          <w:p w14:paraId="34E0839E" w14:textId="77777777" w:rsidR="00D47B67" w:rsidRPr="00B857CE" w:rsidRDefault="00D47B67" w:rsidP="009723C2"/>
        </w:tc>
        <w:tc>
          <w:tcPr>
            <w:tcW w:w="1271" w:type="dxa"/>
            <w:tcBorders>
              <w:top w:val="single" w:sz="18" w:space="0" w:color="233D81"/>
              <w:left w:val="single" w:sz="18" w:space="0" w:color="233D81"/>
              <w:bottom w:val="single" w:sz="18" w:space="0" w:color="233D81"/>
              <w:right w:val="single" w:sz="18" w:space="0" w:color="233D81"/>
            </w:tcBorders>
          </w:tcPr>
          <w:p w14:paraId="24261F4A" w14:textId="77777777" w:rsidR="00D47B67" w:rsidRPr="00B857CE" w:rsidRDefault="00D47B67" w:rsidP="009723C2">
            <w:pPr>
              <w:jc w:val="center"/>
            </w:pPr>
            <w:r>
              <w:t>2021</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58B1A05" w14:textId="77777777" w:rsidR="00D47B67" w:rsidRPr="00B857CE" w:rsidRDefault="00D47B67" w:rsidP="009723C2">
            <w:pPr>
              <w:jc w:val="center"/>
            </w:pPr>
            <w:r>
              <w:t>33</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24721E3D" w14:textId="77777777" w:rsidR="00D47B67" w:rsidRPr="00B857CE" w:rsidRDefault="00D47B67" w:rsidP="009723C2">
            <w:pPr>
              <w:jc w:val="center"/>
            </w:pPr>
            <w:r>
              <w:t>19</w:t>
            </w:r>
          </w:p>
        </w:tc>
        <w:tc>
          <w:tcPr>
            <w:tcW w:w="1358" w:type="dxa"/>
            <w:tcBorders>
              <w:top w:val="single" w:sz="18" w:space="0" w:color="233D81"/>
              <w:left w:val="single" w:sz="18" w:space="0" w:color="233D81"/>
              <w:bottom w:val="single" w:sz="18" w:space="0" w:color="233D81"/>
              <w:right w:val="single" w:sz="18" w:space="0" w:color="233D81"/>
            </w:tcBorders>
          </w:tcPr>
          <w:p w14:paraId="48FEDDA1" w14:textId="77777777" w:rsidR="00D47B67" w:rsidRPr="00B857CE" w:rsidRDefault="00D47B67" w:rsidP="009723C2">
            <w:pPr>
              <w:jc w:val="center"/>
            </w:pPr>
            <w:r w:rsidRPr="0038005B">
              <w:t>Nie dotyczy</w:t>
            </w:r>
          </w:p>
        </w:tc>
        <w:tc>
          <w:tcPr>
            <w:tcW w:w="1552" w:type="dxa"/>
            <w:tcBorders>
              <w:top w:val="single" w:sz="18" w:space="0" w:color="233D81"/>
              <w:left w:val="single" w:sz="18" w:space="0" w:color="233D81"/>
              <w:bottom w:val="single" w:sz="18" w:space="0" w:color="233D81"/>
              <w:right w:val="single" w:sz="18" w:space="0" w:color="233D81"/>
            </w:tcBorders>
          </w:tcPr>
          <w:p w14:paraId="748950A9" w14:textId="77777777" w:rsidR="00D47B67" w:rsidRPr="00B857CE" w:rsidRDefault="00D47B67" w:rsidP="009723C2">
            <w:pPr>
              <w:jc w:val="center"/>
            </w:pPr>
            <w:r w:rsidRPr="0038005B">
              <w:t>Nie dotyczy</w:t>
            </w:r>
          </w:p>
        </w:tc>
      </w:tr>
      <w:tr w:rsidR="00D47B67" w:rsidRPr="00B857CE" w14:paraId="0DFBA424" w14:textId="77777777" w:rsidTr="009723C2">
        <w:tc>
          <w:tcPr>
            <w:tcW w:w="1831" w:type="dxa"/>
            <w:vMerge/>
            <w:tcBorders>
              <w:left w:val="single" w:sz="18" w:space="0" w:color="233D81"/>
              <w:bottom w:val="single" w:sz="18" w:space="0" w:color="233D81"/>
              <w:right w:val="single" w:sz="18" w:space="0" w:color="233D81"/>
            </w:tcBorders>
          </w:tcPr>
          <w:p w14:paraId="38F10E5E" w14:textId="77777777" w:rsidR="00D47B67" w:rsidRPr="00B857CE" w:rsidRDefault="00D47B67" w:rsidP="009723C2"/>
        </w:tc>
        <w:tc>
          <w:tcPr>
            <w:tcW w:w="1271" w:type="dxa"/>
            <w:tcBorders>
              <w:top w:val="single" w:sz="18" w:space="0" w:color="233D81"/>
              <w:left w:val="single" w:sz="18" w:space="0" w:color="233D81"/>
              <w:bottom w:val="single" w:sz="18" w:space="0" w:color="233D81"/>
              <w:right w:val="single" w:sz="18" w:space="0" w:color="233D81"/>
            </w:tcBorders>
          </w:tcPr>
          <w:p w14:paraId="12C0F056" w14:textId="77777777" w:rsidR="00D47B67" w:rsidRPr="00B857CE" w:rsidRDefault="00D47B67" w:rsidP="009723C2">
            <w:pPr>
              <w:jc w:val="center"/>
            </w:pPr>
            <w:r>
              <w:t>2022</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0ED0D1F6" w14:textId="77777777" w:rsidR="00D47B67" w:rsidRPr="00B857CE" w:rsidRDefault="00D47B67" w:rsidP="009723C2">
            <w:pPr>
              <w:jc w:val="center"/>
            </w:pPr>
            <w:r>
              <w:t>27</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7C137F1D" w14:textId="77777777" w:rsidR="00D47B67" w:rsidRPr="00B857CE" w:rsidRDefault="00D47B67" w:rsidP="009723C2">
            <w:pPr>
              <w:jc w:val="center"/>
            </w:pPr>
            <w:r>
              <w:t>11</w:t>
            </w:r>
          </w:p>
        </w:tc>
        <w:tc>
          <w:tcPr>
            <w:tcW w:w="1358" w:type="dxa"/>
            <w:tcBorders>
              <w:top w:val="single" w:sz="18" w:space="0" w:color="233D81"/>
              <w:left w:val="single" w:sz="18" w:space="0" w:color="233D81"/>
              <w:bottom w:val="single" w:sz="18" w:space="0" w:color="233D81"/>
              <w:right w:val="single" w:sz="18" w:space="0" w:color="233D81"/>
            </w:tcBorders>
          </w:tcPr>
          <w:p w14:paraId="130076F2" w14:textId="77777777" w:rsidR="00D47B67" w:rsidRPr="00B857CE" w:rsidRDefault="00D47B67" w:rsidP="009723C2">
            <w:pPr>
              <w:jc w:val="center"/>
            </w:pPr>
            <w:r w:rsidRPr="0038005B">
              <w:t>Nie dotyczy</w:t>
            </w:r>
          </w:p>
        </w:tc>
        <w:tc>
          <w:tcPr>
            <w:tcW w:w="1552" w:type="dxa"/>
            <w:tcBorders>
              <w:top w:val="single" w:sz="18" w:space="0" w:color="233D81"/>
              <w:left w:val="single" w:sz="18" w:space="0" w:color="233D81"/>
              <w:bottom w:val="single" w:sz="18" w:space="0" w:color="233D81"/>
              <w:right w:val="single" w:sz="18" w:space="0" w:color="233D81"/>
            </w:tcBorders>
          </w:tcPr>
          <w:p w14:paraId="13DFDBB0" w14:textId="77777777" w:rsidR="00D47B67" w:rsidRPr="00B857CE" w:rsidRDefault="00D47B67" w:rsidP="009723C2">
            <w:pPr>
              <w:jc w:val="center"/>
            </w:pPr>
            <w:r w:rsidRPr="0038005B">
              <w:t>Nie dotyczy</w:t>
            </w:r>
          </w:p>
        </w:tc>
      </w:tr>
      <w:tr w:rsidR="00D47B67" w:rsidRPr="00B857CE" w14:paraId="654B4826" w14:textId="77777777" w:rsidTr="009723C2">
        <w:tc>
          <w:tcPr>
            <w:tcW w:w="3102" w:type="dxa"/>
            <w:gridSpan w:val="2"/>
            <w:tcBorders>
              <w:top w:val="single" w:sz="18" w:space="0" w:color="233D81"/>
              <w:left w:val="single" w:sz="18" w:space="0" w:color="233D81"/>
              <w:bottom w:val="single" w:sz="18" w:space="0" w:color="233D81"/>
              <w:right w:val="single" w:sz="18" w:space="0" w:color="233D81"/>
            </w:tcBorders>
          </w:tcPr>
          <w:p w14:paraId="09D4AB35" w14:textId="77777777" w:rsidR="00D47B67" w:rsidRPr="00B857CE" w:rsidRDefault="00D47B67" w:rsidP="009723C2">
            <w:pPr>
              <w:rPr>
                <w:b/>
                <w:color w:val="233D81"/>
              </w:rPr>
            </w:pPr>
            <w:r w:rsidRPr="00B857CE">
              <w:rPr>
                <w:b/>
                <w:color w:val="233D81"/>
              </w:rPr>
              <w:t>Razem:</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EB8D796" w14:textId="77777777" w:rsidR="00D47B67" w:rsidRPr="00B857CE" w:rsidRDefault="00D47B67" w:rsidP="009723C2">
            <w:pPr>
              <w:jc w:val="center"/>
            </w:pPr>
            <w:r>
              <w:t>86</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54336C55" w14:textId="77777777" w:rsidR="00D47B67" w:rsidRPr="00B857CE" w:rsidRDefault="00D47B67" w:rsidP="009723C2">
            <w:pPr>
              <w:jc w:val="center"/>
            </w:pPr>
            <w:r>
              <w:t>51</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53CFE6B9" w14:textId="77777777" w:rsidR="00D47B67" w:rsidRPr="00B857CE" w:rsidRDefault="00D47B67" w:rsidP="009723C2">
            <w:pPr>
              <w:jc w:val="center"/>
            </w:pPr>
            <w:r w:rsidRPr="00F764EE">
              <w:t>Nie dotyczy</w:t>
            </w:r>
          </w:p>
        </w:tc>
        <w:tc>
          <w:tcPr>
            <w:tcW w:w="1552" w:type="dxa"/>
            <w:tcBorders>
              <w:top w:val="single" w:sz="18" w:space="0" w:color="233D81"/>
              <w:left w:val="single" w:sz="18" w:space="0" w:color="233D81"/>
              <w:bottom w:val="single" w:sz="18" w:space="0" w:color="233D81"/>
              <w:right w:val="single" w:sz="18" w:space="0" w:color="233D81"/>
            </w:tcBorders>
          </w:tcPr>
          <w:p w14:paraId="69D32BFC" w14:textId="77777777" w:rsidR="00D47B67" w:rsidRPr="00B857CE" w:rsidRDefault="00D47B67" w:rsidP="009723C2">
            <w:pPr>
              <w:jc w:val="center"/>
            </w:pPr>
            <w:r w:rsidRPr="0038005B">
              <w:t>Nie dotyczy</w:t>
            </w:r>
          </w:p>
        </w:tc>
      </w:tr>
    </w:tbl>
    <w:p w14:paraId="141BBF56" w14:textId="77777777" w:rsidR="00D47B67" w:rsidRPr="00B857CE" w:rsidRDefault="00D47B67" w:rsidP="00D47B67">
      <w:bookmarkStart w:id="87" w:name="_Toc469079455"/>
    </w:p>
    <w:p w14:paraId="0787FE71" w14:textId="79F434EF" w:rsidR="00D47B67" w:rsidRPr="00197A24" w:rsidRDefault="00D47B67" w:rsidP="00D47B67">
      <w:r w:rsidRPr="00B857CE">
        <w:t xml:space="preserve">Tabela </w:t>
      </w:r>
      <w:r w:rsidR="00C31BC3">
        <w:fldChar w:fldCharType="begin"/>
      </w:r>
      <w:r w:rsidR="00C31BC3">
        <w:instrText xml:space="preserve"> SEQ Tabela \* ARABIC </w:instrText>
      </w:r>
      <w:r w:rsidR="00C31BC3">
        <w:fldChar w:fldCharType="separate"/>
      </w:r>
      <w:r w:rsidR="002A544B">
        <w:rPr>
          <w:noProof/>
        </w:rPr>
        <w:t>3</w:t>
      </w:r>
      <w:r w:rsidR="00C31BC3">
        <w:rPr>
          <w:noProof/>
        </w:rPr>
        <w:fldChar w:fldCharType="end"/>
      </w:r>
      <w:r w:rsidRPr="00197A24">
        <w:t>. Wskaźniki dotyczące programu studiów na ocenianym kierunku studiów, poziomie i profilu określone w rozporządzeniu Ministra Nauki i Szkolnictwa Wyższego z</w:t>
      </w:r>
      <w:r w:rsidRPr="00B857CE">
        <w:t xml:space="preserve"> dnia 27 września 2018 r. w sprawie studiów </w:t>
      </w:r>
      <w:bookmarkStart w:id="88" w:name="_Hlk8321445"/>
      <w:r w:rsidRPr="00B857CE">
        <w:t xml:space="preserve">(Dz. U. poz. 1861 z </w:t>
      </w:r>
      <w:proofErr w:type="spellStart"/>
      <w:r w:rsidRPr="00B857CE">
        <w:t>późn</w:t>
      </w:r>
      <w:proofErr w:type="spellEnd"/>
      <w:r w:rsidRPr="00B857CE">
        <w:t>. zm.)</w:t>
      </w:r>
      <w:bookmarkEnd w:id="88"/>
      <w:r w:rsidRPr="00197A24">
        <w:rPr>
          <w:vertAlign w:val="superscript"/>
        </w:rPr>
        <w:footnoteReference w:id="83"/>
      </w:r>
      <w:bookmarkEnd w:id="87"/>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D47B67" w:rsidRPr="00B857CE" w14:paraId="75DBBB9A" w14:textId="77777777" w:rsidTr="009723C2">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0738F15F" w14:textId="77777777" w:rsidR="00D47B67" w:rsidRPr="00B857CE" w:rsidRDefault="00D47B67" w:rsidP="009723C2">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908575" w14:textId="77777777" w:rsidR="00D47B67" w:rsidRDefault="00D47B67" w:rsidP="009723C2">
            <w:pPr>
              <w:jc w:val="left"/>
              <w:rPr>
                <w:b/>
                <w:color w:val="233D81"/>
              </w:rPr>
            </w:pPr>
            <w:r w:rsidRPr="00B857CE">
              <w:rPr>
                <w:b/>
                <w:color w:val="233D81"/>
              </w:rPr>
              <w:t>Liczba punktów ECTS/Liczba godzin</w:t>
            </w:r>
          </w:p>
          <w:p w14:paraId="795C98F7" w14:textId="77777777" w:rsidR="00D47B67" w:rsidRDefault="00D47B67" w:rsidP="009723C2">
            <w:pPr>
              <w:jc w:val="left"/>
              <w:rPr>
                <w:b/>
                <w:color w:val="233D81"/>
              </w:rPr>
            </w:pPr>
            <w:r>
              <w:rPr>
                <w:b/>
                <w:color w:val="233D81"/>
              </w:rPr>
              <w:t>Zakresy:</w:t>
            </w:r>
          </w:p>
          <w:p w14:paraId="70653629" w14:textId="54BA867B" w:rsidR="00D47B67" w:rsidRPr="00C230B1" w:rsidRDefault="00D47B67" w:rsidP="009723C2">
            <w:pPr>
              <w:jc w:val="left"/>
              <w:rPr>
                <w:b/>
                <w:color w:val="233D81"/>
                <w:sz w:val="16"/>
                <w:szCs w:val="16"/>
              </w:rPr>
            </w:pPr>
            <w:r>
              <w:rPr>
                <w:b/>
                <w:color w:val="233D81"/>
                <w:sz w:val="16"/>
                <w:szCs w:val="16"/>
              </w:rPr>
              <w:t>F</w:t>
            </w:r>
            <w:r w:rsidRPr="00C230B1">
              <w:rPr>
                <w:b/>
                <w:color w:val="233D81"/>
                <w:sz w:val="16"/>
                <w:szCs w:val="16"/>
              </w:rPr>
              <w:t>ormacja kapłańska</w:t>
            </w:r>
            <w:r w:rsidR="00422FA9">
              <w:rPr>
                <w:b/>
                <w:color w:val="233D81"/>
                <w:sz w:val="16"/>
                <w:szCs w:val="16"/>
              </w:rPr>
              <w:t xml:space="preserve"> </w:t>
            </w:r>
            <w:r w:rsidRPr="00C230B1">
              <w:rPr>
                <w:b/>
                <w:color w:val="233D81"/>
                <w:sz w:val="16"/>
                <w:szCs w:val="16"/>
              </w:rPr>
              <w:t xml:space="preserve">/ Nauczanie religii </w:t>
            </w:r>
            <w:r>
              <w:rPr>
                <w:b/>
                <w:color w:val="233D81"/>
                <w:sz w:val="16"/>
                <w:szCs w:val="16"/>
              </w:rPr>
              <w:t>/</w:t>
            </w:r>
            <w:r w:rsidR="00422FA9">
              <w:rPr>
                <w:b/>
                <w:color w:val="233D81"/>
                <w:sz w:val="16"/>
                <w:szCs w:val="16"/>
              </w:rPr>
              <w:t xml:space="preserve"> </w:t>
            </w:r>
            <w:r>
              <w:rPr>
                <w:b/>
                <w:color w:val="233D81"/>
                <w:sz w:val="16"/>
                <w:szCs w:val="16"/>
              </w:rPr>
              <w:t>T</w:t>
            </w:r>
            <w:r w:rsidRPr="00C230B1">
              <w:rPr>
                <w:b/>
                <w:color w:val="233D81"/>
                <w:sz w:val="16"/>
                <w:szCs w:val="16"/>
              </w:rPr>
              <w:t xml:space="preserve">eologia </w:t>
            </w:r>
          </w:p>
        </w:tc>
      </w:tr>
      <w:tr w:rsidR="00D47B67" w:rsidRPr="00B857CE" w14:paraId="71F88892"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9B8F4C4" w14:textId="77777777" w:rsidR="00D47B67" w:rsidRPr="00B857CE" w:rsidRDefault="00D47B67" w:rsidP="009723C2">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792B363" w14:textId="621DFAF6" w:rsidR="00D47B67" w:rsidRPr="00B857CE" w:rsidRDefault="00D47B67" w:rsidP="009723C2">
            <w:r>
              <w:t>12;360/10;300/10;300</w:t>
            </w:r>
          </w:p>
        </w:tc>
      </w:tr>
      <w:tr w:rsidR="00D47B67" w:rsidRPr="00B857CE" w14:paraId="3FB95063"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69C3E4D" w14:textId="77777777" w:rsidR="00D47B67" w:rsidRPr="00B857CE" w:rsidRDefault="00D47B67" w:rsidP="009723C2">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84"/>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30EF428" w14:textId="6CAA7E97" w:rsidR="00D47B67" w:rsidRPr="00B857CE" w:rsidRDefault="00D47B67" w:rsidP="009723C2">
            <w:r>
              <w:t>4209/3492/3492</w:t>
            </w:r>
          </w:p>
        </w:tc>
      </w:tr>
      <w:tr w:rsidR="00D47B67" w:rsidRPr="00B857CE" w14:paraId="6447FA6E"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34DC619" w14:textId="77777777" w:rsidR="00D47B67" w:rsidRPr="00B857CE" w:rsidRDefault="00D47B67" w:rsidP="009723C2">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9B588A6" w14:textId="331F8658" w:rsidR="00D47B67" w:rsidRPr="00B857CE" w:rsidRDefault="004354FB" w:rsidP="009723C2">
            <w:r>
              <w:t>1</w:t>
            </w:r>
            <w:r w:rsidR="008C2618">
              <w:t>80,68</w:t>
            </w:r>
            <w:r w:rsidR="00D47B67">
              <w:t>/</w:t>
            </w:r>
            <w:r w:rsidR="00D07836">
              <w:t>150,16</w:t>
            </w:r>
            <w:r w:rsidR="00D47B67">
              <w:t>/</w:t>
            </w:r>
            <w:r w:rsidR="008C2618">
              <w:t>150,16</w:t>
            </w:r>
          </w:p>
        </w:tc>
      </w:tr>
      <w:tr w:rsidR="00D47B67" w:rsidRPr="00B857CE" w14:paraId="32C3C2DC"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85F3BA8" w14:textId="77777777" w:rsidR="00D47B67" w:rsidRPr="00B857CE" w:rsidRDefault="00D47B67" w:rsidP="009723C2">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88072E0" w14:textId="48F27D83" w:rsidR="00D47B67" w:rsidRPr="00B857CE" w:rsidRDefault="005B0CC4" w:rsidP="009723C2">
            <w:r>
              <w:t>254</w:t>
            </w:r>
            <w:r w:rsidR="00D47B67">
              <w:t>/</w:t>
            </w:r>
            <w:r w:rsidR="00F36C4A">
              <w:t>211,5</w:t>
            </w:r>
            <w:r w:rsidR="00D47B67">
              <w:t>/</w:t>
            </w:r>
            <w:r w:rsidR="00F36C4A">
              <w:t>227,5</w:t>
            </w:r>
          </w:p>
        </w:tc>
      </w:tr>
      <w:tr w:rsidR="00D47B67" w:rsidRPr="00B857CE" w14:paraId="7ADF9BFE"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B173057" w14:textId="77777777" w:rsidR="00D47B67" w:rsidRPr="00B857CE" w:rsidRDefault="00D47B67" w:rsidP="009723C2">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3A638D8" w14:textId="77777777" w:rsidR="00D47B67" w:rsidRPr="00B857CE" w:rsidRDefault="00D47B67" w:rsidP="009723C2">
            <w:r>
              <w:t>Nie dotyczy</w:t>
            </w:r>
          </w:p>
        </w:tc>
      </w:tr>
      <w:tr w:rsidR="00D47B67" w:rsidRPr="00B857CE" w14:paraId="0CEC6498" w14:textId="77777777" w:rsidTr="009723C2">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6F706432" w14:textId="77777777" w:rsidR="00D47B67" w:rsidRPr="00197A24" w:rsidRDefault="00D47B67" w:rsidP="009723C2">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5C0B4FF" w14:textId="77777777" w:rsidR="00D47B67" w:rsidRPr="00197A24" w:rsidRDefault="00D47B67" w:rsidP="009723C2">
            <w:r>
              <w:t>156/96/96</w:t>
            </w:r>
          </w:p>
        </w:tc>
      </w:tr>
      <w:tr w:rsidR="00D47B67" w:rsidRPr="00B857CE" w14:paraId="4F2666FF"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3DBD968" w14:textId="77777777" w:rsidR="00D47B67" w:rsidRPr="00B857CE" w:rsidRDefault="00D47B67" w:rsidP="009723C2">
            <w:pPr>
              <w:rPr>
                <w:b/>
                <w:color w:val="233D81"/>
              </w:rPr>
            </w:pPr>
            <w:r w:rsidRPr="00B857CE">
              <w:rPr>
                <w:b/>
                <w:color w:val="233D81"/>
              </w:rPr>
              <w:lastRenderedPageBreak/>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43061D9" w14:textId="77777777" w:rsidR="00D47B67" w:rsidRPr="00B857CE" w:rsidRDefault="00D47B67" w:rsidP="009723C2">
            <w:r>
              <w:t>14/15/12</w:t>
            </w:r>
          </w:p>
        </w:tc>
      </w:tr>
      <w:tr w:rsidR="00D47B67" w:rsidRPr="00B857CE" w14:paraId="5BC0676A"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F4A2213" w14:textId="77777777" w:rsidR="00D47B67" w:rsidRPr="00B857CE" w:rsidRDefault="00D47B67" w:rsidP="009723C2">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85"/>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A09F9C9" w14:textId="4574FFEB" w:rsidR="00D47B67" w:rsidRPr="00B857CE" w:rsidRDefault="00D77746" w:rsidP="009723C2">
            <w:r>
              <w:t>120</w:t>
            </w:r>
            <w:r w:rsidR="003966CD">
              <w:t xml:space="preserve"> </w:t>
            </w:r>
            <w:r w:rsidR="00C93559">
              <w:t xml:space="preserve">godz. </w:t>
            </w:r>
            <w:r w:rsidR="003966CD">
              <w:t>(</w:t>
            </w:r>
            <w:r w:rsidR="006B1471">
              <w:t>1 miesiąc</w:t>
            </w:r>
            <w:r w:rsidR="003966CD">
              <w:t xml:space="preserve">) </w:t>
            </w:r>
            <w:r w:rsidR="00D47B67">
              <w:t>/</w:t>
            </w:r>
            <w:r w:rsidR="00072F32">
              <w:t xml:space="preserve"> </w:t>
            </w:r>
            <w:r w:rsidR="00CF1BD0">
              <w:t xml:space="preserve">180 </w:t>
            </w:r>
            <w:r w:rsidR="00C93559">
              <w:t xml:space="preserve">godz. </w:t>
            </w:r>
            <w:r w:rsidR="00CF1BD0">
              <w:t>(</w:t>
            </w:r>
            <w:r w:rsidR="00C93559">
              <w:t>1,5 miesiąca</w:t>
            </w:r>
            <w:r w:rsidR="00CF1BD0">
              <w:t xml:space="preserve">) </w:t>
            </w:r>
            <w:r w:rsidR="00D47B67">
              <w:t>/</w:t>
            </w:r>
            <w:r w:rsidR="00C93559">
              <w:t xml:space="preserve"> </w:t>
            </w:r>
            <w:r w:rsidR="00D47B67">
              <w:t>240</w:t>
            </w:r>
            <w:r w:rsidR="00C93559">
              <w:t xml:space="preserve"> (</w:t>
            </w:r>
            <w:r w:rsidR="007E2728">
              <w:t>1,5 miesiąca</w:t>
            </w:r>
            <w:r w:rsidR="00C93559">
              <w:t>)</w:t>
            </w:r>
          </w:p>
        </w:tc>
      </w:tr>
      <w:tr w:rsidR="00D47B67" w:rsidRPr="00B857CE" w14:paraId="37744F89" w14:textId="77777777" w:rsidTr="009723C2">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F4C2DB6" w14:textId="77777777" w:rsidR="00D47B67" w:rsidRPr="00B857CE" w:rsidRDefault="00D47B67" w:rsidP="009723C2">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882A803" w14:textId="571E4CE5" w:rsidR="00D47B67" w:rsidRPr="00B857CE" w:rsidRDefault="00FF3A3C" w:rsidP="009723C2">
            <w:r>
              <w:t>6</w:t>
            </w:r>
            <w:r w:rsidR="00D47B67">
              <w:t>0/</w:t>
            </w:r>
            <w:r>
              <w:t>6</w:t>
            </w:r>
            <w:r w:rsidR="00D47B67">
              <w:t>0/</w:t>
            </w:r>
            <w:r>
              <w:t>6</w:t>
            </w:r>
            <w:r w:rsidR="00D47B67">
              <w:t>0</w:t>
            </w:r>
          </w:p>
        </w:tc>
      </w:tr>
      <w:tr w:rsidR="00D47B67" w:rsidRPr="00B857CE" w14:paraId="42A3299D" w14:textId="77777777" w:rsidTr="009723C2">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041C0973" w14:textId="77777777" w:rsidR="00D47B67" w:rsidRPr="00B857CE" w:rsidRDefault="00D47B67" w:rsidP="009723C2">
            <w:pPr>
              <w:rPr>
                <w:b/>
                <w:color w:val="233D81"/>
              </w:rPr>
            </w:pPr>
            <w:r w:rsidRPr="00B857CE">
              <w:rPr>
                <w:b/>
                <w:color w:val="233D81"/>
              </w:rPr>
              <w:t>W przypadku prowadzenia zajęć z wykorzystaniem metod i technik kształcenia na odległość:</w:t>
            </w:r>
          </w:p>
        </w:tc>
      </w:tr>
      <w:tr w:rsidR="00D47B67" w:rsidRPr="00B857CE" w14:paraId="0388048D" w14:textId="77777777" w:rsidTr="009723C2">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088045A7" w14:textId="1C8AB354" w:rsidR="00D47B67" w:rsidRPr="00B857CE" w:rsidRDefault="00D47B67" w:rsidP="009723C2">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w:t>
            </w:r>
            <w:r w:rsidR="00075FD2">
              <w:rPr>
                <w:b/>
                <w:color w:val="233D81"/>
              </w:rPr>
              <w:t xml:space="preserve"> </w:t>
            </w:r>
            <w:r w:rsidRPr="00197A24">
              <w:rPr>
                <w:b/>
                <w:color w:val="233D81"/>
              </w:rPr>
              <w:t>/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3BFCD46F" w14:textId="100E58B6" w:rsidR="00D47B67" w:rsidRPr="00B857CE" w:rsidRDefault="00D47B67" w:rsidP="009723C2">
            <w:pPr>
              <w:rPr>
                <w:b/>
                <w:color w:val="233D81"/>
              </w:rPr>
            </w:pPr>
            <w:r w:rsidRPr="00B857CE">
              <w:rPr>
                <w:b/>
                <w:color w:val="233D81"/>
              </w:rPr>
              <w:t>2. Łączna liczba godzin zajęć określona w programie studiów na studiach niestacjonarnych</w:t>
            </w:r>
            <w:r w:rsidR="00075FD2">
              <w:rPr>
                <w:b/>
                <w:color w:val="233D81"/>
              </w:rPr>
              <w:t xml:space="preserve"> </w:t>
            </w:r>
            <w:r w:rsidRPr="00B857CE">
              <w:rPr>
                <w:b/>
                <w:color w:val="233D81"/>
              </w:rPr>
              <w:t>/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D6E8C13" w14:textId="470C9D70" w:rsidR="00D47B67" w:rsidRPr="00B857CE" w:rsidRDefault="00D47B67" w:rsidP="009723C2">
            <w:r w:rsidRPr="00B857CE">
              <w:t>1.</w:t>
            </w:r>
            <w:r w:rsidR="007D5645">
              <w:t xml:space="preserve"> </w:t>
            </w:r>
            <w:r w:rsidR="00E04CA1">
              <w:t xml:space="preserve">Nie </w:t>
            </w:r>
            <w:r w:rsidR="002D10EB">
              <w:t>dotyczy</w:t>
            </w:r>
          </w:p>
          <w:p w14:paraId="4500A85E" w14:textId="77777777" w:rsidR="00D47B67" w:rsidRPr="00B857CE" w:rsidRDefault="00D47B67" w:rsidP="009723C2"/>
          <w:p w14:paraId="4547F48A" w14:textId="77777777" w:rsidR="00D47B67" w:rsidRPr="00B857CE" w:rsidRDefault="00D47B67" w:rsidP="009723C2"/>
          <w:p w14:paraId="747D3C87" w14:textId="0AE8B594" w:rsidR="00D47B67" w:rsidRPr="00B857CE" w:rsidRDefault="00D47B67" w:rsidP="009723C2">
            <w:r w:rsidRPr="00B857CE">
              <w:t>2.</w:t>
            </w:r>
            <w:r>
              <w:t xml:space="preserve"> </w:t>
            </w:r>
            <w:r w:rsidRPr="0038005B">
              <w:t>Nie dotyczy</w:t>
            </w:r>
          </w:p>
        </w:tc>
      </w:tr>
    </w:tbl>
    <w:p w14:paraId="1423524B" w14:textId="77777777" w:rsidR="00D47B67" w:rsidRPr="00B857CE" w:rsidRDefault="00D47B67" w:rsidP="00D47B67"/>
    <w:p w14:paraId="2A18BC26" w14:textId="79996C57" w:rsidR="00D47B67" w:rsidRPr="00197A24" w:rsidRDefault="00D47B67" w:rsidP="00D47B67">
      <w:bookmarkStart w:id="89" w:name="_Toc469079456"/>
      <w:r w:rsidRPr="00B857CE">
        <w:t xml:space="preserve">Tabela </w:t>
      </w:r>
      <w:r w:rsidRPr="00197A24">
        <w:fldChar w:fldCharType="begin"/>
      </w:r>
      <w:r w:rsidRPr="00B857CE">
        <w:instrText xml:space="preserve"> SEQ Tabela \* ARABIC </w:instrText>
      </w:r>
      <w:r w:rsidRPr="00197A24">
        <w:fldChar w:fldCharType="separate"/>
      </w:r>
      <w:r w:rsidR="002A544B">
        <w:rPr>
          <w:noProof/>
        </w:rPr>
        <w:t>4</w:t>
      </w:r>
      <w:r w:rsidRPr="00197A24">
        <w:fldChar w:fldCharType="end"/>
      </w:r>
      <w:r w:rsidRPr="00197A24">
        <w:t>. Zajęcia lub grupy zajęć związane z prowadzoną w uczelni działalnością naukową w</w:t>
      </w:r>
      <w:r>
        <w:t> </w:t>
      </w:r>
      <w:r w:rsidRPr="00197A24">
        <w:t>dyscyplinie lub dyscyplinach, do których przyporządkowany jest kierunek studiów</w:t>
      </w:r>
      <w:r w:rsidRPr="00197A24">
        <w:rPr>
          <w:vertAlign w:val="superscript"/>
        </w:rPr>
        <w:footnoteReference w:id="86"/>
      </w:r>
      <w:bookmarkEnd w:id="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2145"/>
        <w:gridCol w:w="2740"/>
        <w:gridCol w:w="2024"/>
      </w:tblGrid>
      <w:tr w:rsidR="00D47B67" w:rsidRPr="00B857CE" w14:paraId="709AD752"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11F6BA6D" w14:textId="77777777" w:rsidR="00D47B67" w:rsidRPr="00197A24" w:rsidRDefault="00D47B67" w:rsidP="009723C2">
            <w:pPr>
              <w:rPr>
                <w:b/>
                <w:color w:val="233D81"/>
              </w:rPr>
            </w:pPr>
            <w:r w:rsidRPr="00197A24">
              <w:rPr>
                <w:b/>
                <w:color w:val="233D81"/>
              </w:rPr>
              <w:t>Nazwa zajęć/grupy zajęć</w:t>
            </w:r>
          </w:p>
        </w:tc>
        <w:tc>
          <w:tcPr>
            <w:tcW w:w="2194" w:type="dxa"/>
            <w:tcBorders>
              <w:top w:val="single" w:sz="18" w:space="0" w:color="233D81"/>
              <w:left w:val="single" w:sz="18" w:space="0" w:color="233D81"/>
              <w:bottom w:val="single" w:sz="18" w:space="0" w:color="233D81"/>
              <w:right w:val="single" w:sz="18" w:space="0" w:color="233D81"/>
            </w:tcBorders>
          </w:tcPr>
          <w:p w14:paraId="415A990D" w14:textId="77777777" w:rsidR="00D47B67" w:rsidRPr="00B857CE" w:rsidRDefault="00D47B67" w:rsidP="009723C2">
            <w:pPr>
              <w:rPr>
                <w:b/>
                <w:color w:val="233D81"/>
              </w:rPr>
            </w:pPr>
            <w:r w:rsidRPr="00B857CE">
              <w:rPr>
                <w:b/>
                <w:color w:val="233D81"/>
              </w:rPr>
              <w:t>Forma/formy zajęć</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BAE5D11" w14:textId="77777777" w:rsidR="00D47B67" w:rsidRPr="00B857CE" w:rsidRDefault="00D47B67" w:rsidP="009723C2">
            <w:pPr>
              <w:rPr>
                <w:b/>
                <w:color w:val="233D81"/>
              </w:rPr>
            </w:pPr>
            <w:r w:rsidRPr="00B857CE">
              <w:rPr>
                <w:b/>
                <w:color w:val="233D81"/>
              </w:rPr>
              <w:t>Łączna liczna godzin zajęć</w:t>
            </w:r>
          </w:p>
          <w:p w14:paraId="7B352ABE" w14:textId="77777777" w:rsidR="00D47B67" w:rsidRPr="00B857CE" w:rsidRDefault="00D47B67" w:rsidP="009723C2">
            <w:pPr>
              <w:rPr>
                <w:b/>
                <w:color w:val="233D81"/>
              </w:rPr>
            </w:pPr>
            <w:r w:rsidRPr="00B857CE">
              <w:rPr>
                <w:b/>
                <w:color w:val="233D81"/>
              </w:rPr>
              <w:t>stacjonarne/</w:t>
            </w:r>
            <w:r w:rsidRPr="0082354A">
              <w:rPr>
                <w:b/>
                <w:strike/>
                <w:color w:val="233D81"/>
              </w:rPr>
              <w:t>niestacjonarne</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41B5A57F" w14:textId="77777777" w:rsidR="00D47B67" w:rsidRPr="00B857CE" w:rsidRDefault="00D47B67" w:rsidP="009723C2">
            <w:pPr>
              <w:rPr>
                <w:b/>
                <w:color w:val="233D81"/>
              </w:rPr>
            </w:pPr>
            <w:r w:rsidRPr="00B857CE">
              <w:rPr>
                <w:b/>
                <w:color w:val="233D81"/>
              </w:rPr>
              <w:t>Liczba punktów ECTS</w:t>
            </w:r>
          </w:p>
        </w:tc>
      </w:tr>
      <w:tr w:rsidR="00424847" w:rsidRPr="00B857CE" w14:paraId="69D38082"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40DE11B" w14:textId="77777777" w:rsidR="00424847" w:rsidRDefault="00424847" w:rsidP="009723C2">
            <w:pPr>
              <w:jc w:val="left"/>
              <w:rPr>
                <w:sz w:val="20"/>
                <w:szCs w:val="20"/>
              </w:rPr>
            </w:pPr>
            <w:proofErr w:type="spellStart"/>
            <w:r>
              <w:rPr>
                <w:sz w:val="20"/>
                <w:szCs w:val="20"/>
              </w:rPr>
              <w:t>Aretologia</w:t>
            </w:r>
            <w:proofErr w:type="spellEnd"/>
            <w:r>
              <w:rPr>
                <w:sz w:val="20"/>
                <w:szCs w:val="20"/>
              </w:rPr>
              <w:t xml:space="preserve"> teologicznomoralna</w:t>
            </w:r>
          </w:p>
        </w:tc>
        <w:tc>
          <w:tcPr>
            <w:tcW w:w="2194" w:type="dxa"/>
            <w:tcBorders>
              <w:top w:val="single" w:sz="18" w:space="0" w:color="233D81"/>
              <w:left w:val="single" w:sz="18" w:space="0" w:color="233D81"/>
              <w:bottom w:val="single" w:sz="18" w:space="0" w:color="233D81"/>
              <w:right w:val="single" w:sz="18" w:space="0" w:color="233D81"/>
            </w:tcBorders>
          </w:tcPr>
          <w:p w14:paraId="338199A8"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DF09B80"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628A2C54" w14:textId="77777777" w:rsidR="00424847" w:rsidRDefault="00424847" w:rsidP="009723C2">
            <w:pPr>
              <w:jc w:val="center"/>
            </w:pPr>
            <w:r>
              <w:t>2,5</w:t>
            </w:r>
          </w:p>
        </w:tc>
      </w:tr>
      <w:tr w:rsidR="00424847" w:rsidRPr="00B857CE" w14:paraId="4A8551DE"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1F5EDF0" w14:textId="77777777" w:rsidR="00424847" w:rsidRDefault="00424847" w:rsidP="009723C2">
            <w:pPr>
              <w:jc w:val="left"/>
              <w:rPr>
                <w:sz w:val="20"/>
                <w:szCs w:val="20"/>
              </w:rPr>
            </w:pPr>
            <w:r>
              <w:rPr>
                <w:sz w:val="20"/>
                <w:szCs w:val="20"/>
              </w:rPr>
              <w:t>Bioetyka teologiczna</w:t>
            </w:r>
          </w:p>
        </w:tc>
        <w:tc>
          <w:tcPr>
            <w:tcW w:w="2194" w:type="dxa"/>
            <w:tcBorders>
              <w:top w:val="single" w:sz="18" w:space="0" w:color="233D81"/>
              <w:left w:val="single" w:sz="18" w:space="0" w:color="233D81"/>
              <w:bottom w:val="single" w:sz="18" w:space="0" w:color="233D81"/>
              <w:right w:val="single" w:sz="18" w:space="0" w:color="233D81"/>
            </w:tcBorders>
          </w:tcPr>
          <w:p w14:paraId="02B613EA" w14:textId="77777777" w:rsidR="00424847" w:rsidRDefault="00424847" w:rsidP="009723C2">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E26B813"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4E706FFE" w14:textId="77777777" w:rsidR="00424847" w:rsidRDefault="00424847" w:rsidP="009723C2">
            <w:pPr>
              <w:jc w:val="center"/>
            </w:pPr>
            <w:r>
              <w:t>2,5</w:t>
            </w:r>
          </w:p>
        </w:tc>
      </w:tr>
      <w:tr w:rsidR="00424847" w:rsidRPr="00B857CE" w14:paraId="4D800DB8"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7A28F61" w14:textId="77777777" w:rsidR="00424847" w:rsidRDefault="00424847" w:rsidP="009723C2">
            <w:pPr>
              <w:jc w:val="left"/>
              <w:rPr>
                <w:sz w:val="20"/>
                <w:szCs w:val="20"/>
              </w:rPr>
            </w:pPr>
            <w:r>
              <w:rPr>
                <w:sz w:val="20"/>
                <w:szCs w:val="20"/>
              </w:rPr>
              <w:t>Chrześcijańska moralność małżeńsko-rodzinna</w:t>
            </w:r>
          </w:p>
        </w:tc>
        <w:tc>
          <w:tcPr>
            <w:tcW w:w="2194" w:type="dxa"/>
            <w:tcBorders>
              <w:top w:val="single" w:sz="18" w:space="0" w:color="233D81"/>
              <w:left w:val="single" w:sz="18" w:space="0" w:color="233D81"/>
              <w:bottom w:val="single" w:sz="18" w:space="0" w:color="233D81"/>
              <w:right w:val="single" w:sz="18" w:space="0" w:color="233D81"/>
            </w:tcBorders>
          </w:tcPr>
          <w:p w14:paraId="3263855C"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EFFDD7C"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28E0A754" w14:textId="77777777" w:rsidR="00424847" w:rsidRDefault="00424847" w:rsidP="009723C2">
            <w:pPr>
              <w:jc w:val="center"/>
            </w:pPr>
            <w:r>
              <w:t>3,5</w:t>
            </w:r>
          </w:p>
        </w:tc>
      </w:tr>
      <w:tr w:rsidR="00424847" w:rsidRPr="00B857CE" w14:paraId="6B328B4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49B1B45" w14:textId="61CFC834" w:rsidR="00424847" w:rsidRDefault="00424847" w:rsidP="009723C2">
            <w:pPr>
              <w:jc w:val="left"/>
              <w:rPr>
                <w:sz w:val="20"/>
                <w:szCs w:val="20"/>
              </w:rPr>
            </w:pPr>
            <w:r>
              <w:rPr>
                <w:sz w:val="20"/>
                <w:szCs w:val="20"/>
              </w:rPr>
              <w:t xml:space="preserve">„Corpus </w:t>
            </w:r>
            <w:proofErr w:type="spellStart"/>
            <w:r>
              <w:rPr>
                <w:sz w:val="20"/>
                <w:szCs w:val="20"/>
              </w:rPr>
              <w:t>Paulinum</w:t>
            </w:r>
            <w:proofErr w:type="spellEnd"/>
            <w:r>
              <w:rPr>
                <w:sz w:val="20"/>
                <w:szCs w:val="20"/>
              </w:rPr>
              <w:t xml:space="preserve">” </w:t>
            </w:r>
            <w:r w:rsidR="00CF4A03">
              <w:rPr>
                <w:sz w:val="20"/>
                <w:szCs w:val="20"/>
              </w:rPr>
              <w:br/>
            </w:r>
            <w:r>
              <w:rPr>
                <w:sz w:val="20"/>
                <w:szCs w:val="20"/>
              </w:rPr>
              <w:t>i pozostałe listy Nowego Testamentu</w:t>
            </w:r>
          </w:p>
        </w:tc>
        <w:tc>
          <w:tcPr>
            <w:tcW w:w="2194" w:type="dxa"/>
            <w:tcBorders>
              <w:top w:val="single" w:sz="18" w:space="0" w:color="233D81"/>
              <w:left w:val="single" w:sz="18" w:space="0" w:color="233D81"/>
              <w:bottom w:val="single" w:sz="18" w:space="0" w:color="233D81"/>
              <w:right w:val="single" w:sz="18" w:space="0" w:color="233D81"/>
            </w:tcBorders>
          </w:tcPr>
          <w:p w14:paraId="0D71EE3A"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6CCD779"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5B7323D5" w14:textId="77777777" w:rsidR="00424847" w:rsidRDefault="00424847" w:rsidP="009723C2">
            <w:pPr>
              <w:jc w:val="center"/>
            </w:pPr>
            <w:r>
              <w:t>3,5</w:t>
            </w:r>
          </w:p>
        </w:tc>
      </w:tr>
      <w:tr w:rsidR="00424847" w:rsidRPr="00B857CE" w14:paraId="2FF8ED52"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0D160806" w14:textId="77777777" w:rsidR="00424847" w:rsidRDefault="00424847" w:rsidP="009723C2">
            <w:pPr>
              <w:jc w:val="left"/>
              <w:rPr>
                <w:sz w:val="20"/>
                <w:szCs w:val="20"/>
              </w:rPr>
            </w:pPr>
            <w:r>
              <w:rPr>
                <w:sz w:val="20"/>
                <w:szCs w:val="20"/>
              </w:rPr>
              <w:t>Ekumenizm</w:t>
            </w:r>
          </w:p>
        </w:tc>
        <w:tc>
          <w:tcPr>
            <w:tcW w:w="2194" w:type="dxa"/>
            <w:tcBorders>
              <w:top w:val="single" w:sz="18" w:space="0" w:color="233D81"/>
              <w:left w:val="single" w:sz="18" w:space="0" w:color="233D81"/>
              <w:bottom w:val="single" w:sz="18" w:space="0" w:color="233D81"/>
              <w:right w:val="single" w:sz="18" w:space="0" w:color="233D81"/>
            </w:tcBorders>
          </w:tcPr>
          <w:p w14:paraId="213E90F1"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84B4151"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7A15C379" w14:textId="77777777" w:rsidR="00424847" w:rsidRDefault="00424847" w:rsidP="009723C2">
            <w:pPr>
              <w:jc w:val="center"/>
            </w:pPr>
            <w:r>
              <w:t>1</w:t>
            </w:r>
          </w:p>
        </w:tc>
      </w:tr>
      <w:tr w:rsidR="00424847" w:rsidRPr="00B857CE" w14:paraId="3839280F"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BB54012" w14:textId="7B40575E" w:rsidR="00424847" w:rsidRPr="00512146" w:rsidRDefault="00424847" w:rsidP="009723C2">
            <w:pPr>
              <w:jc w:val="left"/>
              <w:rPr>
                <w:sz w:val="20"/>
                <w:szCs w:val="20"/>
              </w:rPr>
            </w:pPr>
            <w:r w:rsidRPr="00512146">
              <w:rPr>
                <w:sz w:val="20"/>
                <w:szCs w:val="20"/>
              </w:rPr>
              <w:t xml:space="preserve">Etyka ogólna </w:t>
            </w:r>
            <w:r w:rsidR="00CF4A03">
              <w:rPr>
                <w:sz w:val="20"/>
                <w:szCs w:val="20"/>
              </w:rPr>
              <w:br/>
            </w:r>
            <w:r w:rsidRPr="00512146">
              <w:rPr>
                <w:sz w:val="20"/>
                <w:szCs w:val="20"/>
              </w:rPr>
              <w:t>i stosowane</w:t>
            </w:r>
          </w:p>
        </w:tc>
        <w:tc>
          <w:tcPr>
            <w:tcW w:w="2194" w:type="dxa"/>
            <w:tcBorders>
              <w:top w:val="single" w:sz="18" w:space="0" w:color="233D81"/>
              <w:left w:val="single" w:sz="18" w:space="0" w:color="233D81"/>
              <w:bottom w:val="single" w:sz="18" w:space="0" w:color="233D81"/>
              <w:right w:val="single" w:sz="18" w:space="0" w:color="233D81"/>
            </w:tcBorders>
          </w:tcPr>
          <w:p w14:paraId="7367F835"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6AA0B40" w14:textId="77777777" w:rsidR="00424847" w:rsidRDefault="00424847" w:rsidP="009723C2">
            <w:pPr>
              <w:jc w:val="center"/>
            </w:pPr>
            <w:r>
              <w:t>75</w:t>
            </w:r>
          </w:p>
        </w:tc>
        <w:tc>
          <w:tcPr>
            <w:tcW w:w="2162" w:type="dxa"/>
            <w:tcBorders>
              <w:top w:val="single" w:sz="18" w:space="0" w:color="233D81"/>
              <w:left w:val="single" w:sz="18" w:space="0" w:color="233D81"/>
              <w:right w:val="single" w:sz="18" w:space="0" w:color="233D81"/>
            </w:tcBorders>
            <w:vAlign w:val="center"/>
          </w:tcPr>
          <w:p w14:paraId="747E9C25" w14:textId="77777777" w:rsidR="00424847" w:rsidRDefault="00424847" w:rsidP="009723C2">
            <w:pPr>
              <w:jc w:val="center"/>
            </w:pPr>
            <w:r>
              <w:t>5,5</w:t>
            </w:r>
          </w:p>
        </w:tc>
      </w:tr>
      <w:tr w:rsidR="00424847" w:rsidRPr="00B857CE" w14:paraId="59E21F96"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03C2A198" w14:textId="77777777" w:rsidR="00424847" w:rsidRDefault="00424847" w:rsidP="009723C2">
            <w:pPr>
              <w:jc w:val="left"/>
              <w:rPr>
                <w:sz w:val="20"/>
                <w:szCs w:val="20"/>
              </w:rPr>
            </w:pPr>
            <w:r>
              <w:rPr>
                <w:sz w:val="20"/>
                <w:szCs w:val="20"/>
              </w:rPr>
              <w:t>Ewangelie synoptyczne i Dzieje Apostolskie</w:t>
            </w:r>
          </w:p>
        </w:tc>
        <w:tc>
          <w:tcPr>
            <w:tcW w:w="2194" w:type="dxa"/>
            <w:tcBorders>
              <w:top w:val="single" w:sz="18" w:space="0" w:color="233D81"/>
              <w:left w:val="single" w:sz="18" w:space="0" w:color="233D81"/>
              <w:bottom w:val="single" w:sz="18" w:space="0" w:color="233D81"/>
              <w:right w:val="single" w:sz="18" w:space="0" w:color="233D81"/>
            </w:tcBorders>
          </w:tcPr>
          <w:p w14:paraId="5CBDE509"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C087989"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6C2B72DB" w14:textId="77777777" w:rsidR="00424847" w:rsidRDefault="00424847" w:rsidP="009723C2">
            <w:pPr>
              <w:jc w:val="center"/>
            </w:pPr>
            <w:r>
              <w:t>5,5</w:t>
            </w:r>
          </w:p>
        </w:tc>
      </w:tr>
      <w:tr w:rsidR="00424847" w:rsidRPr="00B857CE" w14:paraId="09A90F15"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2E2AA36" w14:textId="77777777" w:rsidR="00424847" w:rsidRPr="00512146" w:rsidRDefault="00424847" w:rsidP="009723C2">
            <w:pPr>
              <w:jc w:val="left"/>
              <w:rPr>
                <w:sz w:val="20"/>
                <w:szCs w:val="20"/>
              </w:rPr>
            </w:pPr>
            <w:r w:rsidRPr="00512146">
              <w:rPr>
                <w:sz w:val="20"/>
                <w:szCs w:val="20"/>
              </w:rPr>
              <w:t>Filozofia Boga</w:t>
            </w:r>
          </w:p>
        </w:tc>
        <w:tc>
          <w:tcPr>
            <w:tcW w:w="2194" w:type="dxa"/>
            <w:tcBorders>
              <w:top w:val="single" w:sz="18" w:space="0" w:color="233D81"/>
              <w:left w:val="single" w:sz="18" w:space="0" w:color="233D81"/>
              <w:bottom w:val="single" w:sz="18" w:space="0" w:color="233D81"/>
              <w:right w:val="single" w:sz="18" w:space="0" w:color="233D81"/>
            </w:tcBorders>
          </w:tcPr>
          <w:p w14:paraId="5CA8C8F6"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2325C0F"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71028B5B" w14:textId="77777777" w:rsidR="00424847" w:rsidRDefault="00424847" w:rsidP="009723C2">
            <w:pPr>
              <w:jc w:val="center"/>
            </w:pPr>
            <w:r>
              <w:t>2</w:t>
            </w:r>
          </w:p>
        </w:tc>
      </w:tr>
      <w:tr w:rsidR="00424847" w:rsidRPr="00B857CE" w14:paraId="7101D059"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5B45732" w14:textId="77777777" w:rsidR="00424847" w:rsidRPr="00512146" w:rsidRDefault="00424847" w:rsidP="009723C2">
            <w:pPr>
              <w:jc w:val="left"/>
              <w:rPr>
                <w:sz w:val="20"/>
                <w:szCs w:val="20"/>
              </w:rPr>
            </w:pPr>
            <w:r w:rsidRPr="00512146">
              <w:rPr>
                <w:sz w:val="20"/>
                <w:szCs w:val="20"/>
              </w:rPr>
              <w:t>Filozofia człowieka</w:t>
            </w:r>
          </w:p>
        </w:tc>
        <w:tc>
          <w:tcPr>
            <w:tcW w:w="2194" w:type="dxa"/>
            <w:tcBorders>
              <w:top w:val="single" w:sz="18" w:space="0" w:color="233D81"/>
              <w:left w:val="single" w:sz="18" w:space="0" w:color="233D81"/>
              <w:bottom w:val="single" w:sz="18" w:space="0" w:color="233D81"/>
              <w:right w:val="single" w:sz="18" w:space="0" w:color="233D81"/>
            </w:tcBorders>
          </w:tcPr>
          <w:p w14:paraId="6281E657"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C6E74E5"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24872E24" w14:textId="77777777" w:rsidR="00424847" w:rsidRDefault="00424847" w:rsidP="009723C2">
            <w:pPr>
              <w:jc w:val="center"/>
            </w:pPr>
            <w:r>
              <w:t>6,5</w:t>
            </w:r>
          </w:p>
        </w:tc>
      </w:tr>
      <w:tr w:rsidR="00424847" w:rsidRPr="00B857CE" w14:paraId="00B1C685"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DA2EC27" w14:textId="77777777" w:rsidR="00424847" w:rsidRPr="00512146" w:rsidRDefault="00424847" w:rsidP="009723C2">
            <w:pPr>
              <w:jc w:val="left"/>
              <w:rPr>
                <w:sz w:val="20"/>
                <w:szCs w:val="20"/>
              </w:rPr>
            </w:pPr>
            <w:r>
              <w:rPr>
                <w:sz w:val="20"/>
                <w:szCs w:val="20"/>
              </w:rPr>
              <w:t>Filozofia kultury, sztuki i techniki</w:t>
            </w:r>
          </w:p>
        </w:tc>
        <w:tc>
          <w:tcPr>
            <w:tcW w:w="2194" w:type="dxa"/>
            <w:tcBorders>
              <w:top w:val="single" w:sz="18" w:space="0" w:color="233D81"/>
              <w:left w:val="single" w:sz="18" w:space="0" w:color="233D81"/>
              <w:bottom w:val="single" w:sz="18" w:space="0" w:color="233D81"/>
              <w:right w:val="single" w:sz="18" w:space="0" w:color="233D81"/>
            </w:tcBorders>
          </w:tcPr>
          <w:p w14:paraId="1E4A7DE5"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ACC790F"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014CF724" w14:textId="77777777" w:rsidR="00424847" w:rsidRDefault="00424847" w:rsidP="009723C2">
            <w:pPr>
              <w:jc w:val="center"/>
            </w:pPr>
            <w:r>
              <w:t>2</w:t>
            </w:r>
          </w:p>
        </w:tc>
      </w:tr>
      <w:tr w:rsidR="00424847" w:rsidRPr="00B857CE" w14:paraId="6F4FED61"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F1996C3" w14:textId="77777777" w:rsidR="00424847" w:rsidRPr="00512146" w:rsidRDefault="00424847" w:rsidP="009723C2">
            <w:pPr>
              <w:jc w:val="left"/>
              <w:rPr>
                <w:sz w:val="20"/>
                <w:szCs w:val="20"/>
              </w:rPr>
            </w:pPr>
            <w:r w:rsidRPr="00512146">
              <w:rPr>
                <w:sz w:val="20"/>
                <w:szCs w:val="20"/>
              </w:rPr>
              <w:lastRenderedPageBreak/>
              <w:t>Filozofia nauki</w:t>
            </w:r>
          </w:p>
        </w:tc>
        <w:tc>
          <w:tcPr>
            <w:tcW w:w="2194" w:type="dxa"/>
            <w:tcBorders>
              <w:top w:val="single" w:sz="18" w:space="0" w:color="233D81"/>
              <w:left w:val="single" w:sz="18" w:space="0" w:color="233D81"/>
              <w:bottom w:val="single" w:sz="18" w:space="0" w:color="233D81"/>
              <w:right w:val="single" w:sz="18" w:space="0" w:color="233D81"/>
            </w:tcBorders>
          </w:tcPr>
          <w:p w14:paraId="53B98FE4" w14:textId="77777777" w:rsidR="00424847" w:rsidRPr="00B857CE"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0D1EF47" w14:textId="77777777" w:rsidR="00424847" w:rsidRPr="00B857CE"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60D53B47" w14:textId="77777777" w:rsidR="00424847" w:rsidRPr="00B857CE" w:rsidRDefault="00424847" w:rsidP="009723C2">
            <w:pPr>
              <w:jc w:val="center"/>
            </w:pPr>
            <w:r>
              <w:t>2</w:t>
            </w:r>
          </w:p>
        </w:tc>
      </w:tr>
      <w:tr w:rsidR="00424847" w:rsidRPr="00B857CE" w14:paraId="683B9C0B"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852933A" w14:textId="6E64A13D" w:rsidR="00424847" w:rsidRPr="00512146" w:rsidRDefault="00424847" w:rsidP="009723C2">
            <w:pPr>
              <w:jc w:val="left"/>
              <w:rPr>
                <w:sz w:val="20"/>
                <w:szCs w:val="20"/>
              </w:rPr>
            </w:pPr>
            <w:r w:rsidRPr="00512146">
              <w:rPr>
                <w:sz w:val="20"/>
                <w:szCs w:val="20"/>
              </w:rPr>
              <w:t xml:space="preserve">Filozofia przyrody </w:t>
            </w:r>
            <w:r w:rsidR="00CF4A03">
              <w:rPr>
                <w:sz w:val="20"/>
                <w:szCs w:val="20"/>
              </w:rPr>
              <w:br/>
            </w:r>
            <w:r w:rsidRPr="00512146">
              <w:rPr>
                <w:sz w:val="20"/>
                <w:szCs w:val="20"/>
              </w:rPr>
              <w:t>i przyrodoznawstwa</w:t>
            </w:r>
          </w:p>
        </w:tc>
        <w:tc>
          <w:tcPr>
            <w:tcW w:w="2194" w:type="dxa"/>
            <w:tcBorders>
              <w:top w:val="single" w:sz="18" w:space="0" w:color="233D81"/>
              <w:left w:val="single" w:sz="18" w:space="0" w:color="233D81"/>
              <w:bottom w:val="single" w:sz="18" w:space="0" w:color="233D81"/>
              <w:right w:val="single" w:sz="18" w:space="0" w:color="233D81"/>
            </w:tcBorders>
          </w:tcPr>
          <w:p w14:paraId="42E714FA"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61C8CCB"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005216A6" w14:textId="77777777" w:rsidR="00424847" w:rsidRDefault="00424847" w:rsidP="009723C2">
            <w:pPr>
              <w:jc w:val="center"/>
            </w:pPr>
            <w:r>
              <w:t>6,5</w:t>
            </w:r>
          </w:p>
        </w:tc>
      </w:tr>
      <w:tr w:rsidR="00424847" w:rsidRPr="00B857CE" w14:paraId="3176C04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1DE459C" w14:textId="77777777" w:rsidR="00424847" w:rsidRPr="00512146" w:rsidRDefault="00424847" w:rsidP="009723C2">
            <w:pPr>
              <w:jc w:val="left"/>
              <w:rPr>
                <w:sz w:val="20"/>
                <w:szCs w:val="20"/>
              </w:rPr>
            </w:pPr>
            <w:r>
              <w:rPr>
                <w:sz w:val="20"/>
                <w:szCs w:val="20"/>
              </w:rPr>
              <w:t>Filozofia religii</w:t>
            </w:r>
          </w:p>
        </w:tc>
        <w:tc>
          <w:tcPr>
            <w:tcW w:w="2194" w:type="dxa"/>
            <w:tcBorders>
              <w:top w:val="single" w:sz="18" w:space="0" w:color="233D81"/>
              <w:left w:val="single" w:sz="18" w:space="0" w:color="233D81"/>
              <w:bottom w:val="single" w:sz="18" w:space="0" w:color="233D81"/>
              <w:right w:val="single" w:sz="18" w:space="0" w:color="233D81"/>
            </w:tcBorders>
          </w:tcPr>
          <w:p w14:paraId="57216450"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7122775"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4E80778A" w14:textId="77777777" w:rsidR="00424847" w:rsidRDefault="00424847" w:rsidP="009723C2">
            <w:pPr>
              <w:jc w:val="center"/>
            </w:pPr>
            <w:r>
              <w:t>2</w:t>
            </w:r>
          </w:p>
        </w:tc>
      </w:tr>
      <w:tr w:rsidR="00424847" w:rsidRPr="00B857CE" w14:paraId="6F59E8F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3BB20C9" w14:textId="77777777" w:rsidR="00424847" w:rsidRPr="00512146" w:rsidRDefault="00424847" w:rsidP="009723C2">
            <w:pPr>
              <w:jc w:val="left"/>
              <w:rPr>
                <w:sz w:val="20"/>
                <w:szCs w:val="20"/>
              </w:rPr>
            </w:pPr>
            <w:r>
              <w:rPr>
                <w:sz w:val="20"/>
                <w:szCs w:val="20"/>
              </w:rPr>
              <w:t>Filozofia społeczno-polityczna</w:t>
            </w:r>
          </w:p>
        </w:tc>
        <w:tc>
          <w:tcPr>
            <w:tcW w:w="2194" w:type="dxa"/>
            <w:tcBorders>
              <w:top w:val="single" w:sz="18" w:space="0" w:color="233D81"/>
              <w:left w:val="single" w:sz="18" w:space="0" w:color="233D81"/>
              <w:bottom w:val="single" w:sz="18" w:space="0" w:color="233D81"/>
              <w:right w:val="single" w:sz="18" w:space="0" w:color="233D81"/>
            </w:tcBorders>
          </w:tcPr>
          <w:p w14:paraId="2CE59351"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E514B29"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0FBD61B4" w14:textId="77777777" w:rsidR="00424847" w:rsidRDefault="00424847" w:rsidP="009723C2">
            <w:pPr>
              <w:jc w:val="center"/>
            </w:pPr>
            <w:r>
              <w:t>2</w:t>
            </w:r>
          </w:p>
        </w:tc>
      </w:tr>
      <w:tr w:rsidR="00424847" w:rsidRPr="00B857CE" w14:paraId="7009FD0E"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74B3CDF" w14:textId="77777777" w:rsidR="00424847" w:rsidRPr="00512146" w:rsidRDefault="00424847" w:rsidP="009723C2">
            <w:pPr>
              <w:jc w:val="left"/>
              <w:rPr>
                <w:sz w:val="20"/>
                <w:szCs w:val="20"/>
              </w:rPr>
            </w:pPr>
            <w:r w:rsidRPr="00512146">
              <w:rPr>
                <w:sz w:val="20"/>
                <w:szCs w:val="20"/>
              </w:rPr>
              <w:t>Historia filozofii-nowożytność i współczesność</w:t>
            </w:r>
          </w:p>
        </w:tc>
        <w:tc>
          <w:tcPr>
            <w:tcW w:w="2194" w:type="dxa"/>
            <w:tcBorders>
              <w:top w:val="single" w:sz="18" w:space="0" w:color="233D81"/>
              <w:left w:val="single" w:sz="18" w:space="0" w:color="233D81"/>
              <w:bottom w:val="single" w:sz="18" w:space="0" w:color="233D81"/>
              <w:right w:val="single" w:sz="18" w:space="0" w:color="233D81"/>
            </w:tcBorders>
          </w:tcPr>
          <w:p w14:paraId="4C6B1BA4"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4103A3F"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3D974A4B" w14:textId="77777777" w:rsidR="00424847" w:rsidRDefault="00424847" w:rsidP="009723C2">
            <w:pPr>
              <w:jc w:val="center"/>
            </w:pPr>
            <w:r>
              <w:t>6,5</w:t>
            </w:r>
          </w:p>
        </w:tc>
      </w:tr>
      <w:tr w:rsidR="00424847" w:rsidRPr="00B857CE" w14:paraId="4CEFE09E"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A3DEBCF" w14:textId="77777777" w:rsidR="00424847" w:rsidRPr="00512146" w:rsidRDefault="00424847" w:rsidP="009723C2">
            <w:pPr>
              <w:jc w:val="left"/>
              <w:rPr>
                <w:sz w:val="20"/>
                <w:szCs w:val="20"/>
              </w:rPr>
            </w:pPr>
            <w:r w:rsidRPr="00512146">
              <w:rPr>
                <w:sz w:val="20"/>
                <w:szCs w:val="20"/>
              </w:rPr>
              <w:t>Historia filozofii-starożytność i średniowiecze</w:t>
            </w:r>
          </w:p>
        </w:tc>
        <w:tc>
          <w:tcPr>
            <w:tcW w:w="2194" w:type="dxa"/>
            <w:tcBorders>
              <w:top w:val="single" w:sz="18" w:space="0" w:color="233D81"/>
              <w:left w:val="single" w:sz="18" w:space="0" w:color="233D81"/>
              <w:bottom w:val="single" w:sz="18" w:space="0" w:color="233D81"/>
              <w:right w:val="single" w:sz="18" w:space="0" w:color="233D81"/>
            </w:tcBorders>
          </w:tcPr>
          <w:p w14:paraId="448C496D" w14:textId="77777777" w:rsidR="00424847" w:rsidRPr="00B857CE"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4E9C3A5" w14:textId="77777777" w:rsidR="00424847" w:rsidRPr="00B857CE" w:rsidRDefault="00424847" w:rsidP="009723C2">
            <w:pPr>
              <w:jc w:val="center"/>
            </w:pPr>
            <w:r>
              <w:t>60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2703841C" w14:textId="77777777" w:rsidR="00424847" w:rsidRPr="00B857CE" w:rsidRDefault="00424847" w:rsidP="009723C2">
            <w:pPr>
              <w:jc w:val="center"/>
            </w:pPr>
            <w:r>
              <w:t>6,5</w:t>
            </w:r>
          </w:p>
        </w:tc>
      </w:tr>
      <w:tr w:rsidR="00424847" w:rsidRPr="00B857CE" w14:paraId="1D38C0FD"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988DAF3" w14:textId="77777777" w:rsidR="00424847" w:rsidRPr="00512146" w:rsidRDefault="00424847" w:rsidP="009723C2">
            <w:pPr>
              <w:jc w:val="left"/>
              <w:rPr>
                <w:sz w:val="20"/>
                <w:szCs w:val="20"/>
              </w:rPr>
            </w:pPr>
            <w:r w:rsidRPr="00512146">
              <w:rPr>
                <w:sz w:val="20"/>
                <w:szCs w:val="20"/>
              </w:rPr>
              <w:t>Historia Kościoła powszechnego - nowożytność</w:t>
            </w:r>
          </w:p>
        </w:tc>
        <w:tc>
          <w:tcPr>
            <w:tcW w:w="2194" w:type="dxa"/>
            <w:tcBorders>
              <w:top w:val="single" w:sz="18" w:space="0" w:color="233D81"/>
              <w:left w:val="single" w:sz="18" w:space="0" w:color="233D81"/>
              <w:bottom w:val="single" w:sz="18" w:space="0" w:color="233D81"/>
              <w:right w:val="single" w:sz="18" w:space="0" w:color="233D81"/>
            </w:tcBorders>
          </w:tcPr>
          <w:p w14:paraId="0244760C"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7714EB4" w14:textId="77777777" w:rsidR="00424847" w:rsidRDefault="00424847" w:rsidP="009723C2">
            <w:pPr>
              <w:jc w:val="center"/>
            </w:pPr>
            <w:r>
              <w:t>25</w:t>
            </w:r>
          </w:p>
        </w:tc>
        <w:tc>
          <w:tcPr>
            <w:tcW w:w="2162" w:type="dxa"/>
            <w:tcBorders>
              <w:top w:val="single" w:sz="18" w:space="0" w:color="233D81"/>
              <w:left w:val="single" w:sz="18" w:space="0" w:color="233D81"/>
              <w:right w:val="single" w:sz="18" w:space="0" w:color="233D81"/>
            </w:tcBorders>
            <w:vAlign w:val="center"/>
          </w:tcPr>
          <w:p w14:paraId="70E5068A" w14:textId="77777777" w:rsidR="00424847" w:rsidRDefault="00424847" w:rsidP="009723C2">
            <w:pPr>
              <w:jc w:val="center"/>
            </w:pPr>
            <w:r>
              <w:t>2,5</w:t>
            </w:r>
          </w:p>
        </w:tc>
      </w:tr>
      <w:tr w:rsidR="00424847" w:rsidRPr="00B857CE" w14:paraId="18B76283"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5507045" w14:textId="77777777" w:rsidR="00424847" w:rsidRDefault="00424847" w:rsidP="009723C2">
            <w:r>
              <w:t>Historia Kościoła powszechnego - średniowiecze</w:t>
            </w:r>
          </w:p>
        </w:tc>
        <w:tc>
          <w:tcPr>
            <w:tcW w:w="2194" w:type="dxa"/>
            <w:tcBorders>
              <w:top w:val="single" w:sz="18" w:space="0" w:color="233D81"/>
              <w:left w:val="single" w:sz="18" w:space="0" w:color="233D81"/>
              <w:bottom w:val="single" w:sz="18" w:space="0" w:color="233D81"/>
              <w:right w:val="single" w:sz="18" w:space="0" w:color="233D81"/>
            </w:tcBorders>
          </w:tcPr>
          <w:p w14:paraId="19EFD00D"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00D330E" w14:textId="77777777" w:rsidR="00424847" w:rsidRDefault="00424847" w:rsidP="009723C2">
            <w:pPr>
              <w:jc w:val="center"/>
            </w:pPr>
            <w:r>
              <w:t>25</w:t>
            </w:r>
          </w:p>
        </w:tc>
        <w:tc>
          <w:tcPr>
            <w:tcW w:w="2162" w:type="dxa"/>
            <w:tcBorders>
              <w:top w:val="single" w:sz="18" w:space="0" w:color="233D81"/>
              <w:left w:val="single" w:sz="18" w:space="0" w:color="233D81"/>
              <w:right w:val="single" w:sz="18" w:space="0" w:color="233D81"/>
            </w:tcBorders>
            <w:vAlign w:val="center"/>
          </w:tcPr>
          <w:p w14:paraId="356C59A2" w14:textId="77777777" w:rsidR="00424847" w:rsidRDefault="00424847" w:rsidP="009723C2">
            <w:pPr>
              <w:jc w:val="center"/>
            </w:pPr>
            <w:r>
              <w:t>2</w:t>
            </w:r>
          </w:p>
        </w:tc>
      </w:tr>
      <w:tr w:rsidR="00424847" w:rsidRPr="00B857CE" w14:paraId="02ACFDD3"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E4AFA14" w14:textId="77777777" w:rsidR="00424847" w:rsidRPr="00512146" w:rsidRDefault="00424847" w:rsidP="009723C2">
            <w:pPr>
              <w:jc w:val="left"/>
              <w:rPr>
                <w:sz w:val="20"/>
                <w:szCs w:val="20"/>
              </w:rPr>
            </w:pPr>
            <w:r w:rsidRPr="00512146">
              <w:rPr>
                <w:sz w:val="20"/>
                <w:szCs w:val="20"/>
              </w:rPr>
              <w:t>Historia Kościoła powszechnego- starożytność</w:t>
            </w:r>
          </w:p>
        </w:tc>
        <w:tc>
          <w:tcPr>
            <w:tcW w:w="2194" w:type="dxa"/>
            <w:tcBorders>
              <w:top w:val="single" w:sz="18" w:space="0" w:color="233D81"/>
              <w:left w:val="single" w:sz="18" w:space="0" w:color="233D81"/>
              <w:bottom w:val="single" w:sz="18" w:space="0" w:color="233D81"/>
              <w:right w:val="single" w:sz="18" w:space="0" w:color="233D81"/>
            </w:tcBorders>
          </w:tcPr>
          <w:p w14:paraId="2D68BDD7" w14:textId="77777777" w:rsidR="00424847" w:rsidRPr="00B857CE"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6479C27" w14:textId="77777777" w:rsidR="00424847" w:rsidRPr="00B857CE" w:rsidRDefault="00424847" w:rsidP="009723C2">
            <w:pPr>
              <w:jc w:val="center"/>
            </w:pPr>
            <w:r>
              <w:t>25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243E3CBE" w14:textId="77777777" w:rsidR="00424847" w:rsidRPr="00B857CE" w:rsidRDefault="00424847" w:rsidP="009723C2">
            <w:pPr>
              <w:jc w:val="center"/>
            </w:pPr>
            <w:r>
              <w:t>2,5</w:t>
            </w:r>
          </w:p>
        </w:tc>
      </w:tr>
      <w:tr w:rsidR="00424847" w:rsidRPr="00B857CE" w14:paraId="17C98E4C"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1922EFD" w14:textId="77777777" w:rsidR="00424847" w:rsidRDefault="00424847" w:rsidP="009723C2">
            <w:pPr>
              <w:jc w:val="left"/>
              <w:rPr>
                <w:sz w:val="20"/>
                <w:szCs w:val="20"/>
              </w:rPr>
            </w:pPr>
            <w:r>
              <w:rPr>
                <w:sz w:val="20"/>
                <w:szCs w:val="20"/>
              </w:rPr>
              <w:t>Historia Kościoła powszechnego -współczesność</w:t>
            </w:r>
          </w:p>
        </w:tc>
        <w:tc>
          <w:tcPr>
            <w:tcW w:w="2194" w:type="dxa"/>
            <w:tcBorders>
              <w:top w:val="single" w:sz="18" w:space="0" w:color="233D81"/>
              <w:left w:val="single" w:sz="18" w:space="0" w:color="233D81"/>
              <w:bottom w:val="single" w:sz="18" w:space="0" w:color="233D81"/>
              <w:right w:val="single" w:sz="18" w:space="0" w:color="233D81"/>
            </w:tcBorders>
          </w:tcPr>
          <w:p w14:paraId="2021879E"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15C6B80" w14:textId="77777777" w:rsidR="00424847" w:rsidRDefault="00424847" w:rsidP="009723C2">
            <w:pPr>
              <w:jc w:val="center"/>
            </w:pPr>
            <w:r>
              <w:t>25</w:t>
            </w:r>
          </w:p>
        </w:tc>
        <w:tc>
          <w:tcPr>
            <w:tcW w:w="2162" w:type="dxa"/>
            <w:tcBorders>
              <w:top w:val="single" w:sz="18" w:space="0" w:color="233D81"/>
              <w:left w:val="single" w:sz="18" w:space="0" w:color="233D81"/>
              <w:right w:val="single" w:sz="18" w:space="0" w:color="233D81"/>
            </w:tcBorders>
            <w:vAlign w:val="center"/>
          </w:tcPr>
          <w:p w14:paraId="1194E2B2" w14:textId="77777777" w:rsidR="00424847" w:rsidRDefault="00424847" w:rsidP="009723C2">
            <w:pPr>
              <w:jc w:val="center"/>
            </w:pPr>
            <w:r>
              <w:t>2,5</w:t>
            </w:r>
          </w:p>
        </w:tc>
      </w:tr>
      <w:tr w:rsidR="00424847" w:rsidRPr="00B857CE" w14:paraId="1483A60A"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A64C5F7" w14:textId="258A972D" w:rsidR="00424847" w:rsidRDefault="00424847" w:rsidP="009723C2">
            <w:pPr>
              <w:jc w:val="left"/>
              <w:rPr>
                <w:sz w:val="20"/>
                <w:szCs w:val="20"/>
              </w:rPr>
            </w:pPr>
            <w:r>
              <w:rPr>
                <w:sz w:val="20"/>
                <w:szCs w:val="20"/>
              </w:rPr>
              <w:t xml:space="preserve">Historia Kościoła </w:t>
            </w:r>
            <w:r w:rsidR="00CF4A03">
              <w:rPr>
                <w:sz w:val="20"/>
                <w:szCs w:val="20"/>
              </w:rPr>
              <w:br/>
            </w:r>
            <w:r>
              <w:rPr>
                <w:sz w:val="20"/>
                <w:szCs w:val="20"/>
              </w:rPr>
              <w:t>w Polsce</w:t>
            </w:r>
          </w:p>
        </w:tc>
        <w:tc>
          <w:tcPr>
            <w:tcW w:w="2194" w:type="dxa"/>
            <w:tcBorders>
              <w:top w:val="single" w:sz="18" w:space="0" w:color="233D81"/>
              <w:left w:val="single" w:sz="18" w:space="0" w:color="233D81"/>
              <w:bottom w:val="single" w:sz="18" w:space="0" w:color="233D81"/>
              <w:right w:val="single" w:sz="18" w:space="0" w:color="233D81"/>
            </w:tcBorders>
          </w:tcPr>
          <w:p w14:paraId="770B4BBA"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76504DA" w14:textId="77777777" w:rsidR="00424847" w:rsidRDefault="00424847" w:rsidP="009723C2">
            <w:pPr>
              <w:jc w:val="center"/>
            </w:pPr>
            <w:r>
              <w:t>20</w:t>
            </w:r>
          </w:p>
        </w:tc>
        <w:tc>
          <w:tcPr>
            <w:tcW w:w="2162" w:type="dxa"/>
            <w:tcBorders>
              <w:top w:val="single" w:sz="18" w:space="0" w:color="233D81"/>
              <w:left w:val="single" w:sz="18" w:space="0" w:color="233D81"/>
              <w:right w:val="single" w:sz="18" w:space="0" w:color="233D81"/>
            </w:tcBorders>
            <w:vAlign w:val="center"/>
          </w:tcPr>
          <w:p w14:paraId="4977D06C" w14:textId="77777777" w:rsidR="00424847" w:rsidRDefault="00424847" w:rsidP="009723C2">
            <w:pPr>
              <w:jc w:val="center"/>
            </w:pPr>
            <w:r>
              <w:t>2</w:t>
            </w:r>
          </w:p>
        </w:tc>
      </w:tr>
      <w:tr w:rsidR="00424847" w:rsidRPr="00B857CE" w14:paraId="4A9FD669"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19858934" w14:textId="77777777" w:rsidR="00424847" w:rsidRDefault="00424847" w:rsidP="009723C2">
            <w:pPr>
              <w:jc w:val="left"/>
              <w:rPr>
                <w:sz w:val="20"/>
                <w:szCs w:val="20"/>
              </w:rPr>
            </w:pPr>
            <w:r>
              <w:rPr>
                <w:sz w:val="20"/>
                <w:szCs w:val="20"/>
              </w:rPr>
              <w:t>Język Łaciński</w:t>
            </w:r>
          </w:p>
        </w:tc>
        <w:tc>
          <w:tcPr>
            <w:tcW w:w="2194" w:type="dxa"/>
            <w:tcBorders>
              <w:top w:val="single" w:sz="18" w:space="0" w:color="233D81"/>
              <w:left w:val="single" w:sz="18" w:space="0" w:color="233D81"/>
              <w:bottom w:val="single" w:sz="18" w:space="0" w:color="233D81"/>
              <w:right w:val="single" w:sz="18" w:space="0" w:color="233D81"/>
            </w:tcBorders>
          </w:tcPr>
          <w:p w14:paraId="32ED52E1" w14:textId="77777777" w:rsidR="00424847" w:rsidRDefault="00424847" w:rsidP="009723C2">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591440D"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40EC770C" w14:textId="77777777" w:rsidR="00424847" w:rsidRDefault="00424847" w:rsidP="009723C2">
            <w:pPr>
              <w:jc w:val="center"/>
            </w:pPr>
            <w:r>
              <w:t>3</w:t>
            </w:r>
          </w:p>
        </w:tc>
      </w:tr>
      <w:tr w:rsidR="00424847" w:rsidRPr="00B857CE" w14:paraId="152E8C75"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0F145D2" w14:textId="77777777" w:rsidR="00424847" w:rsidRDefault="00424847" w:rsidP="009723C2">
            <w:pPr>
              <w:jc w:val="left"/>
              <w:rPr>
                <w:sz w:val="20"/>
                <w:szCs w:val="20"/>
              </w:rPr>
            </w:pPr>
            <w:r>
              <w:rPr>
                <w:sz w:val="20"/>
                <w:szCs w:val="20"/>
              </w:rPr>
              <w:t>Katechetyka fundamentalna</w:t>
            </w:r>
          </w:p>
        </w:tc>
        <w:tc>
          <w:tcPr>
            <w:tcW w:w="2194" w:type="dxa"/>
            <w:tcBorders>
              <w:top w:val="single" w:sz="18" w:space="0" w:color="233D81"/>
              <w:left w:val="single" w:sz="18" w:space="0" w:color="233D81"/>
              <w:bottom w:val="single" w:sz="18" w:space="0" w:color="233D81"/>
              <w:right w:val="single" w:sz="18" w:space="0" w:color="233D81"/>
            </w:tcBorders>
          </w:tcPr>
          <w:p w14:paraId="731074A9"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9585C79"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2DE06925" w14:textId="77777777" w:rsidR="00424847" w:rsidRDefault="00424847" w:rsidP="009723C2">
            <w:pPr>
              <w:jc w:val="center"/>
            </w:pPr>
            <w:r>
              <w:t>2</w:t>
            </w:r>
          </w:p>
        </w:tc>
      </w:tr>
      <w:tr w:rsidR="00424847" w:rsidRPr="00B857CE" w14:paraId="1F846DF3"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5CF1A14" w14:textId="77777777" w:rsidR="00424847" w:rsidRDefault="00424847" w:rsidP="009723C2">
            <w:pPr>
              <w:jc w:val="left"/>
              <w:rPr>
                <w:sz w:val="20"/>
                <w:szCs w:val="20"/>
              </w:rPr>
            </w:pPr>
            <w:r>
              <w:rPr>
                <w:sz w:val="20"/>
                <w:szCs w:val="20"/>
              </w:rPr>
              <w:t>Katechetyka materialna (dydaktyka nauczania religii)</w:t>
            </w:r>
          </w:p>
        </w:tc>
        <w:tc>
          <w:tcPr>
            <w:tcW w:w="2194" w:type="dxa"/>
            <w:tcBorders>
              <w:top w:val="single" w:sz="18" w:space="0" w:color="233D81"/>
              <w:left w:val="single" w:sz="18" w:space="0" w:color="233D81"/>
              <w:bottom w:val="single" w:sz="18" w:space="0" w:color="233D81"/>
              <w:right w:val="single" w:sz="18" w:space="0" w:color="233D81"/>
            </w:tcBorders>
          </w:tcPr>
          <w:p w14:paraId="6528463B"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51B44E3"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122E912F" w14:textId="77777777" w:rsidR="00424847" w:rsidRDefault="00424847" w:rsidP="009723C2">
            <w:pPr>
              <w:jc w:val="center"/>
            </w:pPr>
            <w:r>
              <w:t>2</w:t>
            </w:r>
          </w:p>
        </w:tc>
      </w:tr>
      <w:tr w:rsidR="00424847" w:rsidRPr="00B857CE" w14:paraId="3D8D6F8C"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67ACDC2" w14:textId="77777777" w:rsidR="00424847" w:rsidRDefault="00424847" w:rsidP="009723C2">
            <w:pPr>
              <w:jc w:val="left"/>
              <w:rPr>
                <w:sz w:val="20"/>
                <w:szCs w:val="20"/>
              </w:rPr>
            </w:pPr>
            <w:r>
              <w:rPr>
                <w:sz w:val="20"/>
                <w:szCs w:val="20"/>
              </w:rPr>
              <w:t>Katechetyka szczegółowa (dydaktyka nauczania religii)</w:t>
            </w:r>
          </w:p>
        </w:tc>
        <w:tc>
          <w:tcPr>
            <w:tcW w:w="2194" w:type="dxa"/>
            <w:tcBorders>
              <w:top w:val="single" w:sz="18" w:space="0" w:color="233D81"/>
              <w:left w:val="single" w:sz="18" w:space="0" w:color="233D81"/>
              <w:bottom w:val="single" w:sz="18" w:space="0" w:color="233D81"/>
              <w:right w:val="single" w:sz="18" w:space="0" w:color="233D81"/>
            </w:tcBorders>
          </w:tcPr>
          <w:p w14:paraId="20345416"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28A83D8"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66F0C39E" w14:textId="77777777" w:rsidR="00424847" w:rsidRDefault="00424847" w:rsidP="009723C2">
            <w:pPr>
              <w:jc w:val="center"/>
            </w:pPr>
            <w:r>
              <w:t>2</w:t>
            </w:r>
          </w:p>
        </w:tc>
      </w:tr>
      <w:tr w:rsidR="00424847" w:rsidRPr="00B857CE" w14:paraId="092D5F05"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5FD1DF4" w14:textId="77777777" w:rsidR="00424847" w:rsidRDefault="00424847" w:rsidP="009723C2">
            <w:pPr>
              <w:jc w:val="left"/>
              <w:rPr>
                <w:sz w:val="20"/>
                <w:szCs w:val="20"/>
              </w:rPr>
            </w:pPr>
            <w:r>
              <w:rPr>
                <w:sz w:val="20"/>
                <w:szCs w:val="20"/>
              </w:rPr>
              <w:t>Katolicka nauka społeczna</w:t>
            </w:r>
          </w:p>
        </w:tc>
        <w:tc>
          <w:tcPr>
            <w:tcW w:w="2194" w:type="dxa"/>
            <w:tcBorders>
              <w:top w:val="single" w:sz="18" w:space="0" w:color="233D81"/>
              <w:left w:val="single" w:sz="18" w:space="0" w:color="233D81"/>
              <w:bottom w:val="single" w:sz="18" w:space="0" w:color="233D81"/>
              <w:right w:val="single" w:sz="18" w:space="0" w:color="233D81"/>
            </w:tcBorders>
          </w:tcPr>
          <w:p w14:paraId="0A732084"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DB319A1"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5AEB1FBC" w14:textId="77777777" w:rsidR="00424847" w:rsidRDefault="00424847" w:rsidP="009723C2">
            <w:pPr>
              <w:jc w:val="center"/>
            </w:pPr>
            <w:r>
              <w:t>4,5</w:t>
            </w:r>
          </w:p>
        </w:tc>
      </w:tr>
      <w:tr w:rsidR="00424847" w:rsidRPr="00B857CE" w14:paraId="4B6CC61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CA2EFA0" w14:textId="77777777" w:rsidR="00424847" w:rsidRDefault="00424847" w:rsidP="009723C2">
            <w:pPr>
              <w:jc w:val="left"/>
              <w:rPr>
                <w:sz w:val="20"/>
                <w:szCs w:val="20"/>
              </w:rPr>
            </w:pPr>
            <w:r>
              <w:rPr>
                <w:sz w:val="20"/>
                <w:szCs w:val="20"/>
              </w:rPr>
              <w:t>Księgi prorockie starego Testamentu</w:t>
            </w:r>
          </w:p>
        </w:tc>
        <w:tc>
          <w:tcPr>
            <w:tcW w:w="2194" w:type="dxa"/>
            <w:tcBorders>
              <w:top w:val="single" w:sz="18" w:space="0" w:color="233D81"/>
              <w:left w:val="single" w:sz="18" w:space="0" w:color="233D81"/>
              <w:bottom w:val="single" w:sz="18" w:space="0" w:color="233D81"/>
              <w:right w:val="single" w:sz="18" w:space="0" w:color="233D81"/>
            </w:tcBorders>
          </w:tcPr>
          <w:p w14:paraId="01CF986F"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4177C7F"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640FC105" w14:textId="77777777" w:rsidR="00424847" w:rsidRDefault="00424847" w:rsidP="009723C2">
            <w:pPr>
              <w:jc w:val="center"/>
            </w:pPr>
            <w:r>
              <w:t>5,5</w:t>
            </w:r>
          </w:p>
        </w:tc>
      </w:tr>
      <w:tr w:rsidR="00424847" w:rsidRPr="00B857CE" w14:paraId="179E4544"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6F84210" w14:textId="77777777" w:rsidR="00424847" w:rsidRDefault="00424847" w:rsidP="009723C2">
            <w:pPr>
              <w:jc w:val="left"/>
              <w:rPr>
                <w:sz w:val="20"/>
                <w:szCs w:val="20"/>
              </w:rPr>
            </w:pPr>
            <w:r>
              <w:rPr>
                <w:sz w:val="20"/>
                <w:szCs w:val="20"/>
              </w:rPr>
              <w:t xml:space="preserve">Księgo </w:t>
            </w:r>
            <w:proofErr w:type="spellStart"/>
            <w:r>
              <w:rPr>
                <w:sz w:val="20"/>
                <w:szCs w:val="20"/>
              </w:rPr>
              <w:t>mądrościowe</w:t>
            </w:r>
            <w:proofErr w:type="spellEnd"/>
            <w:r>
              <w:rPr>
                <w:sz w:val="20"/>
                <w:szCs w:val="20"/>
              </w:rPr>
              <w:t xml:space="preserve"> Starego Testamentu</w:t>
            </w:r>
          </w:p>
        </w:tc>
        <w:tc>
          <w:tcPr>
            <w:tcW w:w="2194" w:type="dxa"/>
            <w:tcBorders>
              <w:top w:val="single" w:sz="18" w:space="0" w:color="233D81"/>
              <w:left w:val="single" w:sz="18" w:space="0" w:color="233D81"/>
              <w:bottom w:val="single" w:sz="18" w:space="0" w:color="233D81"/>
              <w:right w:val="single" w:sz="18" w:space="0" w:color="233D81"/>
            </w:tcBorders>
          </w:tcPr>
          <w:p w14:paraId="1D0B3442"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1E096A7"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300053DE" w14:textId="77777777" w:rsidR="00424847" w:rsidRDefault="00424847" w:rsidP="009723C2">
            <w:pPr>
              <w:jc w:val="center"/>
            </w:pPr>
            <w:r>
              <w:t>3,5</w:t>
            </w:r>
          </w:p>
        </w:tc>
      </w:tr>
      <w:tr w:rsidR="00424847" w:rsidRPr="00B857CE" w14:paraId="14AD4D03"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DD3FE79" w14:textId="50D6501F" w:rsidR="00424847" w:rsidRDefault="00424847" w:rsidP="009723C2">
            <w:pPr>
              <w:jc w:val="left"/>
              <w:rPr>
                <w:sz w:val="20"/>
                <w:szCs w:val="20"/>
              </w:rPr>
            </w:pPr>
            <w:r>
              <w:rPr>
                <w:sz w:val="20"/>
                <w:szCs w:val="20"/>
              </w:rPr>
              <w:lastRenderedPageBreak/>
              <w:t xml:space="preserve">Liturgika – sakramentalia </w:t>
            </w:r>
            <w:r w:rsidR="00CF4A03">
              <w:rPr>
                <w:sz w:val="20"/>
                <w:szCs w:val="20"/>
              </w:rPr>
              <w:br/>
            </w:r>
            <w:r>
              <w:rPr>
                <w:sz w:val="20"/>
                <w:szCs w:val="20"/>
              </w:rPr>
              <w:t>i pobożność ludowa</w:t>
            </w:r>
          </w:p>
        </w:tc>
        <w:tc>
          <w:tcPr>
            <w:tcW w:w="2194" w:type="dxa"/>
            <w:tcBorders>
              <w:top w:val="single" w:sz="18" w:space="0" w:color="233D81"/>
              <w:left w:val="single" w:sz="18" w:space="0" w:color="233D81"/>
              <w:bottom w:val="single" w:sz="18" w:space="0" w:color="233D81"/>
              <w:right w:val="single" w:sz="18" w:space="0" w:color="233D81"/>
            </w:tcBorders>
          </w:tcPr>
          <w:p w14:paraId="38D62759"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AB04E70"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28BDCEA5" w14:textId="77777777" w:rsidR="00424847" w:rsidRDefault="00424847" w:rsidP="009723C2">
            <w:pPr>
              <w:jc w:val="center"/>
            </w:pPr>
            <w:r>
              <w:t>1</w:t>
            </w:r>
          </w:p>
        </w:tc>
      </w:tr>
      <w:tr w:rsidR="00424847" w:rsidRPr="00B857CE" w14:paraId="70216716"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77020FD" w14:textId="77777777" w:rsidR="00424847" w:rsidRDefault="00424847" w:rsidP="009723C2">
            <w:pPr>
              <w:jc w:val="left"/>
              <w:rPr>
                <w:sz w:val="20"/>
                <w:szCs w:val="20"/>
              </w:rPr>
            </w:pPr>
            <w:r>
              <w:rPr>
                <w:sz w:val="20"/>
                <w:szCs w:val="20"/>
              </w:rPr>
              <w:t>Liturgika- Eucharystia</w:t>
            </w:r>
          </w:p>
        </w:tc>
        <w:tc>
          <w:tcPr>
            <w:tcW w:w="2194" w:type="dxa"/>
            <w:tcBorders>
              <w:top w:val="single" w:sz="18" w:space="0" w:color="233D81"/>
              <w:left w:val="single" w:sz="18" w:space="0" w:color="233D81"/>
              <w:bottom w:val="single" w:sz="18" w:space="0" w:color="233D81"/>
              <w:right w:val="single" w:sz="18" w:space="0" w:color="233D81"/>
            </w:tcBorders>
          </w:tcPr>
          <w:p w14:paraId="03AE6CE5"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5943EA5"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33341549" w14:textId="77777777" w:rsidR="00424847" w:rsidRDefault="00424847" w:rsidP="009723C2">
            <w:pPr>
              <w:jc w:val="center"/>
            </w:pPr>
            <w:r>
              <w:t>1</w:t>
            </w:r>
          </w:p>
        </w:tc>
      </w:tr>
      <w:tr w:rsidR="00424847" w:rsidRPr="00B857CE" w14:paraId="703353B6"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C7CA177" w14:textId="77777777" w:rsidR="00424847" w:rsidRDefault="00424847" w:rsidP="009723C2">
            <w:pPr>
              <w:jc w:val="left"/>
              <w:rPr>
                <w:sz w:val="20"/>
                <w:szCs w:val="20"/>
              </w:rPr>
            </w:pPr>
            <w:r>
              <w:rPr>
                <w:sz w:val="20"/>
                <w:szCs w:val="20"/>
              </w:rPr>
              <w:t>Liturgika fundamentalna</w:t>
            </w:r>
          </w:p>
        </w:tc>
        <w:tc>
          <w:tcPr>
            <w:tcW w:w="2194" w:type="dxa"/>
            <w:tcBorders>
              <w:top w:val="single" w:sz="18" w:space="0" w:color="233D81"/>
              <w:left w:val="single" w:sz="18" w:space="0" w:color="233D81"/>
              <w:bottom w:val="single" w:sz="18" w:space="0" w:color="233D81"/>
              <w:right w:val="single" w:sz="18" w:space="0" w:color="233D81"/>
            </w:tcBorders>
          </w:tcPr>
          <w:p w14:paraId="644B306A"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38D38B6"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4BC56EAA" w14:textId="77777777" w:rsidR="00424847" w:rsidRDefault="00424847" w:rsidP="009723C2">
            <w:pPr>
              <w:jc w:val="center"/>
            </w:pPr>
            <w:r>
              <w:t>1</w:t>
            </w:r>
          </w:p>
        </w:tc>
      </w:tr>
      <w:tr w:rsidR="00424847" w:rsidRPr="00B857CE" w14:paraId="6561761C"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C1F52CB" w14:textId="77777777" w:rsidR="00424847" w:rsidRDefault="00424847" w:rsidP="009723C2">
            <w:pPr>
              <w:jc w:val="left"/>
              <w:rPr>
                <w:sz w:val="20"/>
                <w:szCs w:val="20"/>
              </w:rPr>
            </w:pPr>
            <w:r>
              <w:rPr>
                <w:sz w:val="20"/>
                <w:szCs w:val="20"/>
              </w:rPr>
              <w:t>Liturgika- rok liturgiczny i liturgia godzin</w:t>
            </w:r>
          </w:p>
        </w:tc>
        <w:tc>
          <w:tcPr>
            <w:tcW w:w="2194" w:type="dxa"/>
            <w:tcBorders>
              <w:top w:val="single" w:sz="18" w:space="0" w:color="233D81"/>
              <w:left w:val="single" w:sz="18" w:space="0" w:color="233D81"/>
              <w:bottom w:val="single" w:sz="18" w:space="0" w:color="233D81"/>
              <w:right w:val="single" w:sz="18" w:space="0" w:color="233D81"/>
            </w:tcBorders>
          </w:tcPr>
          <w:p w14:paraId="58B82251"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B095EE9"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218AD030" w14:textId="77777777" w:rsidR="00424847" w:rsidRDefault="00424847" w:rsidP="009723C2">
            <w:pPr>
              <w:jc w:val="center"/>
            </w:pPr>
            <w:r>
              <w:t>1</w:t>
            </w:r>
          </w:p>
        </w:tc>
      </w:tr>
      <w:tr w:rsidR="00424847" w:rsidRPr="00B857CE" w14:paraId="31E1383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6FD049C" w14:textId="77777777" w:rsidR="00424847" w:rsidRDefault="00424847" w:rsidP="009723C2">
            <w:pPr>
              <w:jc w:val="left"/>
              <w:rPr>
                <w:sz w:val="20"/>
                <w:szCs w:val="20"/>
              </w:rPr>
            </w:pPr>
            <w:r>
              <w:rPr>
                <w:sz w:val="20"/>
                <w:szCs w:val="20"/>
              </w:rPr>
              <w:t>Liturgika- sakramenty</w:t>
            </w:r>
          </w:p>
        </w:tc>
        <w:tc>
          <w:tcPr>
            <w:tcW w:w="2194" w:type="dxa"/>
            <w:tcBorders>
              <w:top w:val="single" w:sz="18" w:space="0" w:color="233D81"/>
              <w:left w:val="single" w:sz="18" w:space="0" w:color="233D81"/>
              <w:bottom w:val="single" w:sz="18" w:space="0" w:color="233D81"/>
              <w:right w:val="single" w:sz="18" w:space="0" w:color="233D81"/>
            </w:tcBorders>
          </w:tcPr>
          <w:p w14:paraId="13A6B8DB"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E0E5769"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073C5DA5" w14:textId="77777777" w:rsidR="00424847" w:rsidRDefault="00424847" w:rsidP="009723C2">
            <w:pPr>
              <w:jc w:val="center"/>
            </w:pPr>
            <w:r>
              <w:t>2</w:t>
            </w:r>
          </w:p>
        </w:tc>
      </w:tr>
      <w:tr w:rsidR="00424847" w:rsidRPr="00B857CE" w14:paraId="60222FE4"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8367571" w14:textId="77777777" w:rsidR="00424847" w:rsidRPr="00512146" w:rsidRDefault="00424847" w:rsidP="009723C2">
            <w:pPr>
              <w:jc w:val="left"/>
              <w:rPr>
                <w:sz w:val="20"/>
                <w:szCs w:val="20"/>
              </w:rPr>
            </w:pPr>
            <w:r w:rsidRPr="00512146">
              <w:rPr>
                <w:sz w:val="20"/>
                <w:szCs w:val="20"/>
              </w:rPr>
              <w:t>Logika</w:t>
            </w:r>
          </w:p>
        </w:tc>
        <w:tc>
          <w:tcPr>
            <w:tcW w:w="2194" w:type="dxa"/>
            <w:tcBorders>
              <w:top w:val="single" w:sz="18" w:space="0" w:color="233D81"/>
              <w:left w:val="single" w:sz="18" w:space="0" w:color="233D81"/>
              <w:bottom w:val="single" w:sz="18" w:space="0" w:color="233D81"/>
              <w:right w:val="single" w:sz="18" w:space="0" w:color="233D81"/>
            </w:tcBorders>
          </w:tcPr>
          <w:p w14:paraId="4C443343" w14:textId="77777777" w:rsidR="00424847" w:rsidRPr="00B857CE"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F6F688E" w14:textId="77777777" w:rsidR="00424847" w:rsidRPr="00B857CE" w:rsidRDefault="00424847" w:rsidP="009723C2">
            <w:pPr>
              <w:jc w:val="center"/>
            </w:pPr>
            <w:r>
              <w:t>45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200AF9E9" w14:textId="77777777" w:rsidR="00424847" w:rsidRPr="00B857CE" w:rsidRDefault="00424847" w:rsidP="009723C2">
            <w:pPr>
              <w:jc w:val="center"/>
            </w:pPr>
            <w:r>
              <w:t>3</w:t>
            </w:r>
          </w:p>
        </w:tc>
      </w:tr>
      <w:tr w:rsidR="00424847" w:rsidRPr="00B857CE" w14:paraId="5A68C8DA"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1A942C46" w14:textId="77777777" w:rsidR="00424847" w:rsidRPr="00512146" w:rsidRDefault="00424847" w:rsidP="009723C2">
            <w:pPr>
              <w:jc w:val="left"/>
              <w:rPr>
                <w:sz w:val="20"/>
                <w:szCs w:val="20"/>
              </w:rPr>
            </w:pPr>
            <w:r w:rsidRPr="00512146">
              <w:rPr>
                <w:sz w:val="20"/>
                <w:szCs w:val="20"/>
              </w:rPr>
              <w:t>Metafizyka</w:t>
            </w:r>
          </w:p>
        </w:tc>
        <w:tc>
          <w:tcPr>
            <w:tcW w:w="2194" w:type="dxa"/>
            <w:tcBorders>
              <w:top w:val="single" w:sz="18" w:space="0" w:color="233D81"/>
              <w:left w:val="single" w:sz="18" w:space="0" w:color="233D81"/>
              <w:bottom w:val="single" w:sz="18" w:space="0" w:color="233D81"/>
              <w:right w:val="single" w:sz="18" w:space="0" w:color="233D81"/>
            </w:tcBorders>
          </w:tcPr>
          <w:p w14:paraId="4173493B" w14:textId="77777777" w:rsidR="00424847" w:rsidRPr="00B857CE"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ECD2110" w14:textId="77777777" w:rsidR="00424847" w:rsidRPr="00B857CE" w:rsidRDefault="00424847" w:rsidP="009723C2">
            <w:pPr>
              <w:jc w:val="center"/>
            </w:pPr>
            <w:r>
              <w:t>60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1E7A71B4" w14:textId="77777777" w:rsidR="00424847" w:rsidRPr="00B857CE" w:rsidRDefault="00424847" w:rsidP="009723C2">
            <w:pPr>
              <w:jc w:val="center"/>
            </w:pPr>
            <w:r>
              <w:t>6,5</w:t>
            </w:r>
          </w:p>
        </w:tc>
      </w:tr>
      <w:tr w:rsidR="00424847" w:rsidRPr="00B857CE" w14:paraId="3D4F2108"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00EE3176" w14:textId="77777777" w:rsidR="00424847" w:rsidRDefault="00424847" w:rsidP="009723C2">
            <w:pPr>
              <w:jc w:val="left"/>
              <w:rPr>
                <w:sz w:val="20"/>
                <w:szCs w:val="20"/>
              </w:rPr>
            </w:pPr>
            <w:r>
              <w:rPr>
                <w:sz w:val="20"/>
                <w:szCs w:val="20"/>
              </w:rPr>
              <w:t>Misjologia</w:t>
            </w:r>
          </w:p>
        </w:tc>
        <w:tc>
          <w:tcPr>
            <w:tcW w:w="2194" w:type="dxa"/>
            <w:tcBorders>
              <w:top w:val="single" w:sz="18" w:space="0" w:color="233D81"/>
              <w:left w:val="single" w:sz="18" w:space="0" w:color="233D81"/>
              <w:bottom w:val="single" w:sz="18" w:space="0" w:color="233D81"/>
              <w:right w:val="single" w:sz="18" w:space="0" w:color="233D81"/>
            </w:tcBorders>
          </w:tcPr>
          <w:p w14:paraId="4CEC1C50"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906F57E"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3B04AC34" w14:textId="77777777" w:rsidR="00424847" w:rsidRDefault="00424847" w:rsidP="009723C2">
            <w:pPr>
              <w:jc w:val="center"/>
            </w:pPr>
            <w:r>
              <w:t>1</w:t>
            </w:r>
          </w:p>
        </w:tc>
      </w:tr>
      <w:tr w:rsidR="00424847" w:rsidRPr="00B857CE" w14:paraId="1759A1C1"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1FB2F717" w14:textId="77777777" w:rsidR="00424847" w:rsidRDefault="00424847" w:rsidP="009723C2">
            <w:pPr>
              <w:jc w:val="left"/>
              <w:rPr>
                <w:sz w:val="20"/>
                <w:szCs w:val="20"/>
              </w:rPr>
            </w:pPr>
            <w:r>
              <w:rPr>
                <w:sz w:val="20"/>
                <w:szCs w:val="20"/>
              </w:rPr>
              <w:t>Moralność życia społecznego</w:t>
            </w:r>
          </w:p>
        </w:tc>
        <w:tc>
          <w:tcPr>
            <w:tcW w:w="2194" w:type="dxa"/>
            <w:tcBorders>
              <w:top w:val="single" w:sz="18" w:space="0" w:color="233D81"/>
              <w:left w:val="single" w:sz="18" w:space="0" w:color="233D81"/>
              <w:bottom w:val="single" w:sz="18" w:space="0" w:color="233D81"/>
              <w:right w:val="single" w:sz="18" w:space="0" w:color="233D81"/>
            </w:tcBorders>
          </w:tcPr>
          <w:p w14:paraId="2FBDF643"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59D3811"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1B7CA1D8" w14:textId="77777777" w:rsidR="00424847" w:rsidRDefault="00424847" w:rsidP="009723C2">
            <w:pPr>
              <w:jc w:val="center"/>
            </w:pPr>
            <w:r>
              <w:t>1</w:t>
            </w:r>
          </w:p>
        </w:tc>
      </w:tr>
      <w:tr w:rsidR="00424847" w:rsidRPr="00B857CE" w14:paraId="56FE9C8F"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49F2B20" w14:textId="77777777" w:rsidR="00424847" w:rsidRDefault="00424847" w:rsidP="009723C2">
            <w:pPr>
              <w:jc w:val="left"/>
              <w:rPr>
                <w:sz w:val="20"/>
                <w:szCs w:val="20"/>
              </w:rPr>
            </w:pPr>
            <w:r>
              <w:rPr>
                <w:sz w:val="20"/>
                <w:szCs w:val="20"/>
              </w:rPr>
              <w:t>Patrologia</w:t>
            </w:r>
          </w:p>
        </w:tc>
        <w:tc>
          <w:tcPr>
            <w:tcW w:w="2194" w:type="dxa"/>
            <w:tcBorders>
              <w:top w:val="single" w:sz="18" w:space="0" w:color="233D81"/>
              <w:left w:val="single" w:sz="18" w:space="0" w:color="233D81"/>
              <w:bottom w:val="single" w:sz="18" w:space="0" w:color="233D81"/>
              <w:right w:val="single" w:sz="18" w:space="0" w:color="233D81"/>
            </w:tcBorders>
          </w:tcPr>
          <w:p w14:paraId="49464570"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7E2B939"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3FE889E3" w14:textId="77777777" w:rsidR="00424847" w:rsidRDefault="00424847" w:rsidP="009723C2">
            <w:pPr>
              <w:jc w:val="center"/>
            </w:pPr>
            <w:r>
              <w:t>2,5</w:t>
            </w:r>
          </w:p>
        </w:tc>
      </w:tr>
      <w:tr w:rsidR="00424847" w:rsidRPr="00B857CE" w14:paraId="41CEB2D9"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00C904A7" w14:textId="77777777" w:rsidR="00424847" w:rsidRDefault="00424847" w:rsidP="009723C2">
            <w:pPr>
              <w:jc w:val="left"/>
              <w:rPr>
                <w:sz w:val="20"/>
                <w:szCs w:val="20"/>
              </w:rPr>
            </w:pPr>
            <w:r>
              <w:rPr>
                <w:sz w:val="20"/>
                <w:szCs w:val="20"/>
              </w:rPr>
              <w:t>Pięcioksiąg i Księgi historyczne Starego Testamentu</w:t>
            </w:r>
          </w:p>
        </w:tc>
        <w:tc>
          <w:tcPr>
            <w:tcW w:w="2194" w:type="dxa"/>
            <w:tcBorders>
              <w:top w:val="single" w:sz="18" w:space="0" w:color="233D81"/>
              <w:left w:val="single" w:sz="18" w:space="0" w:color="233D81"/>
              <w:bottom w:val="single" w:sz="18" w:space="0" w:color="233D81"/>
              <w:right w:val="single" w:sz="18" w:space="0" w:color="233D81"/>
            </w:tcBorders>
          </w:tcPr>
          <w:p w14:paraId="3AC420F5"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13129E1"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262057A2" w14:textId="77777777" w:rsidR="00424847" w:rsidRDefault="00424847" w:rsidP="009723C2">
            <w:pPr>
              <w:jc w:val="center"/>
            </w:pPr>
            <w:r>
              <w:t>5,5</w:t>
            </w:r>
          </w:p>
        </w:tc>
      </w:tr>
      <w:tr w:rsidR="00424847" w:rsidRPr="00B857CE" w14:paraId="3FC0DCE9"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1B0163C" w14:textId="77777777" w:rsidR="00424847" w:rsidRDefault="00424847" w:rsidP="009723C2">
            <w:pPr>
              <w:jc w:val="left"/>
              <w:rPr>
                <w:sz w:val="20"/>
                <w:szCs w:val="20"/>
              </w:rPr>
            </w:pPr>
            <w:r>
              <w:rPr>
                <w:sz w:val="20"/>
                <w:szCs w:val="20"/>
              </w:rPr>
              <w:t>Pisma Janowe</w:t>
            </w:r>
          </w:p>
        </w:tc>
        <w:tc>
          <w:tcPr>
            <w:tcW w:w="2194" w:type="dxa"/>
            <w:tcBorders>
              <w:top w:val="single" w:sz="18" w:space="0" w:color="233D81"/>
              <w:left w:val="single" w:sz="18" w:space="0" w:color="233D81"/>
              <w:bottom w:val="single" w:sz="18" w:space="0" w:color="233D81"/>
              <w:right w:val="single" w:sz="18" w:space="0" w:color="233D81"/>
            </w:tcBorders>
          </w:tcPr>
          <w:p w14:paraId="4B51C8BF"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B8F3622"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601C7BA9" w14:textId="77777777" w:rsidR="00424847" w:rsidRDefault="00424847" w:rsidP="009723C2">
            <w:pPr>
              <w:jc w:val="center"/>
            </w:pPr>
            <w:r>
              <w:t>4,5</w:t>
            </w:r>
          </w:p>
        </w:tc>
      </w:tr>
      <w:tr w:rsidR="00424847" w:rsidRPr="00B857CE" w14:paraId="7D0442B5"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4E79A4E" w14:textId="48CC86A2" w:rsidR="00424847" w:rsidRDefault="00424847" w:rsidP="009723C2">
            <w:pPr>
              <w:jc w:val="left"/>
              <w:rPr>
                <w:sz w:val="20"/>
                <w:szCs w:val="20"/>
              </w:rPr>
            </w:pPr>
            <w:r>
              <w:rPr>
                <w:sz w:val="20"/>
                <w:szCs w:val="20"/>
              </w:rPr>
              <w:t xml:space="preserve">Praca dyplomowa </w:t>
            </w:r>
            <w:r w:rsidR="00CF4A03">
              <w:rPr>
                <w:sz w:val="20"/>
                <w:szCs w:val="20"/>
              </w:rPr>
              <w:br/>
            </w:r>
            <w:r>
              <w:rPr>
                <w:sz w:val="20"/>
                <w:szCs w:val="20"/>
              </w:rPr>
              <w:t>i egzamin dyplomowy</w:t>
            </w:r>
          </w:p>
        </w:tc>
        <w:tc>
          <w:tcPr>
            <w:tcW w:w="2194" w:type="dxa"/>
            <w:tcBorders>
              <w:top w:val="single" w:sz="18" w:space="0" w:color="233D81"/>
              <w:left w:val="single" w:sz="18" w:space="0" w:color="233D81"/>
              <w:bottom w:val="single" w:sz="18" w:space="0" w:color="233D81"/>
              <w:right w:val="single" w:sz="18" w:space="0" w:color="233D81"/>
            </w:tcBorders>
          </w:tcPr>
          <w:p w14:paraId="24177D00" w14:textId="77777777" w:rsidR="00424847" w:rsidRDefault="00424847" w:rsidP="009723C2">
            <w:r>
              <w:t>-</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4233A99" w14:textId="77777777" w:rsidR="00424847" w:rsidRDefault="00424847" w:rsidP="009723C2">
            <w:pPr>
              <w:jc w:val="center"/>
            </w:pPr>
            <w:r>
              <w:t>-</w:t>
            </w:r>
          </w:p>
        </w:tc>
        <w:tc>
          <w:tcPr>
            <w:tcW w:w="2162" w:type="dxa"/>
            <w:tcBorders>
              <w:top w:val="single" w:sz="18" w:space="0" w:color="233D81"/>
              <w:left w:val="single" w:sz="18" w:space="0" w:color="233D81"/>
              <w:right w:val="single" w:sz="18" w:space="0" w:color="233D81"/>
            </w:tcBorders>
            <w:vAlign w:val="center"/>
          </w:tcPr>
          <w:p w14:paraId="468BD201" w14:textId="77777777" w:rsidR="00424847" w:rsidRDefault="00424847" w:rsidP="009723C2">
            <w:pPr>
              <w:jc w:val="center"/>
            </w:pPr>
            <w:r>
              <w:t>20</w:t>
            </w:r>
          </w:p>
        </w:tc>
      </w:tr>
      <w:tr w:rsidR="00424847" w:rsidRPr="00B857CE" w14:paraId="22D714BA"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7800B7F" w14:textId="77777777" w:rsidR="00424847" w:rsidRDefault="00424847" w:rsidP="009723C2">
            <w:pPr>
              <w:jc w:val="left"/>
              <w:rPr>
                <w:sz w:val="20"/>
                <w:szCs w:val="20"/>
              </w:rPr>
            </w:pPr>
            <w:r w:rsidRPr="008453CB">
              <w:rPr>
                <w:sz w:val="20"/>
                <w:szCs w:val="20"/>
              </w:rPr>
              <w:t>Praktyka katechetyczna w szkole</w:t>
            </w:r>
            <w:r>
              <w:rPr>
                <w:sz w:val="20"/>
                <w:szCs w:val="20"/>
              </w:rPr>
              <w:t xml:space="preserve"> </w:t>
            </w:r>
            <w:r w:rsidRPr="008453CB">
              <w:rPr>
                <w:sz w:val="20"/>
                <w:szCs w:val="20"/>
              </w:rPr>
              <w:t>– śródroczna</w:t>
            </w:r>
            <w:r>
              <w:rPr>
                <w:sz w:val="20"/>
                <w:szCs w:val="20"/>
              </w:rPr>
              <w:t xml:space="preserve"> (1 i 2)</w:t>
            </w:r>
          </w:p>
        </w:tc>
        <w:tc>
          <w:tcPr>
            <w:tcW w:w="2194" w:type="dxa"/>
            <w:tcBorders>
              <w:top w:val="single" w:sz="18" w:space="0" w:color="233D81"/>
              <w:left w:val="single" w:sz="18" w:space="0" w:color="233D81"/>
              <w:bottom w:val="single" w:sz="18" w:space="0" w:color="233D81"/>
              <w:right w:val="single" w:sz="18" w:space="0" w:color="233D81"/>
            </w:tcBorders>
          </w:tcPr>
          <w:p w14:paraId="7645D6C8" w14:textId="77777777" w:rsidR="00424847" w:rsidRDefault="00424847" w:rsidP="009723C2">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04DBA14"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70E8822E" w14:textId="77777777" w:rsidR="00424847" w:rsidRDefault="00424847" w:rsidP="009723C2">
            <w:pPr>
              <w:jc w:val="center"/>
            </w:pPr>
            <w:r>
              <w:t>4</w:t>
            </w:r>
          </w:p>
        </w:tc>
      </w:tr>
      <w:tr w:rsidR="00424847" w:rsidRPr="00B857CE" w14:paraId="1690B7BC"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042DA58" w14:textId="77777777" w:rsidR="00424847" w:rsidRDefault="00424847" w:rsidP="009723C2">
            <w:pPr>
              <w:jc w:val="left"/>
              <w:rPr>
                <w:sz w:val="20"/>
                <w:szCs w:val="20"/>
              </w:rPr>
            </w:pPr>
            <w:r>
              <w:rPr>
                <w:sz w:val="20"/>
                <w:szCs w:val="20"/>
              </w:rPr>
              <w:t>Prawo kanoniczne małżeńskie</w:t>
            </w:r>
          </w:p>
        </w:tc>
        <w:tc>
          <w:tcPr>
            <w:tcW w:w="2194" w:type="dxa"/>
            <w:tcBorders>
              <w:top w:val="single" w:sz="18" w:space="0" w:color="233D81"/>
              <w:left w:val="single" w:sz="18" w:space="0" w:color="233D81"/>
              <w:bottom w:val="single" w:sz="18" w:space="0" w:color="233D81"/>
              <w:right w:val="single" w:sz="18" w:space="0" w:color="233D81"/>
            </w:tcBorders>
          </w:tcPr>
          <w:p w14:paraId="0FBF3358"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521747C"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5F7E97C1" w14:textId="77777777" w:rsidR="00424847" w:rsidRDefault="00424847" w:rsidP="009723C2">
            <w:pPr>
              <w:jc w:val="center"/>
            </w:pPr>
            <w:r>
              <w:t>2</w:t>
            </w:r>
          </w:p>
        </w:tc>
      </w:tr>
      <w:tr w:rsidR="00424847" w:rsidRPr="00B857CE" w14:paraId="4ABB9A74"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8E55AFF" w14:textId="77777777" w:rsidR="00424847" w:rsidRDefault="00424847" w:rsidP="009723C2">
            <w:pPr>
              <w:jc w:val="left"/>
              <w:rPr>
                <w:sz w:val="20"/>
                <w:szCs w:val="20"/>
              </w:rPr>
            </w:pPr>
            <w:r>
              <w:rPr>
                <w:sz w:val="20"/>
                <w:szCs w:val="20"/>
              </w:rPr>
              <w:t>Prawo kanoniczne -normy ogólne</w:t>
            </w:r>
          </w:p>
        </w:tc>
        <w:tc>
          <w:tcPr>
            <w:tcW w:w="2194" w:type="dxa"/>
            <w:tcBorders>
              <w:top w:val="single" w:sz="18" w:space="0" w:color="233D81"/>
              <w:left w:val="single" w:sz="18" w:space="0" w:color="233D81"/>
              <w:bottom w:val="single" w:sz="18" w:space="0" w:color="233D81"/>
              <w:right w:val="single" w:sz="18" w:space="0" w:color="233D81"/>
            </w:tcBorders>
          </w:tcPr>
          <w:p w14:paraId="21E0CF37"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87A3E02" w14:textId="77777777" w:rsidR="00424847" w:rsidRDefault="00424847" w:rsidP="009723C2">
            <w:pPr>
              <w:jc w:val="center"/>
            </w:pPr>
            <w:r>
              <w:t>20</w:t>
            </w:r>
          </w:p>
        </w:tc>
        <w:tc>
          <w:tcPr>
            <w:tcW w:w="2162" w:type="dxa"/>
            <w:tcBorders>
              <w:top w:val="single" w:sz="18" w:space="0" w:color="233D81"/>
              <w:left w:val="single" w:sz="18" w:space="0" w:color="233D81"/>
              <w:right w:val="single" w:sz="18" w:space="0" w:color="233D81"/>
            </w:tcBorders>
            <w:vAlign w:val="center"/>
          </w:tcPr>
          <w:p w14:paraId="14A9A214" w14:textId="77777777" w:rsidR="00424847" w:rsidRDefault="00424847" w:rsidP="009723C2">
            <w:pPr>
              <w:jc w:val="center"/>
            </w:pPr>
            <w:r>
              <w:t>2</w:t>
            </w:r>
          </w:p>
        </w:tc>
      </w:tr>
      <w:tr w:rsidR="00424847" w:rsidRPr="00B857CE" w14:paraId="70969CC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1A212F08" w14:textId="6955D8BB" w:rsidR="00424847" w:rsidRDefault="00424847" w:rsidP="009723C2">
            <w:pPr>
              <w:jc w:val="left"/>
              <w:rPr>
                <w:sz w:val="20"/>
                <w:szCs w:val="20"/>
              </w:rPr>
            </w:pPr>
            <w:r>
              <w:rPr>
                <w:sz w:val="20"/>
                <w:szCs w:val="20"/>
              </w:rPr>
              <w:t xml:space="preserve">Prawo kanoniczne </w:t>
            </w:r>
            <w:r w:rsidR="00CF4A03">
              <w:rPr>
                <w:sz w:val="20"/>
                <w:szCs w:val="20"/>
              </w:rPr>
              <w:br/>
            </w:r>
            <w:r>
              <w:rPr>
                <w:sz w:val="20"/>
                <w:szCs w:val="20"/>
              </w:rPr>
              <w:t>o sakramentach</w:t>
            </w:r>
          </w:p>
        </w:tc>
        <w:tc>
          <w:tcPr>
            <w:tcW w:w="2194" w:type="dxa"/>
            <w:tcBorders>
              <w:top w:val="single" w:sz="18" w:space="0" w:color="233D81"/>
              <w:left w:val="single" w:sz="18" w:space="0" w:color="233D81"/>
              <w:bottom w:val="single" w:sz="18" w:space="0" w:color="233D81"/>
              <w:right w:val="single" w:sz="18" w:space="0" w:color="233D81"/>
            </w:tcBorders>
          </w:tcPr>
          <w:p w14:paraId="0616060C"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5F2C06C"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1CCC9C58" w14:textId="77777777" w:rsidR="00424847" w:rsidRDefault="00424847" w:rsidP="009723C2">
            <w:pPr>
              <w:jc w:val="center"/>
            </w:pPr>
            <w:r>
              <w:t>2</w:t>
            </w:r>
          </w:p>
        </w:tc>
      </w:tr>
      <w:tr w:rsidR="00424847" w:rsidRPr="00B857CE" w14:paraId="72ACFEE3"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D098310" w14:textId="1D685CA5" w:rsidR="00424847" w:rsidRDefault="00424847" w:rsidP="009723C2">
            <w:pPr>
              <w:jc w:val="left"/>
              <w:rPr>
                <w:sz w:val="20"/>
                <w:szCs w:val="20"/>
              </w:rPr>
            </w:pPr>
            <w:r>
              <w:rPr>
                <w:sz w:val="20"/>
                <w:szCs w:val="20"/>
              </w:rPr>
              <w:t xml:space="preserve">Prawo kanoniczne </w:t>
            </w:r>
            <w:r w:rsidR="00CF4A03">
              <w:rPr>
                <w:sz w:val="20"/>
                <w:szCs w:val="20"/>
              </w:rPr>
              <w:br/>
            </w:r>
            <w:r>
              <w:rPr>
                <w:sz w:val="20"/>
                <w:szCs w:val="20"/>
              </w:rPr>
              <w:t>o ustroju Kościoła</w:t>
            </w:r>
          </w:p>
        </w:tc>
        <w:tc>
          <w:tcPr>
            <w:tcW w:w="2194" w:type="dxa"/>
            <w:tcBorders>
              <w:top w:val="single" w:sz="18" w:space="0" w:color="233D81"/>
              <w:left w:val="single" w:sz="18" w:space="0" w:color="233D81"/>
              <w:bottom w:val="single" w:sz="18" w:space="0" w:color="233D81"/>
              <w:right w:val="single" w:sz="18" w:space="0" w:color="233D81"/>
            </w:tcBorders>
          </w:tcPr>
          <w:p w14:paraId="50F5F7EB"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734DCEC" w14:textId="77777777" w:rsidR="00424847" w:rsidRDefault="00424847" w:rsidP="009723C2">
            <w:pPr>
              <w:jc w:val="center"/>
            </w:pPr>
            <w:r>
              <w:t>20</w:t>
            </w:r>
          </w:p>
        </w:tc>
        <w:tc>
          <w:tcPr>
            <w:tcW w:w="2162" w:type="dxa"/>
            <w:tcBorders>
              <w:top w:val="single" w:sz="18" w:space="0" w:color="233D81"/>
              <w:left w:val="single" w:sz="18" w:space="0" w:color="233D81"/>
              <w:right w:val="single" w:sz="18" w:space="0" w:color="233D81"/>
            </w:tcBorders>
            <w:vAlign w:val="center"/>
          </w:tcPr>
          <w:p w14:paraId="120C0874" w14:textId="77777777" w:rsidR="00424847" w:rsidRDefault="00424847" w:rsidP="009723C2">
            <w:pPr>
              <w:jc w:val="center"/>
            </w:pPr>
            <w:r>
              <w:t>2</w:t>
            </w:r>
          </w:p>
        </w:tc>
      </w:tr>
      <w:tr w:rsidR="00424847" w:rsidRPr="00B857CE" w14:paraId="5183F3C8"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1BB45DE" w14:textId="77777777" w:rsidR="00424847" w:rsidRDefault="00424847" w:rsidP="009723C2">
            <w:pPr>
              <w:jc w:val="left"/>
              <w:rPr>
                <w:sz w:val="20"/>
                <w:szCs w:val="20"/>
              </w:rPr>
            </w:pPr>
            <w:r>
              <w:rPr>
                <w:sz w:val="20"/>
                <w:szCs w:val="20"/>
              </w:rPr>
              <w:t>Prawo kanoniczne osobowe</w:t>
            </w:r>
          </w:p>
        </w:tc>
        <w:tc>
          <w:tcPr>
            <w:tcW w:w="2194" w:type="dxa"/>
            <w:tcBorders>
              <w:top w:val="single" w:sz="18" w:space="0" w:color="233D81"/>
              <w:left w:val="single" w:sz="18" w:space="0" w:color="233D81"/>
              <w:bottom w:val="single" w:sz="18" w:space="0" w:color="233D81"/>
              <w:right w:val="single" w:sz="18" w:space="0" w:color="233D81"/>
            </w:tcBorders>
          </w:tcPr>
          <w:p w14:paraId="38745C25"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2FFD314" w14:textId="77777777" w:rsidR="00424847" w:rsidRDefault="00424847" w:rsidP="009723C2">
            <w:pPr>
              <w:jc w:val="center"/>
            </w:pPr>
            <w:r>
              <w:t>20</w:t>
            </w:r>
          </w:p>
        </w:tc>
        <w:tc>
          <w:tcPr>
            <w:tcW w:w="2162" w:type="dxa"/>
            <w:tcBorders>
              <w:top w:val="single" w:sz="18" w:space="0" w:color="233D81"/>
              <w:left w:val="single" w:sz="18" w:space="0" w:color="233D81"/>
              <w:right w:val="single" w:sz="18" w:space="0" w:color="233D81"/>
            </w:tcBorders>
            <w:vAlign w:val="center"/>
          </w:tcPr>
          <w:p w14:paraId="0B5185BA" w14:textId="77777777" w:rsidR="00424847" w:rsidRDefault="00424847" w:rsidP="009723C2">
            <w:pPr>
              <w:jc w:val="center"/>
            </w:pPr>
            <w:r>
              <w:t>2</w:t>
            </w:r>
          </w:p>
        </w:tc>
      </w:tr>
      <w:tr w:rsidR="00424847" w:rsidRPr="00B857CE" w14:paraId="1FF9C678"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E2C16DF" w14:textId="77777777" w:rsidR="00424847" w:rsidRDefault="00424847" w:rsidP="009723C2">
            <w:pPr>
              <w:jc w:val="left"/>
              <w:rPr>
                <w:sz w:val="20"/>
                <w:szCs w:val="20"/>
              </w:rPr>
            </w:pPr>
            <w:r>
              <w:rPr>
                <w:sz w:val="20"/>
                <w:szCs w:val="20"/>
              </w:rPr>
              <w:t>Proseminarium</w:t>
            </w:r>
          </w:p>
        </w:tc>
        <w:tc>
          <w:tcPr>
            <w:tcW w:w="2194" w:type="dxa"/>
            <w:tcBorders>
              <w:top w:val="single" w:sz="18" w:space="0" w:color="233D81"/>
              <w:left w:val="single" w:sz="18" w:space="0" w:color="233D81"/>
              <w:bottom w:val="single" w:sz="18" w:space="0" w:color="233D81"/>
              <w:right w:val="single" w:sz="18" w:space="0" w:color="233D81"/>
            </w:tcBorders>
          </w:tcPr>
          <w:p w14:paraId="0C765357" w14:textId="77777777" w:rsidR="00424847" w:rsidRDefault="00424847" w:rsidP="009723C2">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267DA6B"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5532FBFC" w14:textId="77777777" w:rsidR="00424847" w:rsidRDefault="00424847" w:rsidP="009723C2">
            <w:pPr>
              <w:jc w:val="center"/>
            </w:pPr>
            <w:r>
              <w:t>1</w:t>
            </w:r>
          </w:p>
        </w:tc>
      </w:tr>
      <w:tr w:rsidR="00424847" w:rsidRPr="00B857CE" w14:paraId="20723B0D"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C3FADDA" w14:textId="77777777" w:rsidR="00424847" w:rsidRPr="00512146" w:rsidRDefault="00424847" w:rsidP="009723C2">
            <w:pPr>
              <w:jc w:val="left"/>
              <w:rPr>
                <w:sz w:val="20"/>
                <w:szCs w:val="20"/>
              </w:rPr>
            </w:pPr>
            <w:r w:rsidRPr="00512146">
              <w:rPr>
                <w:sz w:val="20"/>
                <w:szCs w:val="20"/>
              </w:rPr>
              <w:t>Przedmioty do wyboru</w:t>
            </w:r>
          </w:p>
        </w:tc>
        <w:tc>
          <w:tcPr>
            <w:tcW w:w="2194" w:type="dxa"/>
            <w:tcBorders>
              <w:top w:val="single" w:sz="18" w:space="0" w:color="233D81"/>
              <w:left w:val="single" w:sz="18" w:space="0" w:color="233D81"/>
              <w:bottom w:val="single" w:sz="18" w:space="0" w:color="233D81"/>
              <w:right w:val="single" w:sz="18" w:space="0" w:color="233D81"/>
            </w:tcBorders>
          </w:tcPr>
          <w:p w14:paraId="41FD703E"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2C7D184" w14:textId="77777777" w:rsidR="00424847" w:rsidRDefault="00424847" w:rsidP="009723C2">
            <w:pPr>
              <w:jc w:val="center"/>
            </w:pPr>
            <w:r>
              <w:t>120</w:t>
            </w:r>
          </w:p>
        </w:tc>
        <w:tc>
          <w:tcPr>
            <w:tcW w:w="2162" w:type="dxa"/>
            <w:tcBorders>
              <w:top w:val="single" w:sz="18" w:space="0" w:color="233D81"/>
              <w:left w:val="single" w:sz="18" w:space="0" w:color="233D81"/>
              <w:right w:val="single" w:sz="18" w:space="0" w:color="233D81"/>
            </w:tcBorders>
            <w:vAlign w:val="center"/>
          </w:tcPr>
          <w:p w14:paraId="36BD8A5F" w14:textId="77777777" w:rsidR="00424847" w:rsidRDefault="00424847" w:rsidP="009723C2">
            <w:pPr>
              <w:jc w:val="center"/>
            </w:pPr>
            <w:r>
              <w:t>6</w:t>
            </w:r>
          </w:p>
        </w:tc>
      </w:tr>
      <w:tr w:rsidR="00424847" w:rsidRPr="00B857CE" w14:paraId="1E09A0F6"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95021B6" w14:textId="77777777" w:rsidR="00424847" w:rsidRDefault="00424847" w:rsidP="009723C2">
            <w:pPr>
              <w:jc w:val="left"/>
              <w:rPr>
                <w:sz w:val="20"/>
                <w:szCs w:val="20"/>
              </w:rPr>
            </w:pPr>
            <w:r>
              <w:rPr>
                <w:sz w:val="20"/>
                <w:szCs w:val="20"/>
              </w:rPr>
              <w:t>Religiologia i dialog międzyreligijny</w:t>
            </w:r>
          </w:p>
        </w:tc>
        <w:tc>
          <w:tcPr>
            <w:tcW w:w="2194" w:type="dxa"/>
            <w:tcBorders>
              <w:top w:val="single" w:sz="18" w:space="0" w:color="233D81"/>
              <w:left w:val="single" w:sz="18" w:space="0" w:color="233D81"/>
              <w:bottom w:val="single" w:sz="18" w:space="0" w:color="233D81"/>
              <w:right w:val="single" w:sz="18" w:space="0" w:color="233D81"/>
            </w:tcBorders>
          </w:tcPr>
          <w:p w14:paraId="722A2199"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557ECA8"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291ECF76" w14:textId="77777777" w:rsidR="00424847" w:rsidRDefault="00424847" w:rsidP="009723C2">
            <w:pPr>
              <w:jc w:val="center"/>
            </w:pPr>
            <w:r>
              <w:t>3</w:t>
            </w:r>
          </w:p>
        </w:tc>
      </w:tr>
      <w:tr w:rsidR="00424847" w:rsidRPr="00B857CE" w14:paraId="65A259F8"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270AE98" w14:textId="77777777" w:rsidR="00424847" w:rsidRDefault="00424847" w:rsidP="009723C2">
            <w:pPr>
              <w:jc w:val="left"/>
              <w:rPr>
                <w:sz w:val="20"/>
                <w:szCs w:val="20"/>
              </w:rPr>
            </w:pPr>
            <w:r>
              <w:rPr>
                <w:sz w:val="20"/>
                <w:szCs w:val="20"/>
              </w:rPr>
              <w:t>Seminarium naukowe</w:t>
            </w:r>
          </w:p>
        </w:tc>
        <w:tc>
          <w:tcPr>
            <w:tcW w:w="2194" w:type="dxa"/>
            <w:tcBorders>
              <w:top w:val="single" w:sz="18" w:space="0" w:color="233D81"/>
              <w:left w:val="single" w:sz="18" w:space="0" w:color="233D81"/>
              <w:bottom w:val="single" w:sz="18" w:space="0" w:color="233D81"/>
              <w:right w:val="single" w:sz="18" w:space="0" w:color="233D81"/>
            </w:tcBorders>
          </w:tcPr>
          <w:p w14:paraId="67E6E405" w14:textId="77777777" w:rsidR="00424847" w:rsidRDefault="00424847" w:rsidP="009723C2">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FC675C0"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1BA009BD" w14:textId="77777777" w:rsidR="00424847" w:rsidRDefault="00424847" w:rsidP="009723C2">
            <w:pPr>
              <w:jc w:val="center"/>
            </w:pPr>
            <w:r>
              <w:t>8</w:t>
            </w:r>
          </w:p>
        </w:tc>
      </w:tr>
      <w:tr w:rsidR="00424847" w:rsidRPr="00B857CE" w14:paraId="17B0B7A0"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06275C8" w14:textId="77777777" w:rsidR="00424847" w:rsidRDefault="00424847" w:rsidP="009723C2">
            <w:pPr>
              <w:jc w:val="left"/>
              <w:rPr>
                <w:sz w:val="20"/>
                <w:szCs w:val="20"/>
              </w:rPr>
            </w:pPr>
            <w:r>
              <w:rPr>
                <w:sz w:val="20"/>
                <w:szCs w:val="20"/>
              </w:rPr>
              <w:lastRenderedPageBreak/>
              <w:t>Socjologia</w:t>
            </w:r>
          </w:p>
        </w:tc>
        <w:tc>
          <w:tcPr>
            <w:tcW w:w="2194" w:type="dxa"/>
            <w:tcBorders>
              <w:top w:val="single" w:sz="18" w:space="0" w:color="233D81"/>
              <w:left w:val="single" w:sz="18" w:space="0" w:color="233D81"/>
              <w:bottom w:val="single" w:sz="18" w:space="0" w:color="233D81"/>
              <w:right w:val="single" w:sz="18" w:space="0" w:color="233D81"/>
            </w:tcBorders>
          </w:tcPr>
          <w:p w14:paraId="7C4D48B4"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BEB136F"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44554E7C" w14:textId="77777777" w:rsidR="00424847" w:rsidRDefault="00424847" w:rsidP="009723C2">
            <w:pPr>
              <w:jc w:val="center"/>
            </w:pPr>
            <w:r>
              <w:t>2</w:t>
            </w:r>
          </w:p>
        </w:tc>
      </w:tr>
      <w:tr w:rsidR="00424847" w:rsidRPr="00B857CE" w14:paraId="032EACB9"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1814106" w14:textId="77777777" w:rsidR="00424847" w:rsidRDefault="00424847" w:rsidP="009723C2">
            <w:pPr>
              <w:jc w:val="left"/>
              <w:rPr>
                <w:sz w:val="20"/>
                <w:szCs w:val="20"/>
              </w:rPr>
            </w:pPr>
            <w:r>
              <w:rPr>
                <w:sz w:val="20"/>
                <w:szCs w:val="20"/>
              </w:rPr>
              <w:t>Sztuka kościelna</w:t>
            </w:r>
          </w:p>
        </w:tc>
        <w:tc>
          <w:tcPr>
            <w:tcW w:w="2194" w:type="dxa"/>
            <w:tcBorders>
              <w:top w:val="single" w:sz="18" w:space="0" w:color="233D81"/>
              <w:left w:val="single" w:sz="18" w:space="0" w:color="233D81"/>
              <w:bottom w:val="single" w:sz="18" w:space="0" w:color="233D81"/>
              <w:right w:val="single" w:sz="18" w:space="0" w:color="233D81"/>
            </w:tcBorders>
          </w:tcPr>
          <w:p w14:paraId="06A88376"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9C7F826" w14:textId="77777777" w:rsidR="00424847" w:rsidRDefault="00424847" w:rsidP="009723C2">
            <w:pPr>
              <w:jc w:val="center"/>
            </w:pPr>
            <w:r>
              <w:t>15</w:t>
            </w:r>
          </w:p>
        </w:tc>
        <w:tc>
          <w:tcPr>
            <w:tcW w:w="2162" w:type="dxa"/>
            <w:tcBorders>
              <w:top w:val="single" w:sz="18" w:space="0" w:color="233D81"/>
              <w:left w:val="single" w:sz="18" w:space="0" w:color="233D81"/>
              <w:right w:val="single" w:sz="18" w:space="0" w:color="233D81"/>
            </w:tcBorders>
            <w:vAlign w:val="center"/>
          </w:tcPr>
          <w:p w14:paraId="578778B5" w14:textId="77777777" w:rsidR="00424847" w:rsidRDefault="00424847" w:rsidP="009723C2">
            <w:pPr>
              <w:jc w:val="center"/>
            </w:pPr>
            <w:r>
              <w:t>1</w:t>
            </w:r>
          </w:p>
        </w:tc>
      </w:tr>
      <w:tr w:rsidR="00424847" w:rsidRPr="00B857CE" w14:paraId="2EBFF74A"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0A4D713" w14:textId="77777777" w:rsidR="00424847" w:rsidRDefault="00424847" w:rsidP="009723C2">
            <w:pPr>
              <w:jc w:val="left"/>
              <w:rPr>
                <w:sz w:val="20"/>
                <w:szCs w:val="20"/>
              </w:rPr>
            </w:pPr>
            <w:r>
              <w:rPr>
                <w:sz w:val="20"/>
                <w:szCs w:val="20"/>
              </w:rPr>
              <w:t>Teologia dogmatyczna -</w:t>
            </w:r>
            <w:proofErr w:type="spellStart"/>
            <w:r>
              <w:rPr>
                <w:sz w:val="20"/>
                <w:szCs w:val="20"/>
              </w:rPr>
              <w:t>charytologia</w:t>
            </w:r>
            <w:proofErr w:type="spellEnd"/>
            <w:r>
              <w:rPr>
                <w:sz w:val="20"/>
                <w:szCs w:val="20"/>
              </w:rPr>
              <w:t xml:space="preserve"> i eklezjologia z mariologią</w:t>
            </w:r>
          </w:p>
        </w:tc>
        <w:tc>
          <w:tcPr>
            <w:tcW w:w="2194" w:type="dxa"/>
            <w:tcBorders>
              <w:top w:val="single" w:sz="18" w:space="0" w:color="233D81"/>
              <w:left w:val="single" w:sz="18" w:space="0" w:color="233D81"/>
              <w:bottom w:val="single" w:sz="18" w:space="0" w:color="233D81"/>
              <w:right w:val="single" w:sz="18" w:space="0" w:color="233D81"/>
            </w:tcBorders>
          </w:tcPr>
          <w:p w14:paraId="3EDBD1A4"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20653FA"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17D057AB" w14:textId="77777777" w:rsidR="00424847" w:rsidRDefault="00424847" w:rsidP="009723C2">
            <w:pPr>
              <w:jc w:val="center"/>
            </w:pPr>
            <w:r>
              <w:t>3,5</w:t>
            </w:r>
          </w:p>
        </w:tc>
      </w:tr>
      <w:tr w:rsidR="00424847" w:rsidRPr="00B857CE" w14:paraId="6B9885CB"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157EA641" w14:textId="5029883A" w:rsidR="00424847" w:rsidRDefault="00424847" w:rsidP="009723C2">
            <w:pPr>
              <w:jc w:val="left"/>
              <w:rPr>
                <w:sz w:val="20"/>
                <w:szCs w:val="20"/>
              </w:rPr>
            </w:pPr>
            <w:r>
              <w:rPr>
                <w:sz w:val="20"/>
                <w:szCs w:val="20"/>
              </w:rPr>
              <w:t xml:space="preserve">Teologia dogmatyczna- chrystologia </w:t>
            </w:r>
            <w:r w:rsidR="00CF4A03">
              <w:rPr>
                <w:sz w:val="20"/>
                <w:szCs w:val="20"/>
              </w:rPr>
              <w:br/>
            </w:r>
            <w:r>
              <w:rPr>
                <w:sz w:val="20"/>
                <w:szCs w:val="20"/>
              </w:rPr>
              <w:t xml:space="preserve">z soteriologią </w:t>
            </w:r>
            <w:r w:rsidR="00CF4A03">
              <w:rPr>
                <w:sz w:val="20"/>
                <w:szCs w:val="20"/>
              </w:rPr>
              <w:br/>
            </w:r>
            <w:r>
              <w:rPr>
                <w:sz w:val="20"/>
                <w:szCs w:val="20"/>
              </w:rPr>
              <w:t xml:space="preserve">i </w:t>
            </w:r>
            <w:proofErr w:type="spellStart"/>
            <w:r>
              <w:rPr>
                <w:sz w:val="20"/>
                <w:szCs w:val="20"/>
              </w:rPr>
              <w:t>pneumatologią</w:t>
            </w:r>
            <w:proofErr w:type="spellEnd"/>
          </w:p>
        </w:tc>
        <w:tc>
          <w:tcPr>
            <w:tcW w:w="2194" w:type="dxa"/>
            <w:tcBorders>
              <w:top w:val="single" w:sz="18" w:space="0" w:color="233D81"/>
              <w:left w:val="single" w:sz="18" w:space="0" w:color="233D81"/>
              <w:bottom w:val="single" w:sz="18" w:space="0" w:color="233D81"/>
              <w:right w:val="single" w:sz="18" w:space="0" w:color="233D81"/>
            </w:tcBorders>
          </w:tcPr>
          <w:p w14:paraId="36BCD352"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503C41D" w14:textId="77777777" w:rsidR="00424847" w:rsidRDefault="00424847" w:rsidP="009723C2">
            <w:pPr>
              <w:jc w:val="center"/>
            </w:pPr>
            <w:r>
              <w:t>45</w:t>
            </w:r>
          </w:p>
        </w:tc>
        <w:tc>
          <w:tcPr>
            <w:tcW w:w="2162" w:type="dxa"/>
            <w:tcBorders>
              <w:top w:val="single" w:sz="18" w:space="0" w:color="233D81"/>
              <w:left w:val="single" w:sz="18" w:space="0" w:color="233D81"/>
              <w:right w:val="single" w:sz="18" w:space="0" w:color="233D81"/>
            </w:tcBorders>
            <w:vAlign w:val="center"/>
          </w:tcPr>
          <w:p w14:paraId="7C873F68" w14:textId="77777777" w:rsidR="00424847" w:rsidRDefault="00424847" w:rsidP="009723C2">
            <w:pPr>
              <w:jc w:val="center"/>
            </w:pPr>
            <w:r>
              <w:t>3,5</w:t>
            </w:r>
          </w:p>
        </w:tc>
      </w:tr>
      <w:tr w:rsidR="00424847" w:rsidRPr="00B857CE" w14:paraId="1681B63F"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551B741" w14:textId="645BFFA5" w:rsidR="00424847" w:rsidRDefault="00424847" w:rsidP="009723C2">
            <w:pPr>
              <w:jc w:val="left"/>
              <w:rPr>
                <w:sz w:val="20"/>
                <w:szCs w:val="20"/>
              </w:rPr>
            </w:pPr>
            <w:r>
              <w:rPr>
                <w:sz w:val="20"/>
                <w:szCs w:val="20"/>
              </w:rPr>
              <w:t xml:space="preserve">Teologia dogmatyczna- o Bogu Jedynym </w:t>
            </w:r>
            <w:r w:rsidR="00CF4A03">
              <w:rPr>
                <w:sz w:val="20"/>
                <w:szCs w:val="20"/>
              </w:rPr>
              <w:br/>
            </w:r>
            <w:r>
              <w:rPr>
                <w:sz w:val="20"/>
                <w:szCs w:val="20"/>
              </w:rPr>
              <w:t>i Trójcy Osób</w:t>
            </w:r>
          </w:p>
        </w:tc>
        <w:tc>
          <w:tcPr>
            <w:tcW w:w="2194" w:type="dxa"/>
            <w:tcBorders>
              <w:top w:val="single" w:sz="18" w:space="0" w:color="233D81"/>
              <w:left w:val="single" w:sz="18" w:space="0" w:color="233D81"/>
              <w:bottom w:val="single" w:sz="18" w:space="0" w:color="233D81"/>
              <w:right w:val="single" w:sz="18" w:space="0" w:color="233D81"/>
            </w:tcBorders>
          </w:tcPr>
          <w:p w14:paraId="3AF011DA"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6E9BED9" w14:textId="77777777" w:rsidR="00424847" w:rsidRDefault="00424847" w:rsidP="009723C2">
            <w:pPr>
              <w:jc w:val="center"/>
            </w:pPr>
            <w:r>
              <w:t>40</w:t>
            </w:r>
          </w:p>
        </w:tc>
        <w:tc>
          <w:tcPr>
            <w:tcW w:w="2162" w:type="dxa"/>
            <w:tcBorders>
              <w:top w:val="single" w:sz="18" w:space="0" w:color="233D81"/>
              <w:left w:val="single" w:sz="18" w:space="0" w:color="233D81"/>
              <w:right w:val="single" w:sz="18" w:space="0" w:color="233D81"/>
            </w:tcBorders>
            <w:vAlign w:val="center"/>
          </w:tcPr>
          <w:p w14:paraId="704B5ED3" w14:textId="77777777" w:rsidR="00424847" w:rsidRDefault="00424847" w:rsidP="009723C2">
            <w:pPr>
              <w:jc w:val="center"/>
            </w:pPr>
            <w:r>
              <w:t>3</w:t>
            </w:r>
          </w:p>
        </w:tc>
      </w:tr>
      <w:tr w:rsidR="00424847" w:rsidRPr="00B857CE" w14:paraId="4207F0DE"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09395074" w14:textId="386B5055" w:rsidR="00424847" w:rsidRDefault="00424847" w:rsidP="009723C2">
            <w:pPr>
              <w:jc w:val="left"/>
              <w:rPr>
                <w:sz w:val="20"/>
                <w:szCs w:val="20"/>
              </w:rPr>
            </w:pPr>
            <w:r>
              <w:rPr>
                <w:sz w:val="20"/>
                <w:szCs w:val="20"/>
              </w:rPr>
              <w:t xml:space="preserve">Teologia dogmatyczna- </w:t>
            </w:r>
            <w:proofErr w:type="spellStart"/>
            <w:r>
              <w:rPr>
                <w:sz w:val="20"/>
                <w:szCs w:val="20"/>
              </w:rPr>
              <w:t>sakramentologia</w:t>
            </w:r>
            <w:proofErr w:type="spellEnd"/>
            <w:r>
              <w:rPr>
                <w:sz w:val="20"/>
                <w:szCs w:val="20"/>
              </w:rPr>
              <w:t xml:space="preserve"> </w:t>
            </w:r>
            <w:r w:rsidR="00CF4A03">
              <w:rPr>
                <w:sz w:val="20"/>
                <w:szCs w:val="20"/>
              </w:rPr>
              <w:br/>
            </w:r>
            <w:r>
              <w:rPr>
                <w:sz w:val="20"/>
                <w:szCs w:val="20"/>
              </w:rPr>
              <w:t>i eschatologia</w:t>
            </w:r>
          </w:p>
        </w:tc>
        <w:tc>
          <w:tcPr>
            <w:tcW w:w="2194" w:type="dxa"/>
            <w:tcBorders>
              <w:top w:val="single" w:sz="18" w:space="0" w:color="233D81"/>
              <w:left w:val="single" w:sz="18" w:space="0" w:color="233D81"/>
              <w:bottom w:val="single" w:sz="18" w:space="0" w:color="233D81"/>
              <w:right w:val="single" w:sz="18" w:space="0" w:color="233D81"/>
            </w:tcBorders>
          </w:tcPr>
          <w:p w14:paraId="76D02324"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9E11457"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3AD6159D" w14:textId="77777777" w:rsidR="00424847" w:rsidRDefault="00424847" w:rsidP="009723C2">
            <w:pPr>
              <w:jc w:val="center"/>
            </w:pPr>
            <w:r>
              <w:t>4,5</w:t>
            </w:r>
          </w:p>
        </w:tc>
      </w:tr>
      <w:tr w:rsidR="00424847" w:rsidRPr="00B857CE" w14:paraId="53B8DD9E"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45B03D67" w14:textId="77777777" w:rsidR="00424847" w:rsidRDefault="00424847" w:rsidP="009723C2">
            <w:pPr>
              <w:jc w:val="left"/>
              <w:rPr>
                <w:sz w:val="20"/>
                <w:szCs w:val="20"/>
              </w:rPr>
            </w:pPr>
            <w:r>
              <w:rPr>
                <w:sz w:val="20"/>
                <w:szCs w:val="20"/>
              </w:rPr>
              <w:t>Teologia dogmatyczna -teologia sakramentu święceń</w:t>
            </w:r>
          </w:p>
        </w:tc>
        <w:tc>
          <w:tcPr>
            <w:tcW w:w="2194" w:type="dxa"/>
            <w:tcBorders>
              <w:top w:val="single" w:sz="18" w:space="0" w:color="233D81"/>
              <w:left w:val="single" w:sz="18" w:space="0" w:color="233D81"/>
              <w:bottom w:val="single" w:sz="18" w:space="0" w:color="233D81"/>
              <w:right w:val="single" w:sz="18" w:space="0" w:color="233D81"/>
            </w:tcBorders>
          </w:tcPr>
          <w:p w14:paraId="15308092"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0C126F4" w14:textId="77777777" w:rsidR="00424847" w:rsidRDefault="00424847" w:rsidP="009723C2">
            <w:pPr>
              <w:jc w:val="center"/>
            </w:pPr>
            <w:r>
              <w:t>20</w:t>
            </w:r>
          </w:p>
        </w:tc>
        <w:tc>
          <w:tcPr>
            <w:tcW w:w="2162" w:type="dxa"/>
            <w:tcBorders>
              <w:top w:val="single" w:sz="18" w:space="0" w:color="233D81"/>
              <w:left w:val="single" w:sz="18" w:space="0" w:color="233D81"/>
              <w:right w:val="single" w:sz="18" w:space="0" w:color="233D81"/>
            </w:tcBorders>
            <w:vAlign w:val="center"/>
          </w:tcPr>
          <w:p w14:paraId="0CFFFDD0" w14:textId="77777777" w:rsidR="00424847" w:rsidRDefault="00424847" w:rsidP="009723C2">
            <w:pPr>
              <w:jc w:val="center"/>
            </w:pPr>
            <w:r>
              <w:t>2,5</w:t>
            </w:r>
          </w:p>
        </w:tc>
      </w:tr>
      <w:tr w:rsidR="00424847" w:rsidRPr="00B857CE" w14:paraId="3DF99E3B"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61ADF8F" w14:textId="07F59C3B" w:rsidR="00424847" w:rsidRDefault="00424847" w:rsidP="009723C2">
            <w:pPr>
              <w:jc w:val="left"/>
              <w:rPr>
                <w:sz w:val="20"/>
                <w:szCs w:val="20"/>
              </w:rPr>
            </w:pPr>
            <w:r>
              <w:rPr>
                <w:sz w:val="20"/>
                <w:szCs w:val="20"/>
              </w:rPr>
              <w:t xml:space="preserve">Teologia dogmatyczna- teologia stworzenia </w:t>
            </w:r>
            <w:r w:rsidR="00CF4A03">
              <w:rPr>
                <w:sz w:val="20"/>
                <w:szCs w:val="20"/>
              </w:rPr>
              <w:br/>
            </w:r>
            <w:r>
              <w:rPr>
                <w:sz w:val="20"/>
                <w:szCs w:val="20"/>
              </w:rPr>
              <w:t>i antropologia teologiczna</w:t>
            </w:r>
          </w:p>
        </w:tc>
        <w:tc>
          <w:tcPr>
            <w:tcW w:w="2194" w:type="dxa"/>
            <w:tcBorders>
              <w:top w:val="single" w:sz="18" w:space="0" w:color="233D81"/>
              <w:left w:val="single" w:sz="18" w:space="0" w:color="233D81"/>
              <w:bottom w:val="single" w:sz="18" w:space="0" w:color="233D81"/>
              <w:right w:val="single" w:sz="18" w:space="0" w:color="233D81"/>
            </w:tcBorders>
          </w:tcPr>
          <w:p w14:paraId="7FFF5B58"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2603C7A"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40FCD163" w14:textId="77777777" w:rsidR="00424847" w:rsidRDefault="00424847" w:rsidP="009723C2">
            <w:pPr>
              <w:jc w:val="center"/>
            </w:pPr>
            <w:r>
              <w:t>2,5</w:t>
            </w:r>
          </w:p>
        </w:tc>
      </w:tr>
      <w:tr w:rsidR="00424847" w:rsidRPr="00B857CE" w14:paraId="411C6509"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2C38110E" w14:textId="77777777" w:rsidR="00424847" w:rsidRDefault="00424847" w:rsidP="009723C2">
            <w:pPr>
              <w:jc w:val="left"/>
              <w:rPr>
                <w:sz w:val="20"/>
                <w:szCs w:val="20"/>
              </w:rPr>
            </w:pPr>
            <w:r>
              <w:rPr>
                <w:sz w:val="20"/>
                <w:szCs w:val="20"/>
              </w:rPr>
              <w:t>Teologia duchowości</w:t>
            </w:r>
          </w:p>
        </w:tc>
        <w:tc>
          <w:tcPr>
            <w:tcW w:w="2194" w:type="dxa"/>
            <w:tcBorders>
              <w:top w:val="single" w:sz="18" w:space="0" w:color="233D81"/>
              <w:left w:val="single" w:sz="18" w:space="0" w:color="233D81"/>
              <w:bottom w:val="single" w:sz="18" w:space="0" w:color="233D81"/>
              <w:right w:val="single" w:sz="18" w:space="0" w:color="233D81"/>
            </w:tcBorders>
          </w:tcPr>
          <w:p w14:paraId="7DF314D5"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1732BE8"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6A685F49" w14:textId="77777777" w:rsidR="00424847" w:rsidRDefault="00424847" w:rsidP="009723C2">
            <w:pPr>
              <w:jc w:val="center"/>
            </w:pPr>
            <w:r>
              <w:t>4,5</w:t>
            </w:r>
          </w:p>
        </w:tc>
      </w:tr>
      <w:tr w:rsidR="00424847" w:rsidRPr="00B857CE" w14:paraId="2A6B0360"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795CEB39" w14:textId="77777777" w:rsidR="00424847" w:rsidRDefault="00424847" w:rsidP="009723C2">
            <w:pPr>
              <w:jc w:val="left"/>
              <w:rPr>
                <w:sz w:val="20"/>
                <w:szCs w:val="20"/>
              </w:rPr>
            </w:pPr>
            <w:r>
              <w:rPr>
                <w:sz w:val="20"/>
                <w:szCs w:val="20"/>
              </w:rPr>
              <w:t>Teologia fundamentalna</w:t>
            </w:r>
          </w:p>
        </w:tc>
        <w:tc>
          <w:tcPr>
            <w:tcW w:w="2194" w:type="dxa"/>
            <w:tcBorders>
              <w:top w:val="single" w:sz="18" w:space="0" w:color="233D81"/>
              <w:left w:val="single" w:sz="18" w:space="0" w:color="233D81"/>
              <w:bottom w:val="single" w:sz="18" w:space="0" w:color="233D81"/>
              <w:right w:val="single" w:sz="18" w:space="0" w:color="233D81"/>
            </w:tcBorders>
          </w:tcPr>
          <w:p w14:paraId="7CB8EB8E"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D319E8B"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539C335B" w14:textId="77777777" w:rsidR="00424847" w:rsidRDefault="00424847" w:rsidP="009723C2">
            <w:pPr>
              <w:jc w:val="center"/>
            </w:pPr>
            <w:r>
              <w:t>4,5</w:t>
            </w:r>
          </w:p>
        </w:tc>
      </w:tr>
      <w:tr w:rsidR="00424847" w:rsidRPr="00B857CE" w14:paraId="4AD3A497"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666D4121" w14:textId="77777777" w:rsidR="00424847" w:rsidRDefault="00424847" w:rsidP="009723C2">
            <w:pPr>
              <w:jc w:val="left"/>
              <w:rPr>
                <w:sz w:val="20"/>
                <w:szCs w:val="20"/>
              </w:rPr>
            </w:pPr>
            <w:r>
              <w:rPr>
                <w:sz w:val="20"/>
                <w:szCs w:val="20"/>
              </w:rPr>
              <w:t>Teologia i hermeneutyka biblijna</w:t>
            </w:r>
          </w:p>
        </w:tc>
        <w:tc>
          <w:tcPr>
            <w:tcW w:w="2194" w:type="dxa"/>
            <w:tcBorders>
              <w:top w:val="single" w:sz="18" w:space="0" w:color="233D81"/>
              <w:left w:val="single" w:sz="18" w:space="0" w:color="233D81"/>
              <w:bottom w:val="single" w:sz="18" w:space="0" w:color="233D81"/>
              <w:right w:val="single" w:sz="18" w:space="0" w:color="233D81"/>
            </w:tcBorders>
          </w:tcPr>
          <w:p w14:paraId="0868853B"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CCBCDAD"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219E23E4" w14:textId="77777777" w:rsidR="00424847" w:rsidRDefault="00424847" w:rsidP="009723C2">
            <w:pPr>
              <w:jc w:val="center"/>
            </w:pPr>
            <w:r>
              <w:t>3,5</w:t>
            </w:r>
          </w:p>
        </w:tc>
      </w:tr>
      <w:tr w:rsidR="00424847" w:rsidRPr="00B857CE" w14:paraId="7F63C733"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45E08A0" w14:textId="77777777" w:rsidR="00424847" w:rsidRDefault="00424847" w:rsidP="009723C2">
            <w:pPr>
              <w:jc w:val="left"/>
              <w:rPr>
                <w:sz w:val="20"/>
                <w:szCs w:val="20"/>
              </w:rPr>
            </w:pPr>
            <w:r>
              <w:rPr>
                <w:sz w:val="20"/>
                <w:szCs w:val="20"/>
              </w:rPr>
              <w:t>Teologia moralna fundamentalna</w:t>
            </w:r>
          </w:p>
        </w:tc>
        <w:tc>
          <w:tcPr>
            <w:tcW w:w="2194" w:type="dxa"/>
            <w:tcBorders>
              <w:top w:val="single" w:sz="18" w:space="0" w:color="233D81"/>
              <w:left w:val="single" w:sz="18" w:space="0" w:color="233D81"/>
              <w:bottom w:val="single" w:sz="18" w:space="0" w:color="233D81"/>
              <w:right w:val="single" w:sz="18" w:space="0" w:color="233D81"/>
            </w:tcBorders>
          </w:tcPr>
          <w:p w14:paraId="167DBED0"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10DFF7C" w14:textId="77777777" w:rsidR="00424847" w:rsidRDefault="00424847" w:rsidP="009723C2">
            <w:pPr>
              <w:jc w:val="center"/>
            </w:pPr>
            <w:r>
              <w:t>60</w:t>
            </w:r>
          </w:p>
        </w:tc>
        <w:tc>
          <w:tcPr>
            <w:tcW w:w="2162" w:type="dxa"/>
            <w:tcBorders>
              <w:top w:val="single" w:sz="18" w:space="0" w:color="233D81"/>
              <w:left w:val="single" w:sz="18" w:space="0" w:color="233D81"/>
              <w:right w:val="single" w:sz="18" w:space="0" w:color="233D81"/>
            </w:tcBorders>
            <w:vAlign w:val="center"/>
          </w:tcPr>
          <w:p w14:paraId="410F34A7" w14:textId="77777777" w:rsidR="00424847" w:rsidRDefault="00424847" w:rsidP="009723C2">
            <w:pPr>
              <w:jc w:val="center"/>
            </w:pPr>
            <w:r>
              <w:t>4,5</w:t>
            </w:r>
          </w:p>
        </w:tc>
      </w:tr>
      <w:tr w:rsidR="00424847" w:rsidRPr="00B857CE" w14:paraId="585E6264"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1DDFC3E" w14:textId="77777777" w:rsidR="00424847" w:rsidRDefault="00424847" w:rsidP="009723C2">
            <w:r>
              <w:t>Teoria poznania</w:t>
            </w:r>
          </w:p>
        </w:tc>
        <w:tc>
          <w:tcPr>
            <w:tcW w:w="2194" w:type="dxa"/>
            <w:tcBorders>
              <w:top w:val="single" w:sz="18" w:space="0" w:color="233D81"/>
              <w:left w:val="single" w:sz="18" w:space="0" w:color="233D81"/>
              <w:bottom w:val="single" w:sz="18" w:space="0" w:color="233D81"/>
              <w:right w:val="single" w:sz="18" w:space="0" w:color="233D81"/>
            </w:tcBorders>
          </w:tcPr>
          <w:p w14:paraId="2C22B529" w14:textId="77777777" w:rsidR="00424847"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A8CA92E"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114327E6" w14:textId="77777777" w:rsidR="00424847" w:rsidRDefault="00424847" w:rsidP="009723C2">
            <w:pPr>
              <w:jc w:val="center"/>
            </w:pPr>
            <w:r>
              <w:t>2</w:t>
            </w:r>
          </w:p>
        </w:tc>
      </w:tr>
      <w:tr w:rsidR="00424847" w:rsidRPr="00B857CE" w14:paraId="1F3899FA"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7F18D3D" w14:textId="77777777" w:rsidR="00424847" w:rsidRDefault="00424847" w:rsidP="009723C2">
            <w:pPr>
              <w:jc w:val="left"/>
              <w:rPr>
                <w:sz w:val="20"/>
                <w:szCs w:val="20"/>
              </w:rPr>
            </w:pPr>
            <w:proofErr w:type="spellStart"/>
            <w:r>
              <w:rPr>
                <w:sz w:val="20"/>
                <w:szCs w:val="20"/>
              </w:rPr>
              <w:t>Translatorium</w:t>
            </w:r>
            <w:proofErr w:type="spellEnd"/>
          </w:p>
        </w:tc>
        <w:tc>
          <w:tcPr>
            <w:tcW w:w="2194" w:type="dxa"/>
            <w:tcBorders>
              <w:top w:val="single" w:sz="18" w:space="0" w:color="233D81"/>
              <w:left w:val="single" w:sz="18" w:space="0" w:color="233D81"/>
              <w:bottom w:val="single" w:sz="18" w:space="0" w:color="233D81"/>
              <w:right w:val="single" w:sz="18" w:space="0" w:color="233D81"/>
            </w:tcBorders>
          </w:tcPr>
          <w:p w14:paraId="48C4411D" w14:textId="77777777" w:rsidR="00424847" w:rsidRDefault="00424847" w:rsidP="009723C2">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C02DB37"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04A0931E" w14:textId="77777777" w:rsidR="00424847" w:rsidRDefault="00424847" w:rsidP="009723C2">
            <w:pPr>
              <w:jc w:val="center"/>
            </w:pPr>
            <w:r>
              <w:t>2</w:t>
            </w:r>
          </w:p>
        </w:tc>
      </w:tr>
      <w:tr w:rsidR="00424847" w:rsidRPr="00B857CE" w14:paraId="37D68A22"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5977C883" w14:textId="77777777" w:rsidR="00424847" w:rsidRPr="00512146" w:rsidRDefault="00424847" w:rsidP="009723C2">
            <w:pPr>
              <w:jc w:val="left"/>
              <w:rPr>
                <w:sz w:val="20"/>
                <w:szCs w:val="20"/>
              </w:rPr>
            </w:pPr>
            <w:r w:rsidRPr="00512146">
              <w:rPr>
                <w:sz w:val="20"/>
                <w:szCs w:val="20"/>
              </w:rPr>
              <w:t>Wstęp do filozofii</w:t>
            </w:r>
          </w:p>
        </w:tc>
        <w:tc>
          <w:tcPr>
            <w:tcW w:w="2194" w:type="dxa"/>
            <w:tcBorders>
              <w:top w:val="single" w:sz="18" w:space="0" w:color="233D81"/>
              <w:left w:val="single" w:sz="18" w:space="0" w:color="233D81"/>
              <w:bottom w:val="single" w:sz="18" w:space="0" w:color="233D81"/>
              <w:right w:val="single" w:sz="18" w:space="0" w:color="233D81"/>
            </w:tcBorders>
          </w:tcPr>
          <w:p w14:paraId="6354285F" w14:textId="77777777" w:rsidR="00424847" w:rsidRPr="00B857CE" w:rsidRDefault="00424847" w:rsidP="009723C2">
            <w:r>
              <w:t>wykład/ćwiczenia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E9DBC19" w14:textId="77777777" w:rsidR="00424847" w:rsidRPr="00B857CE" w:rsidRDefault="00424847" w:rsidP="009723C2">
            <w:pPr>
              <w:jc w:val="center"/>
            </w:pPr>
            <w:r>
              <w:t>30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7445E106" w14:textId="77777777" w:rsidR="00424847" w:rsidRPr="00B857CE" w:rsidRDefault="00424847" w:rsidP="009723C2">
            <w:pPr>
              <w:jc w:val="center"/>
            </w:pPr>
            <w:r>
              <w:t>2</w:t>
            </w:r>
          </w:p>
        </w:tc>
      </w:tr>
      <w:tr w:rsidR="00424847" w:rsidRPr="00B857CE" w14:paraId="5C4CC9FF" w14:textId="77777777" w:rsidTr="009723C2">
        <w:tc>
          <w:tcPr>
            <w:tcW w:w="2154" w:type="dxa"/>
            <w:tcBorders>
              <w:top w:val="single" w:sz="18" w:space="0" w:color="233D81"/>
              <w:left w:val="single" w:sz="18" w:space="0" w:color="233D81"/>
              <w:bottom w:val="single" w:sz="18" w:space="0" w:color="233D81"/>
              <w:right w:val="single" w:sz="18" w:space="0" w:color="233D81"/>
            </w:tcBorders>
          </w:tcPr>
          <w:p w14:paraId="3C7E0402" w14:textId="77777777" w:rsidR="00424847" w:rsidRDefault="00424847" w:rsidP="009723C2">
            <w:pPr>
              <w:jc w:val="left"/>
              <w:rPr>
                <w:sz w:val="20"/>
                <w:szCs w:val="20"/>
              </w:rPr>
            </w:pPr>
            <w:r>
              <w:rPr>
                <w:sz w:val="20"/>
                <w:szCs w:val="20"/>
              </w:rPr>
              <w:t>Wstęp do Pisma Świętego z elementami archeologii biblijnej</w:t>
            </w:r>
          </w:p>
        </w:tc>
        <w:tc>
          <w:tcPr>
            <w:tcW w:w="2194" w:type="dxa"/>
            <w:tcBorders>
              <w:top w:val="single" w:sz="18" w:space="0" w:color="233D81"/>
              <w:left w:val="single" w:sz="18" w:space="0" w:color="233D81"/>
              <w:bottom w:val="single" w:sz="18" w:space="0" w:color="233D81"/>
              <w:right w:val="single" w:sz="18" w:space="0" w:color="233D81"/>
            </w:tcBorders>
          </w:tcPr>
          <w:p w14:paraId="496C8968" w14:textId="77777777" w:rsidR="00424847" w:rsidRDefault="00424847" w:rsidP="009723C2">
            <w:r>
              <w:t>wykład</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3E03BF6" w14:textId="77777777" w:rsidR="00424847" w:rsidRDefault="00424847" w:rsidP="009723C2">
            <w:pPr>
              <w:jc w:val="center"/>
            </w:pPr>
            <w:r>
              <w:t>30</w:t>
            </w:r>
          </w:p>
        </w:tc>
        <w:tc>
          <w:tcPr>
            <w:tcW w:w="2162" w:type="dxa"/>
            <w:tcBorders>
              <w:top w:val="single" w:sz="18" w:space="0" w:color="233D81"/>
              <w:left w:val="single" w:sz="18" w:space="0" w:color="233D81"/>
              <w:right w:val="single" w:sz="18" w:space="0" w:color="233D81"/>
            </w:tcBorders>
            <w:vAlign w:val="center"/>
          </w:tcPr>
          <w:p w14:paraId="2C693CC3" w14:textId="77777777" w:rsidR="00424847" w:rsidRDefault="00424847" w:rsidP="009723C2">
            <w:pPr>
              <w:jc w:val="center"/>
            </w:pPr>
            <w:r>
              <w:t>2</w:t>
            </w:r>
          </w:p>
        </w:tc>
      </w:tr>
      <w:tr w:rsidR="00D47B67" w:rsidRPr="00B857CE" w14:paraId="42D28499" w14:textId="77777777" w:rsidTr="009723C2">
        <w:tc>
          <w:tcPr>
            <w:tcW w:w="4348" w:type="dxa"/>
            <w:gridSpan w:val="2"/>
            <w:tcBorders>
              <w:top w:val="single" w:sz="18" w:space="0" w:color="233D81"/>
              <w:left w:val="single" w:sz="18" w:space="0" w:color="233D81"/>
              <w:bottom w:val="single" w:sz="18" w:space="0" w:color="233D81"/>
              <w:right w:val="single" w:sz="18" w:space="0" w:color="233D81"/>
            </w:tcBorders>
          </w:tcPr>
          <w:p w14:paraId="53E604B3" w14:textId="77777777" w:rsidR="00D47B67" w:rsidRPr="00B857CE" w:rsidRDefault="00D47B67" w:rsidP="009723C2">
            <w:r w:rsidRPr="00B857CE">
              <w:t>Razem:</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A4F3732" w14:textId="2A103085" w:rsidR="00D47B67" w:rsidRPr="00B857CE" w:rsidRDefault="00D47B67" w:rsidP="009723C2">
            <w:pPr>
              <w:jc w:val="center"/>
            </w:pPr>
            <w:r>
              <w:t>24</w:t>
            </w:r>
            <w:r w:rsidR="004107D5">
              <w:t>90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0C054FC9" w14:textId="60E33EF5" w:rsidR="00D47B67" w:rsidRPr="00B857CE" w:rsidRDefault="00D47B67" w:rsidP="009723C2">
            <w:pPr>
              <w:jc w:val="center"/>
            </w:pPr>
            <w:r>
              <w:t>2</w:t>
            </w:r>
            <w:r w:rsidR="004107D5">
              <w:t>23</w:t>
            </w:r>
            <w:r>
              <w:t>,5</w:t>
            </w:r>
          </w:p>
        </w:tc>
      </w:tr>
    </w:tbl>
    <w:p w14:paraId="2135AC5D" w14:textId="77777777" w:rsidR="00D47B67" w:rsidRPr="00B857CE" w:rsidRDefault="00D47B67" w:rsidP="00D47B67">
      <w:bookmarkStart w:id="90" w:name="_Toc469079457"/>
    </w:p>
    <w:p w14:paraId="232229E7" w14:textId="42EAB199" w:rsidR="00D47B67" w:rsidRDefault="00D47B67" w:rsidP="00D47B67">
      <w:r w:rsidRPr="00B857CE">
        <w:lastRenderedPageBreak/>
        <w:t xml:space="preserve">Tabela </w:t>
      </w:r>
      <w:r w:rsidRPr="00197A24">
        <w:fldChar w:fldCharType="begin"/>
      </w:r>
      <w:r w:rsidRPr="00B857CE">
        <w:instrText xml:space="preserve"> SEQ Tabela \* ARABIC </w:instrText>
      </w:r>
      <w:r w:rsidRPr="00197A24">
        <w:fldChar w:fldCharType="separate"/>
      </w:r>
      <w:r w:rsidR="002A544B">
        <w:rPr>
          <w:noProof/>
        </w:rPr>
        <w:t>5</w:t>
      </w:r>
      <w:r w:rsidRPr="00197A24">
        <w:fldChar w:fldCharType="end"/>
      </w:r>
      <w:r w:rsidRPr="00197A24">
        <w:t>. Zajęcia lub grupy zajęć służące zdobywaniu przez studentów kompetencji inżynierskich/ Zajęcia lub grupy zajęć przygotowujące studentów do wykonywania zawodu nauczyciela</w:t>
      </w:r>
      <w:r w:rsidRPr="00197A24">
        <w:rPr>
          <w:vertAlign w:val="superscript"/>
        </w:rPr>
        <w:footnoteReference w:id="87"/>
      </w:r>
      <w:bookmarkEnd w:id="90"/>
    </w:p>
    <w:tbl>
      <w:tblPr>
        <w:tblW w:w="50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1939"/>
        <w:gridCol w:w="2699"/>
        <w:gridCol w:w="1199"/>
        <w:gridCol w:w="1581"/>
      </w:tblGrid>
      <w:tr w:rsidR="00D47B67" w:rsidRPr="00B857CE" w14:paraId="3E322BAA" w14:textId="77777777" w:rsidTr="00574056">
        <w:trPr>
          <w:trHeight w:val="658"/>
        </w:trPr>
        <w:tc>
          <w:tcPr>
            <w:tcW w:w="1631" w:type="dxa"/>
            <w:tcBorders>
              <w:top w:val="single" w:sz="18" w:space="0" w:color="233D81"/>
              <w:left w:val="single" w:sz="18" w:space="0" w:color="233D81"/>
              <w:bottom w:val="single" w:sz="18" w:space="0" w:color="233D81"/>
              <w:right w:val="single" w:sz="18" w:space="0" w:color="233D81"/>
            </w:tcBorders>
            <w:vAlign w:val="center"/>
          </w:tcPr>
          <w:p w14:paraId="70AE4CA5" w14:textId="77777777" w:rsidR="00D47B67" w:rsidRPr="00932A05" w:rsidRDefault="00D47B67" w:rsidP="00574056">
            <w:pPr>
              <w:jc w:val="left"/>
              <w:rPr>
                <w:b/>
                <w:color w:val="233D81"/>
                <w:sz w:val="20"/>
                <w:szCs w:val="20"/>
              </w:rPr>
            </w:pPr>
            <w:r w:rsidRPr="00932A05">
              <w:rPr>
                <w:b/>
                <w:color w:val="233D81"/>
                <w:sz w:val="20"/>
                <w:szCs w:val="20"/>
              </w:rPr>
              <w:t>Nazwa zajęć/grupy zajęć</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69BF4BF4" w14:textId="77777777" w:rsidR="00D47B67" w:rsidRPr="00932A05" w:rsidRDefault="00D47B67" w:rsidP="00574056">
            <w:pPr>
              <w:jc w:val="left"/>
              <w:rPr>
                <w:b/>
                <w:color w:val="233D81"/>
                <w:sz w:val="20"/>
                <w:szCs w:val="20"/>
              </w:rPr>
            </w:pPr>
            <w:r w:rsidRPr="00932A05">
              <w:rPr>
                <w:b/>
                <w:color w:val="233D81"/>
                <w:sz w:val="20"/>
                <w:szCs w:val="20"/>
              </w:rPr>
              <w:t>Forma/formy zajęć</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6AD1ACC6" w14:textId="77777777" w:rsidR="00D47B67" w:rsidRPr="00932A05" w:rsidRDefault="00D47B67" w:rsidP="00574056">
            <w:pPr>
              <w:jc w:val="left"/>
              <w:rPr>
                <w:b/>
                <w:color w:val="233D81"/>
                <w:sz w:val="20"/>
                <w:szCs w:val="20"/>
              </w:rPr>
            </w:pPr>
            <w:r w:rsidRPr="00932A05">
              <w:rPr>
                <w:b/>
                <w:color w:val="233D81"/>
                <w:sz w:val="20"/>
                <w:szCs w:val="20"/>
              </w:rPr>
              <w:t>Łączna liczna godzin zajęć stacjonarne/</w:t>
            </w:r>
            <w:r w:rsidRPr="00932A05">
              <w:rPr>
                <w:b/>
                <w:strike/>
                <w:color w:val="233D81"/>
                <w:sz w:val="20"/>
                <w:szCs w:val="20"/>
              </w:rPr>
              <w:t>niestacjonarne</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08DE1FAB" w14:textId="77777777" w:rsidR="00D47B67" w:rsidRPr="00932A05" w:rsidRDefault="00D47B67" w:rsidP="00574056">
            <w:pPr>
              <w:jc w:val="left"/>
              <w:rPr>
                <w:b/>
                <w:color w:val="233D81"/>
                <w:sz w:val="20"/>
                <w:szCs w:val="20"/>
              </w:rPr>
            </w:pPr>
            <w:r w:rsidRPr="00932A05">
              <w:rPr>
                <w:b/>
                <w:color w:val="233D81"/>
                <w:sz w:val="20"/>
                <w:szCs w:val="20"/>
              </w:rPr>
              <w:t>Liczba punktów ECTS</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4C71A0C9" w14:textId="77777777" w:rsidR="00D47B67" w:rsidRPr="00932A05" w:rsidRDefault="00D47B67" w:rsidP="00574056">
            <w:pPr>
              <w:jc w:val="left"/>
              <w:rPr>
                <w:b/>
                <w:color w:val="233D81"/>
                <w:sz w:val="20"/>
                <w:szCs w:val="20"/>
              </w:rPr>
            </w:pPr>
            <w:r w:rsidRPr="00932A05">
              <w:rPr>
                <w:b/>
                <w:color w:val="233D81"/>
                <w:sz w:val="20"/>
                <w:szCs w:val="20"/>
              </w:rPr>
              <w:t>Stopień/tytuł, imię i nazwisko nauczyciela akademickiego lub innej osoby prowadzącej zajęcia</w:t>
            </w:r>
            <w:r w:rsidRPr="00932A05">
              <w:rPr>
                <w:rStyle w:val="Odwoanieprzypisudolnego"/>
                <w:b/>
                <w:color w:val="233D81"/>
                <w:sz w:val="20"/>
                <w:szCs w:val="20"/>
              </w:rPr>
              <w:footnoteReference w:id="88"/>
            </w:r>
          </w:p>
        </w:tc>
      </w:tr>
      <w:tr w:rsidR="006120EE" w:rsidRPr="00B857CE" w14:paraId="685AF78D"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74C45D39" w14:textId="77777777" w:rsidR="006120EE" w:rsidRPr="00574056" w:rsidRDefault="006120EE" w:rsidP="00574056">
            <w:pPr>
              <w:jc w:val="left"/>
              <w:rPr>
                <w:color w:val="FF0000"/>
                <w:sz w:val="20"/>
                <w:szCs w:val="20"/>
              </w:rPr>
            </w:pPr>
            <w:r w:rsidRPr="00B77F08">
              <w:rPr>
                <w:sz w:val="20"/>
                <w:szCs w:val="20"/>
              </w:rPr>
              <w:t>Dydaktyka nauczania przedmiotu Etyka</w:t>
            </w:r>
            <w:r>
              <w:rPr>
                <w:sz w:val="20"/>
                <w:szCs w:val="20"/>
              </w:rPr>
              <w:t xml:space="preserve"> 1 i 2</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2C3954CF" w14:textId="77777777" w:rsidR="006120EE" w:rsidRDefault="006120EE" w:rsidP="00574056">
            <w:pPr>
              <w:jc w:val="left"/>
            </w:pPr>
            <w:r>
              <w:t>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2E7761D7" w14:textId="77777777" w:rsidR="006120EE" w:rsidRDefault="006120EE" w:rsidP="00574056">
            <w:pPr>
              <w:jc w:val="left"/>
            </w:pPr>
            <w:r>
              <w:t>60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34F14A60" w14:textId="77777777" w:rsidR="006120EE" w:rsidRDefault="006120EE" w:rsidP="00574056">
            <w:pPr>
              <w:jc w:val="left"/>
            </w:pPr>
            <w:r>
              <w:t>3</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27BF137A" w14:textId="77777777" w:rsidR="006120EE" w:rsidRPr="00337BFB" w:rsidRDefault="006120EE" w:rsidP="00574056">
            <w:pPr>
              <w:jc w:val="left"/>
              <w:rPr>
                <w:sz w:val="20"/>
                <w:szCs w:val="20"/>
              </w:rPr>
            </w:pPr>
            <w:r>
              <w:rPr>
                <w:sz w:val="20"/>
                <w:szCs w:val="20"/>
              </w:rPr>
              <w:t>dr Sylwia Mikołajczak</w:t>
            </w:r>
          </w:p>
        </w:tc>
      </w:tr>
      <w:tr w:rsidR="006120EE" w:rsidRPr="00B857CE" w14:paraId="4668D907" w14:textId="77777777" w:rsidTr="00574056">
        <w:trPr>
          <w:trHeight w:val="526"/>
        </w:trPr>
        <w:tc>
          <w:tcPr>
            <w:tcW w:w="1631" w:type="dxa"/>
            <w:tcBorders>
              <w:top w:val="single" w:sz="18" w:space="0" w:color="233D81"/>
              <w:left w:val="single" w:sz="18" w:space="0" w:color="233D81"/>
              <w:bottom w:val="single" w:sz="18" w:space="0" w:color="233D81"/>
              <w:right w:val="single" w:sz="18" w:space="0" w:color="233D81"/>
            </w:tcBorders>
            <w:vAlign w:val="center"/>
          </w:tcPr>
          <w:p w14:paraId="04D7B9F6" w14:textId="77777777" w:rsidR="006120EE" w:rsidRPr="00574056" w:rsidRDefault="006120EE" w:rsidP="00574056">
            <w:pPr>
              <w:jc w:val="left"/>
              <w:rPr>
                <w:color w:val="FF0000"/>
                <w:sz w:val="20"/>
                <w:szCs w:val="20"/>
              </w:rPr>
            </w:pPr>
            <w:r w:rsidRPr="00C27414">
              <w:rPr>
                <w:sz w:val="20"/>
                <w:szCs w:val="20"/>
              </w:rPr>
              <w:t>Emisja głosu</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6305CEC2" w14:textId="77777777" w:rsidR="006120EE" w:rsidRPr="009A1E49" w:rsidRDefault="006120EE" w:rsidP="00574056">
            <w:pPr>
              <w:jc w:val="left"/>
              <w:rPr>
                <w:sz w:val="20"/>
                <w:szCs w:val="20"/>
              </w:rPr>
            </w:pPr>
            <w:r w:rsidRPr="009A1E49">
              <w:rPr>
                <w:sz w:val="20"/>
                <w:szCs w:val="20"/>
              </w:rPr>
              <w:t>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70D9D1C0" w14:textId="77777777" w:rsidR="006120EE" w:rsidRPr="009A1E49" w:rsidRDefault="006120EE" w:rsidP="00574056">
            <w:pPr>
              <w:jc w:val="left"/>
              <w:rPr>
                <w:sz w:val="20"/>
                <w:szCs w:val="20"/>
              </w:rPr>
            </w:pPr>
            <w:r w:rsidRPr="009A1E49">
              <w:rPr>
                <w:sz w:val="20"/>
                <w:szCs w:val="20"/>
              </w:rPr>
              <w:t>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6F509474" w14:textId="77777777" w:rsidR="006120EE" w:rsidRPr="009A1E49" w:rsidRDefault="006120EE" w:rsidP="00574056">
            <w:pPr>
              <w:jc w:val="left"/>
              <w:rPr>
                <w:sz w:val="20"/>
                <w:szCs w:val="20"/>
              </w:rPr>
            </w:pPr>
            <w:r w:rsidRPr="009A1E49">
              <w:rPr>
                <w:sz w:val="20"/>
                <w:szCs w:val="20"/>
              </w:rPr>
              <w:t>2</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015C20F4" w14:textId="77777777" w:rsidR="006120EE" w:rsidRPr="009A1E49" w:rsidRDefault="006120EE" w:rsidP="00574056">
            <w:pPr>
              <w:jc w:val="left"/>
              <w:rPr>
                <w:sz w:val="20"/>
                <w:szCs w:val="20"/>
              </w:rPr>
            </w:pPr>
            <w:r>
              <w:rPr>
                <w:sz w:val="20"/>
                <w:szCs w:val="20"/>
              </w:rPr>
              <w:t>k</w:t>
            </w:r>
            <w:r w:rsidRPr="009A1E49">
              <w:rPr>
                <w:sz w:val="20"/>
                <w:szCs w:val="20"/>
              </w:rPr>
              <w:t xml:space="preserve">s. dr hab. Sławomir </w:t>
            </w:r>
            <w:proofErr w:type="spellStart"/>
            <w:r w:rsidRPr="009A1E49">
              <w:rPr>
                <w:sz w:val="20"/>
                <w:szCs w:val="20"/>
              </w:rPr>
              <w:t>Ropiak</w:t>
            </w:r>
            <w:proofErr w:type="spellEnd"/>
            <w:r w:rsidRPr="009A1E49">
              <w:rPr>
                <w:sz w:val="20"/>
                <w:szCs w:val="20"/>
              </w:rPr>
              <w:t>, prof. UWM</w:t>
            </w:r>
          </w:p>
        </w:tc>
      </w:tr>
      <w:tr w:rsidR="006120EE" w:rsidRPr="00B857CE" w14:paraId="7F214FC5"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3F5AB7B6" w14:textId="77777777" w:rsidR="006120EE" w:rsidRPr="00297412" w:rsidRDefault="006120EE" w:rsidP="00574056">
            <w:pPr>
              <w:jc w:val="left"/>
              <w:rPr>
                <w:sz w:val="20"/>
                <w:szCs w:val="20"/>
              </w:rPr>
            </w:pPr>
            <w:r w:rsidRPr="00297412">
              <w:rPr>
                <w:sz w:val="20"/>
                <w:szCs w:val="20"/>
              </w:rPr>
              <w:t>Katechetyka materialna (dydaktyka nauczania religii)</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1646A214" w14:textId="77777777" w:rsidR="006120EE" w:rsidRPr="00B857CE" w:rsidRDefault="006120EE" w:rsidP="00574056">
            <w:pPr>
              <w:jc w:val="left"/>
            </w:pPr>
            <w:r>
              <w:t>wykład/ćwiczenia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2EC48E64" w14:textId="77777777" w:rsidR="006120EE" w:rsidRPr="00B857CE" w:rsidRDefault="006120EE" w:rsidP="00574056">
            <w:pPr>
              <w:jc w:val="left"/>
            </w:pPr>
            <w:r>
              <w:t>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459763DA" w14:textId="77777777" w:rsidR="006120EE" w:rsidRPr="00B857CE" w:rsidRDefault="006120EE" w:rsidP="00574056">
            <w:pPr>
              <w:jc w:val="left"/>
            </w:pPr>
            <w:r>
              <w:t>2</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5BDE6DA6" w14:textId="77777777" w:rsidR="006120EE" w:rsidRPr="00337BFB" w:rsidRDefault="006120EE" w:rsidP="00574056">
            <w:pPr>
              <w:jc w:val="left"/>
              <w:rPr>
                <w:sz w:val="20"/>
                <w:szCs w:val="20"/>
              </w:rPr>
            </w:pPr>
            <w:r>
              <w:rPr>
                <w:sz w:val="20"/>
                <w:szCs w:val="20"/>
              </w:rPr>
              <w:t>k</w:t>
            </w:r>
            <w:r w:rsidRPr="00337BFB">
              <w:rPr>
                <w:sz w:val="20"/>
                <w:szCs w:val="20"/>
              </w:rPr>
              <w:t xml:space="preserve">s. dr hab. Wojsław </w:t>
            </w:r>
            <w:proofErr w:type="spellStart"/>
            <w:r w:rsidRPr="00337BFB">
              <w:rPr>
                <w:sz w:val="20"/>
                <w:szCs w:val="20"/>
              </w:rPr>
              <w:t>Czupryński</w:t>
            </w:r>
            <w:proofErr w:type="spellEnd"/>
          </w:p>
        </w:tc>
      </w:tr>
      <w:tr w:rsidR="006120EE" w:rsidRPr="00B857CE" w14:paraId="3BD64747"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3BFE29EF" w14:textId="77777777" w:rsidR="006120EE" w:rsidRPr="00574056" w:rsidRDefault="006120EE" w:rsidP="00574056">
            <w:pPr>
              <w:jc w:val="left"/>
              <w:rPr>
                <w:color w:val="FF0000"/>
                <w:sz w:val="20"/>
                <w:szCs w:val="20"/>
              </w:rPr>
            </w:pPr>
            <w:r w:rsidRPr="00B77F08">
              <w:rPr>
                <w:sz w:val="20"/>
                <w:szCs w:val="20"/>
              </w:rPr>
              <w:t>Metodyka nauczania etyki</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209B88EC" w14:textId="77777777" w:rsidR="006120EE" w:rsidRDefault="006120EE" w:rsidP="00574056">
            <w:pPr>
              <w:jc w:val="left"/>
            </w:pPr>
            <w:r>
              <w:t>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09E08A13" w14:textId="77777777" w:rsidR="006120EE" w:rsidRDefault="006120EE" w:rsidP="00574056">
            <w:pPr>
              <w:jc w:val="left"/>
            </w:pPr>
            <w:r>
              <w:t>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061DA132" w14:textId="77777777" w:rsidR="006120EE" w:rsidRDefault="006120EE" w:rsidP="00574056">
            <w:pPr>
              <w:jc w:val="left"/>
            </w:pPr>
            <w:r>
              <w:t>2</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39BDA7AC" w14:textId="77777777" w:rsidR="006120EE" w:rsidRDefault="006120EE" w:rsidP="00574056">
            <w:pPr>
              <w:jc w:val="left"/>
              <w:rPr>
                <w:sz w:val="20"/>
                <w:szCs w:val="20"/>
              </w:rPr>
            </w:pPr>
            <w:r>
              <w:rPr>
                <w:sz w:val="20"/>
                <w:szCs w:val="20"/>
              </w:rPr>
              <w:t>k</w:t>
            </w:r>
            <w:r w:rsidRPr="00337BFB">
              <w:rPr>
                <w:sz w:val="20"/>
                <w:szCs w:val="20"/>
              </w:rPr>
              <w:t xml:space="preserve">s. dr hab. Wojsław </w:t>
            </w:r>
            <w:proofErr w:type="spellStart"/>
            <w:r w:rsidRPr="00337BFB">
              <w:rPr>
                <w:sz w:val="20"/>
                <w:szCs w:val="20"/>
              </w:rPr>
              <w:t>Czupryński</w:t>
            </w:r>
            <w:proofErr w:type="spellEnd"/>
          </w:p>
        </w:tc>
      </w:tr>
      <w:tr w:rsidR="006120EE" w:rsidRPr="00B857CE" w14:paraId="70B24B02"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267947CF" w14:textId="77777777" w:rsidR="006120EE" w:rsidRPr="00574056" w:rsidRDefault="006120EE" w:rsidP="00574056">
            <w:pPr>
              <w:jc w:val="left"/>
              <w:rPr>
                <w:color w:val="FF0000"/>
                <w:sz w:val="20"/>
                <w:szCs w:val="20"/>
              </w:rPr>
            </w:pPr>
            <w:r w:rsidRPr="00C27414">
              <w:rPr>
                <w:sz w:val="20"/>
                <w:szCs w:val="20"/>
              </w:rPr>
              <w:t>Metodyka nauczania religii</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15C4A1F3" w14:textId="77777777" w:rsidR="006120EE" w:rsidRPr="00B857CE" w:rsidRDefault="006120EE" w:rsidP="00574056">
            <w:pPr>
              <w:jc w:val="left"/>
            </w:pPr>
            <w:r>
              <w:t>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3385A146" w14:textId="77777777" w:rsidR="006120EE" w:rsidRPr="00B857CE" w:rsidRDefault="006120EE" w:rsidP="00574056">
            <w:pPr>
              <w:jc w:val="left"/>
            </w:pPr>
            <w:r>
              <w:t>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2888C489" w14:textId="77777777" w:rsidR="006120EE" w:rsidRPr="00B857CE" w:rsidRDefault="006120EE" w:rsidP="00574056">
            <w:pPr>
              <w:jc w:val="left"/>
            </w:pPr>
            <w:r>
              <w:t>2</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21E887E6" w14:textId="77777777" w:rsidR="006120EE" w:rsidRPr="00337BFB" w:rsidRDefault="006120EE" w:rsidP="00574056">
            <w:pPr>
              <w:jc w:val="left"/>
              <w:rPr>
                <w:sz w:val="20"/>
                <w:szCs w:val="20"/>
              </w:rPr>
            </w:pPr>
            <w:r>
              <w:rPr>
                <w:sz w:val="20"/>
                <w:szCs w:val="20"/>
              </w:rPr>
              <w:t>k</w:t>
            </w:r>
            <w:r w:rsidRPr="00337BFB">
              <w:rPr>
                <w:sz w:val="20"/>
                <w:szCs w:val="20"/>
              </w:rPr>
              <w:t xml:space="preserve">s. dr hab. Wojsław </w:t>
            </w:r>
            <w:proofErr w:type="spellStart"/>
            <w:r w:rsidRPr="00337BFB">
              <w:rPr>
                <w:sz w:val="20"/>
                <w:szCs w:val="20"/>
              </w:rPr>
              <w:t>Czupryński</w:t>
            </w:r>
            <w:proofErr w:type="spellEnd"/>
          </w:p>
        </w:tc>
      </w:tr>
      <w:tr w:rsidR="006120EE" w:rsidRPr="00444971" w14:paraId="43F40F56"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02F47E5F" w14:textId="77777777" w:rsidR="006120EE" w:rsidRPr="00B77F08" w:rsidRDefault="006120EE" w:rsidP="00574056">
            <w:pPr>
              <w:jc w:val="left"/>
              <w:rPr>
                <w:sz w:val="20"/>
                <w:szCs w:val="20"/>
              </w:rPr>
            </w:pPr>
            <w:r w:rsidRPr="00B77F08">
              <w:rPr>
                <w:sz w:val="20"/>
                <w:szCs w:val="20"/>
              </w:rPr>
              <w:t>Pedagogiczno-katechetyczna formacja nauczyciela religii</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78A0B2B0" w14:textId="77777777" w:rsidR="006120EE" w:rsidRDefault="006120EE" w:rsidP="00574056">
            <w:pPr>
              <w:jc w:val="left"/>
            </w:pPr>
            <w:r>
              <w:t>wykład</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47F40246" w14:textId="77777777" w:rsidR="006120EE" w:rsidRDefault="006120EE" w:rsidP="00574056">
            <w:pPr>
              <w:jc w:val="left"/>
            </w:pPr>
            <w:r>
              <w:t>15</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77081D67" w14:textId="77777777" w:rsidR="006120EE" w:rsidRDefault="006120EE" w:rsidP="00574056">
            <w:pPr>
              <w:jc w:val="left"/>
            </w:pPr>
            <w:r>
              <w:t>1</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0D5D00CA" w14:textId="77777777" w:rsidR="006120EE" w:rsidRPr="0051086E" w:rsidRDefault="006120EE" w:rsidP="00574056">
            <w:pPr>
              <w:jc w:val="left"/>
              <w:rPr>
                <w:sz w:val="20"/>
                <w:szCs w:val="20"/>
                <w:lang w:val="de-DE"/>
              </w:rPr>
            </w:pPr>
            <w:r>
              <w:rPr>
                <w:sz w:val="20"/>
                <w:szCs w:val="20"/>
                <w:lang w:val="de-DE"/>
              </w:rPr>
              <w:t>p</w:t>
            </w:r>
            <w:r w:rsidRPr="0051086E">
              <w:rPr>
                <w:sz w:val="20"/>
                <w:szCs w:val="20"/>
                <w:lang w:val="de-DE"/>
              </w:rPr>
              <w:t xml:space="preserve">rof. </w:t>
            </w:r>
            <w:proofErr w:type="spellStart"/>
            <w:r w:rsidRPr="0051086E">
              <w:rPr>
                <w:sz w:val="20"/>
                <w:szCs w:val="20"/>
                <w:lang w:val="de-DE"/>
              </w:rPr>
              <w:t>dr</w:t>
            </w:r>
            <w:proofErr w:type="spellEnd"/>
            <w:r w:rsidRPr="0051086E">
              <w:rPr>
                <w:sz w:val="20"/>
                <w:szCs w:val="20"/>
                <w:lang w:val="de-DE"/>
              </w:rPr>
              <w:t xml:space="preserve"> hab. Anna </w:t>
            </w:r>
            <w:proofErr w:type="spellStart"/>
            <w:r w:rsidRPr="0051086E">
              <w:rPr>
                <w:sz w:val="20"/>
                <w:szCs w:val="20"/>
                <w:lang w:val="de-DE"/>
              </w:rPr>
              <w:t>Zellma</w:t>
            </w:r>
            <w:proofErr w:type="spellEnd"/>
          </w:p>
        </w:tc>
      </w:tr>
      <w:tr w:rsidR="006120EE" w:rsidRPr="00B857CE" w14:paraId="62E8BC5D" w14:textId="77777777" w:rsidTr="00574056">
        <w:trPr>
          <w:trHeight w:val="581"/>
        </w:trPr>
        <w:tc>
          <w:tcPr>
            <w:tcW w:w="1631" w:type="dxa"/>
            <w:tcBorders>
              <w:top w:val="single" w:sz="18" w:space="0" w:color="233D81"/>
              <w:left w:val="single" w:sz="18" w:space="0" w:color="233D81"/>
              <w:bottom w:val="single" w:sz="18" w:space="0" w:color="233D81"/>
              <w:right w:val="single" w:sz="18" w:space="0" w:color="233D81"/>
            </w:tcBorders>
            <w:vAlign w:val="center"/>
          </w:tcPr>
          <w:p w14:paraId="04FD3ACD" w14:textId="77777777" w:rsidR="006120EE" w:rsidRPr="00574056" w:rsidRDefault="006120EE" w:rsidP="00574056">
            <w:pPr>
              <w:jc w:val="left"/>
              <w:rPr>
                <w:color w:val="FF0000"/>
                <w:sz w:val="20"/>
                <w:szCs w:val="20"/>
              </w:rPr>
            </w:pPr>
            <w:r w:rsidRPr="00C27414">
              <w:rPr>
                <w:sz w:val="20"/>
                <w:szCs w:val="20"/>
              </w:rPr>
              <w:t>Pedagogika</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01C574D0" w14:textId="77777777" w:rsidR="006120EE" w:rsidRPr="00B857CE" w:rsidRDefault="006120EE" w:rsidP="00574056">
            <w:pPr>
              <w:jc w:val="left"/>
            </w:pPr>
            <w:r>
              <w:t>wykład/ćwiczenia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0F1EF4BB" w14:textId="77777777" w:rsidR="006120EE" w:rsidRPr="00B857CE" w:rsidRDefault="006120EE" w:rsidP="00574056">
            <w:pPr>
              <w:jc w:val="left"/>
            </w:pPr>
            <w:r>
              <w:t>75</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319F6102" w14:textId="77777777" w:rsidR="006120EE" w:rsidRPr="00B857CE" w:rsidRDefault="006120EE" w:rsidP="00574056">
            <w:pPr>
              <w:jc w:val="left"/>
            </w:pPr>
            <w:r>
              <w:t>5</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4A59679D" w14:textId="77777777" w:rsidR="006120EE" w:rsidRPr="00B857CE" w:rsidRDefault="006120EE" w:rsidP="00574056">
            <w:pPr>
              <w:jc w:val="left"/>
            </w:pPr>
            <w:r>
              <w:rPr>
                <w:sz w:val="20"/>
                <w:szCs w:val="20"/>
              </w:rPr>
              <w:t>k</w:t>
            </w:r>
            <w:r w:rsidRPr="009A1E49">
              <w:rPr>
                <w:sz w:val="20"/>
                <w:szCs w:val="20"/>
              </w:rPr>
              <w:t xml:space="preserve">s. dr hab. </w:t>
            </w:r>
            <w:r>
              <w:rPr>
                <w:sz w:val="20"/>
                <w:szCs w:val="20"/>
              </w:rPr>
              <w:t xml:space="preserve">Adam </w:t>
            </w:r>
            <w:proofErr w:type="spellStart"/>
            <w:r>
              <w:rPr>
                <w:sz w:val="20"/>
                <w:szCs w:val="20"/>
              </w:rPr>
              <w:t>Bielinowicz</w:t>
            </w:r>
            <w:proofErr w:type="spellEnd"/>
            <w:r w:rsidRPr="009A1E49">
              <w:rPr>
                <w:sz w:val="20"/>
                <w:szCs w:val="20"/>
              </w:rPr>
              <w:t>, prof. UWM</w:t>
            </w:r>
          </w:p>
        </w:tc>
      </w:tr>
      <w:tr w:rsidR="006120EE" w:rsidRPr="00444971" w14:paraId="5FCDA826" w14:textId="77777777" w:rsidTr="00574056">
        <w:trPr>
          <w:trHeight w:val="581"/>
        </w:trPr>
        <w:tc>
          <w:tcPr>
            <w:tcW w:w="1631" w:type="dxa"/>
            <w:tcBorders>
              <w:top w:val="single" w:sz="18" w:space="0" w:color="233D81"/>
              <w:left w:val="single" w:sz="18" w:space="0" w:color="233D81"/>
              <w:bottom w:val="single" w:sz="18" w:space="0" w:color="233D81"/>
              <w:right w:val="single" w:sz="18" w:space="0" w:color="233D81"/>
            </w:tcBorders>
            <w:vAlign w:val="center"/>
          </w:tcPr>
          <w:p w14:paraId="158F1CD2" w14:textId="77777777" w:rsidR="006120EE" w:rsidRPr="00574056" w:rsidRDefault="006120EE" w:rsidP="00574056">
            <w:pPr>
              <w:jc w:val="left"/>
              <w:rPr>
                <w:color w:val="FF0000"/>
                <w:sz w:val="20"/>
                <w:szCs w:val="20"/>
              </w:rPr>
            </w:pPr>
            <w:r w:rsidRPr="00C27414">
              <w:rPr>
                <w:sz w:val="20"/>
                <w:szCs w:val="20"/>
              </w:rPr>
              <w:t>Podstawy dydaktyki</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2E516062" w14:textId="77777777" w:rsidR="006120EE" w:rsidRPr="00B857CE" w:rsidRDefault="006120EE" w:rsidP="00574056">
            <w:pPr>
              <w:jc w:val="left"/>
            </w:pPr>
            <w:r>
              <w:t>wykład/ćwiczenia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02EB5D02" w14:textId="77777777" w:rsidR="006120EE" w:rsidRPr="00B857CE" w:rsidRDefault="006120EE" w:rsidP="00574056">
            <w:pPr>
              <w:jc w:val="left"/>
            </w:pPr>
            <w:r>
              <w:t>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1A5BBB31" w14:textId="77777777" w:rsidR="006120EE" w:rsidRPr="00B857CE" w:rsidRDefault="006120EE" w:rsidP="00574056">
            <w:pPr>
              <w:jc w:val="left"/>
            </w:pPr>
            <w:r>
              <w:t>2</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4C2919C0" w14:textId="77777777" w:rsidR="006120EE" w:rsidRPr="0051086E" w:rsidRDefault="006120EE" w:rsidP="00574056">
            <w:pPr>
              <w:jc w:val="left"/>
              <w:rPr>
                <w:sz w:val="20"/>
                <w:szCs w:val="20"/>
                <w:lang w:val="de-DE"/>
              </w:rPr>
            </w:pPr>
            <w:r>
              <w:rPr>
                <w:sz w:val="20"/>
                <w:szCs w:val="20"/>
                <w:lang w:val="de-DE"/>
              </w:rPr>
              <w:t>p</w:t>
            </w:r>
            <w:r w:rsidRPr="0051086E">
              <w:rPr>
                <w:sz w:val="20"/>
                <w:szCs w:val="20"/>
                <w:lang w:val="de-DE"/>
              </w:rPr>
              <w:t xml:space="preserve">rof. </w:t>
            </w:r>
            <w:proofErr w:type="spellStart"/>
            <w:r w:rsidRPr="0051086E">
              <w:rPr>
                <w:sz w:val="20"/>
                <w:szCs w:val="20"/>
                <w:lang w:val="de-DE"/>
              </w:rPr>
              <w:t>dr</w:t>
            </w:r>
            <w:proofErr w:type="spellEnd"/>
            <w:r w:rsidRPr="0051086E">
              <w:rPr>
                <w:sz w:val="20"/>
                <w:szCs w:val="20"/>
                <w:lang w:val="de-DE"/>
              </w:rPr>
              <w:t xml:space="preserve"> hab. Anna </w:t>
            </w:r>
            <w:proofErr w:type="spellStart"/>
            <w:r w:rsidRPr="0051086E">
              <w:rPr>
                <w:sz w:val="20"/>
                <w:szCs w:val="20"/>
                <w:lang w:val="de-DE"/>
              </w:rPr>
              <w:t>Zellma</w:t>
            </w:r>
            <w:proofErr w:type="spellEnd"/>
          </w:p>
        </w:tc>
      </w:tr>
      <w:tr w:rsidR="006120EE" w:rsidRPr="00B857CE" w14:paraId="03EF118F"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6FB8ABFE" w14:textId="77777777" w:rsidR="006120EE" w:rsidRPr="00480958" w:rsidRDefault="006120EE" w:rsidP="00574056">
            <w:pPr>
              <w:jc w:val="left"/>
              <w:rPr>
                <w:sz w:val="20"/>
                <w:szCs w:val="20"/>
              </w:rPr>
            </w:pPr>
            <w:r w:rsidRPr="00480958">
              <w:rPr>
                <w:sz w:val="20"/>
                <w:szCs w:val="20"/>
              </w:rPr>
              <w:t>Praktyka dydaktyczna przedmiotu Etyka 1, 2 - ciągła i śródroczna</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1AAB2896" w14:textId="77777777" w:rsidR="006120EE" w:rsidRDefault="006120EE" w:rsidP="00574056">
            <w:pPr>
              <w:jc w:val="left"/>
            </w:pPr>
            <w:r>
              <w:t>ćwiczenia/praktyka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3340B8F7" w14:textId="77777777" w:rsidR="006120EE" w:rsidRDefault="006120EE" w:rsidP="00574056">
            <w:pPr>
              <w:jc w:val="left"/>
            </w:pPr>
            <w:r>
              <w:t>90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5504B797" w14:textId="77777777" w:rsidR="006120EE" w:rsidRDefault="006120EE" w:rsidP="00574056">
            <w:pPr>
              <w:jc w:val="left"/>
            </w:pPr>
            <w:r>
              <w:t>5</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31041038" w14:textId="77777777" w:rsidR="006120EE" w:rsidRPr="00337BFB" w:rsidRDefault="006120EE" w:rsidP="00574056">
            <w:pPr>
              <w:jc w:val="left"/>
              <w:rPr>
                <w:sz w:val="20"/>
                <w:szCs w:val="20"/>
              </w:rPr>
            </w:pPr>
            <w:r>
              <w:rPr>
                <w:sz w:val="20"/>
                <w:szCs w:val="20"/>
              </w:rPr>
              <w:t>k</w:t>
            </w:r>
            <w:r w:rsidRPr="00337BFB">
              <w:rPr>
                <w:sz w:val="20"/>
                <w:szCs w:val="20"/>
              </w:rPr>
              <w:t xml:space="preserve">s. dr hab. Wojsław </w:t>
            </w:r>
            <w:proofErr w:type="spellStart"/>
            <w:r w:rsidRPr="00337BFB">
              <w:rPr>
                <w:sz w:val="20"/>
                <w:szCs w:val="20"/>
              </w:rPr>
              <w:t>Czupryński</w:t>
            </w:r>
            <w:proofErr w:type="spellEnd"/>
          </w:p>
        </w:tc>
      </w:tr>
      <w:tr w:rsidR="006120EE" w:rsidRPr="00B857CE" w14:paraId="3EC261DC"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05814CEE" w14:textId="242560E2" w:rsidR="006120EE" w:rsidRPr="00574056" w:rsidRDefault="006120EE" w:rsidP="00574056">
            <w:pPr>
              <w:jc w:val="left"/>
              <w:rPr>
                <w:color w:val="FF0000"/>
                <w:sz w:val="20"/>
                <w:szCs w:val="20"/>
              </w:rPr>
            </w:pPr>
            <w:r w:rsidRPr="00706948">
              <w:rPr>
                <w:sz w:val="20"/>
                <w:szCs w:val="20"/>
              </w:rPr>
              <w:lastRenderedPageBreak/>
              <w:t xml:space="preserve">Praktyka katechetyczna </w:t>
            </w:r>
            <w:r w:rsidR="00CF4A03">
              <w:rPr>
                <w:sz w:val="20"/>
                <w:szCs w:val="20"/>
              </w:rPr>
              <w:br/>
            </w:r>
            <w:r w:rsidRPr="00706948">
              <w:rPr>
                <w:sz w:val="20"/>
                <w:szCs w:val="20"/>
              </w:rPr>
              <w:t xml:space="preserve">w szkole 1, 2 - ciągła </w:t>
            </w:r>
            <w:r w:rsidR="00CF4A03">
              <w:rPr>
                <w:sz w:val="20"/>
                <w:szCs w:val="20"/>
              </w:rPr>
              <w:br/>
            </w:r>
            <w:r w:rsidRPr="00706948">
              <w:rPr>
                <w:sz w:val="20"/>
                <w:szCs w:val="20"/>
              </w:rPr>
              <w:t>i śródroczna</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4C70FFDB" w14:textId="77777777" w:rsidR="006120EE" w:rsidRDefault="006120EE" w:rsidP="00574056">
            <w:pPr>
              <w:jc w:val="left"/>
            </w:pPr>
            <w:r>
              <w:t>ćwiczenia/ praktyka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261453A5" w14:textId="77777777" w:rsidR="006120EE" w:rsidRDefault="006120EE" w:rsidP="00574056">
            <w:pPr>
              <w:jc w:val="left"/>
            </w:pPr>
            <w:r>
              <w:t>120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74D9A7AC" w14:textId="77777777" w:rsidR="006120EE" w:rsidRDefault="006120EE" w:rsidP="00574056">
            <w:pPr>
              <w:jc w:val="left"/>
            </w:pPr>
            <w:r>
              <w:t>10</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5D025D4E" w14:textId="77777777" w:rsidR="006120EE" w:rsidRPr="00337BFB" w:rsidRDefault="006120EE" w:rsidP="00574056">
            <w:pPr>
              <w:jc w:val="left"/>
              <w:rPr>
                <w:sz w:val="20"/>
                <w:szCs w:val="20"/>
              </w:rPr>
            </w:pPr>
            <w:r>
              <w:rPr>
                <w:sz w:val="20"/>
                <w:szCs w:val="20"/>
              </w:rPr>
              <w:t>k</w:t>
            </w:r>
            <w:r w:rsidRPr="00337BFB">
              <w:rPr>
                <w:sz w:val="20"/>
                <w:szCs w:val="20"/>
              </w:rPr>
              <w:t xml:space="preserve">s. dr hab. Adam </w:t>
            </w:r>
            <w:proofErr w:type="spellStart"/>
            <w:r w:rsidRPr="00337BFB">
              <w:rPr>
                <w:sz w:val="20"/>
                <w:szCs w:val="20"/>
              </w:rPr>
              <w:t>Bielinowicz</w:t>
            </w:r>
            <w:proofErr w:type="spellEnd"/>
            <w:r w:rsidRPr="00337BFB">
              <w:rPr>
                <w:sz w:val="20"/>
                <w:szCs w:val="20"/>
              </w:rPr>
              <w:t>, prof. UWM</w:t>
            </w:r>
          </w:p>
        </w:tc>
      </w:tr>
      <w:tr w:rsidR="006120EE" w:rsidRPr="00B857CE" w14:paraId="7EA5D5E9" w14:textId="77777777" w:rsidTr="00574056">
        <w:trPr>
          <w:trHeight w:val="555"/>
        </w:trPr>
        <w:tc>
          <w:tcPr>
            <w:tcW w:w="1631" w:type="dxa"/>
            <w:tcBorders>
              <w:top w:val="single" w:sz="18" w:space="0" w:color="233D81"/>
              <w:left w:val="single" w:sz="18" w:space="0" w:color="233D81"/>
              <w:bottom w:val="single" w:sz="18" w:space="0" w:color="233D81"/>
              <w:right w:val="single" w:sz="18" w:space="0" w:color="233D81"/>
            </w:tcBorders>
            <w:vAlign w:val="center"/>
          </w:tcPr>
          <w:p w14:paraId="42311DAC" w14:textId="1E9062A7" w:rsidR="006120EE" w:rsidRPr="00574056" w:rsidRDefault="006120EE" w:rsidP="00574056">
            <w:pPr>
              <w:jc w:val="left"/>
              <w:rPr>
                <w:color w:val="FF0000"/>
                <w:sz w:val="20"/>
                <w:szCs w:val="20"/>
              </w:rPr>
            </w:pPr>
            <w:r w:rsidRPr="00C27414">
              <w:rPr>
                <w:sz w:val="20"/>
                <w:szCs w:val="20"/>
              </w:rPr>
              <w:t xml:space="preserve">Praktyka </w:t>
            </w:r>
            <w:r w:rsidR="00CF4A03">
              <w:rPr>
                <w:sz w:val="20"/>
                <w:szCs w:val="20"/>
              </w:rPr>
              <w:br/>
            </w:r>
            <w:r w:rsidRPr="00C27414">
              <w:rPr>
                <w:sz w:val="20"/>
                <w:szCs w:val="20"/>
              </w:rPr>
              <w:t>w zakresie psychologiczno-pedagogicznym</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714C26C6" w14:textId="77777777" w:rsidR="006120EE" w:rsidRDefault="006120EE" w:rsidP="00574056">
            <w:pPr>
              <w:jc w:val="left"/>
            </w:pPr>
            <w:r>
              <w:t>praktyka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11786B39" w14:textId="77777777" w:rsidR="006120EE" w:rsidRDefault="006120EE" w:rsidP="00574056">
            <w:pPr>
              <w:jc w:val="left"/>
            </w:pPr>
            <w:r>
              <w:t>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53B635C2" w14:textId="77777777" w:rsidR="006120EE" w:rsidRPr="00B857CE" w:rsidRDefault="006120EE" w:rsidP="00574056">
            <w:pPr>
              <w:jc w:val="left"/>
            </w:pPr>
            <w:r>
              <w:t>2</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10393B55" w14:textId="77777777" w:rsidR="006120EE" w:rsidRPr="00337BFB" w:rsidRDefault="006120EE" w:rsidP="00574056">
            <w:pPr>
              <w:jc w:val="left"/>
              <w:rPr>
                <w:sz w:val="20"/>
                <w:szCs w:val="20"/>
              </w:rPr>
            </w:pPr>
            <w:r>
              <w:rPr>
                <w:sz w:val="20"/>
                <w:szCs w:val="20"/>
              </w:rPr>
              <w:t>k</w:t>
            </w:r>
            <w:r w:rsidRPr="00337BFB">
              <w:rPr>
                <w:sz w:val="20"/>
                <w:szCs w:val="20"/>
              </w:rPr>
              <w:t xml:space="preserve">s. dr hab. Wojsław </w:t>
            </w:r>
            <w:proofErr w:type="spellStart"/>
            <w:r w:rsidRPr="00337BFB">
              <w:rPr>
                <w:sz w:val="20"/>
                <w:szCs w:val="20"/>
              </w:rPr>
              <w:t>Czupryński</w:t>
            </w:r>
            <w:proofErr w:type="spellEnd"/>
          </w:p>
        </w:tc>
      </w:tr>
      <w:tr w:rsidR="006120EE" w:rsidRPr="00B857CE" w14:paraId="499034AC" w14:textId="77777777" w:rsidTr="00574056">
        <w:trPr>
          <w:trHeight w:val="581"/>
        </w:trPr>
        <w:tc>
          <w:tcPr>
            <w:tcW w:w="1631" w:type="dxa"/>
            <w:tcBorders>
              <w:top w:val="single" w:sz="18" w:space="0" w:color="233D81"/>
              <w:left w:val="single" w:sz="18" w:space="0" w:color="233D81"/>
              <w:bottom w:val="single" w:sz="18" w:space="0" w:color="233D81"/>
              <w:right w:val="single" w:sz="18" w:space="0" w:color="233D81"/>
            </w:tcBorders>
            <w:vAlign w:val="center"/>
          </w:tcPr>
          <w:p w14:paraId="3B0C4807" w14:textId="77777777" w:rsidR="006120EE" w:rsidRPr="00C27414" w:rsidRDefault="006120EE" w:rsidP="00574056">
            <w:pPr>
              <w:jc w:val="left"/>
              <w:rPr>
                <w:color w:val="FF0000"/>
                <w:sz w:val="20"/>
                <w:szCs w:val="20"/>
              </w:rPr>
            </w:pPr>
            <w:r w:rsidRPr="00C27414">
              <w:rPr>
                <w:sz w:val="20"/>
                <w:szCs w:val="20"/>
              </w:rPr>
              <w:t>Psychologia ogólna</w:t>
            </w:r>
          </w:p>
        </w:tc>
        <w:tc>
          <w:tcPr>
            <w:tcW w:w="1939" w:type="dxa"/>
            <w:tcBorders>
              <w:top w:val="single" w:sz="18" w:space="0" w:color="233D81"/>
              <w:left w:val="single" w:sz="18" w:space="0" w:color="233D81"/>
              <w:bottom w:val="single" w:sz="18" w:space="0" w:color="233D81"/>
              <w:right w:val="single" w:sz="18" w:space="0" w:color="233D81"/>
            </w:tcBorders>
            <w:vAlign w:val="center"/>
          </w:tcPr>
          <w:p w14:paraId="6133FC19" w14:textId="77777777" w:rsidR="006120EE" w:rsidRPr="00B857CE" w:rsidRDefault="006120EE" w:rsidP="00574056">
            <w:pPr>
              <w:jc w:val="left"/>
            </w:pPr>
            <w:r>
              <w:t>wykład/ćwiczenia</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225B36D5" w14:textId="77777777" w:rsidR="006120EE" w:rsidRPr="00B857CE" w:rsidRDefault="006120EE" w:rsidP="00574056">
            <w:pPr>
              <w:jc w:val="left"/>
            </w:pPr>
            <w:r>
              <w:t>60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20534480" w14:textId="77777777" w:rsidR="006120EE" w:rsidRPr="00B857CE" w:rsidRDefault="006120EE" w:rsidP="00574056">
            <w:pPr>
              <w:jc w:val="left"/>
            </w:pPr>
            <w:r>
              <w:t>7</w:t>
            </w:r>
          </w:p>
        </w:tc>
        <w:tc>
          <w:tcPr>
            <w:tcW w:w="1581" w:type="dxa"/>
            <w:tcBorders>
              <w:top w:val="single" w:sz="18" w:space="0" w:color="233D81"/>
              <w:left w:val="single" w:sz="18" w:space="0" w:color="233D81"/>
              <w:bottom w:val="single" w:sz="18" w:space="0" w:color="233D81"/>
              <w:right w:val="single" w:sz="18" w:space="0" w:color="233D81"/>
            </w:tcBorders>
            <w:vAlign w:val="center"/>
          </w:tcPr>
          <w:p w14:paraId="3577A20A" w14:textId="77777777" w:rsidR="006120EE" w:rsidRPr="00337BFB" w:rsidRDefault="006120EE" w:rsidP="00574056">
            <w:pPr>
              <w:jc w:val="left"/>
              <w:rPr>
                <w:sz w:val="20"/>
                <w:szCs w:val="20"/>
              </w:rPr>
            </w:pPr>
            <w:r>
              <w:rPr>
                <w:sz w:val="20"/>
                <w:szCs w:val="20"/>
              </w:rPr>
              <w:t>k</w:t>
            </w:r>
            <w:r w:rsidRPr="00337BFB">
              <w:rPr>
                <w:sz w:val="20"/>
                <w:szCs w:val="20"/>
              </w:rPr>
              <w:t>s. dr Cezary Opalach</w:t>
            </w:r>
          </w:p>
        </w:tc>
      </w:tr>
      <w:tr w:rsidR="006120EE" w:rsidRPr="00B857CE" w14:paraId="5FE36188" w14:textId="77777777" w:rsidTr="00574056">
        <w:trPr>
          <w:trHeight w:val="555"/>
        </w:trPr>
        <w:tc>
          <w:tcPr>
            <w:tcW w:w="1631" w:type="dxa"/>
            <w:tcBorders>
              <w:top w:val="single" w:sz="18" w:space="0" w:color="233D81"/>
              <w:left w:val="single" w:sz="18" w:space="0" w:color="233D81"/>
              <w:right w:val="single" w:sz="18" w:space="0" w:color="233D81"/>
            </w:tcBorders>
            <w:vAlign w:val="center"/>
          </w:tcPr>
          <w:p w14:paraId="3C41788F" w14:textId="49028B21" w:rsidR="006120EE" w:rsidRPr="00574056" w:rsidRDefault="006120EE" w:rsidP="00574056">
            <w:pPr>
              <w:jc w:val="left"/>
              <w:rPr>
                <w:color w:val="FF0000"/>
                <w:sz w:val="20"/>
                <w:szCs w:val="20"/>
              </w:rPr>
            </w:pPr>
            <w:r w:rsidRPr="00C27414">
              <w:rPr>
                <w:sz w:val="20"/>
                <w:szCs w:val="20"/>
              </w:rPr>
              <w:t xml:space="preserve">Psychologia rozwojowa </w:t>
            </w:r>
            <w:r w:rsidR="00CF4A03">
              <w:rPr>
                <w:sz w:val="20"/>
                <w:szCs w:val="20"/>
              </w:rPr>
              <w:br/>
            </w:r>
            <w:r w:rsidRPr="00C27414">
              <w:rPr>
                <w:sz w:val="20"/>
                <w:szCs w:val="20"/>
              </w:rPr>
              <w:t>i wychowawcza</w:t>
            </w:r>
          </w:p>
        </w:tc>
        <w:tc>
          <w:tcPr>
            <w:tcW w:w="1939" w:type="dxa"/>
            <w:tcBorders>
              <w:top w:val="single" w:sz="18" w:space="0" w:color="233D81"/>
              <w:left w:val="single" w:sz="18" w:space="0" w:color="233D81"/>
              <w:right w:val="single" w:sz="18" w:space="0" w:color="233D81"/>
            </w:tcBorders>
            <w:vAlign w:val="center"/>
          </w:tcPr>
          <w:p w14:paraId="36BAEA21" w14:textId="77777777" w:rsidR="006120EE" w:rsidRPr="00B857CE" w:rsidRDefault="006120EE" w:rsidP="00574056">
            <w:pPr>
              <w:jc w:val="left"/>
            </w:pPr>
            <w:r>
              <w:t>wykład/ćwiczenia</w:t>
            </w:r>
          </w:p>
        </w:tc>
        <w:tc>
          <w:tcPr>
            <w:tcW w:w="2699" w:type="dxa"/>
            <w:tcBorders>
              <w:top w:val="single" w:sz="18" w:space="0" w:color="233D81"/>
              <w:left w:val="single" w:sz="18" w:space="0" w:color="233D81"/>
              <w:right w:val="single" w:sz="18" w:space="0" w:color="233D81"/>
            </w:tcBorders>
            <w:vAlign w:val="center"/>
          </w:tcPr>
          <w:p w14:paraId="3BB4C835" w14:textId="77777777" w:rsidR="006120EE" w:rsidRPr="00B857CE" w:rsidRDefault="006120EE" w:rsidP="00574056">
            <w:pPr>
              <w:jc w:val="left"/>
            </w:pPr>
            <w:r>
              <w:t>30</w:t>
            </w:r>
          </w:p>
        </w:tc>
        <w:tc>
          <w:tcPr>
            <w:tcW w:w="1199" w:type="dxa"/>
            <w:tcBorders>
              <w:top w:val="single" w:sz="18" w:space="0" w:color="233D81"/>
              <w:left w:val="single" w:sz="18" w:space="0" w:color="233D81"/>
              <w:right w:val="single" w:sz="18" w:space="0" w:color="233D81"/>
            </w:tcBorders>
            <w:vAlign w:val="center"/>
          </w:tcPr>
          <w:p w14:paraId="21717964" w14:textId="77777777" w:rsidR="006120EE" w:rsidRPr="00B857CE" w:rsidRDefault="006120EE" w:rsidP="00574056">
            <w:pPr>
              <w:jc w:val="left"/>
            </w:pPr>
            <w:r>
              <w:t>3</w:t>
            </w:r>
          </w:p>
        </w:tc>
        <w:tc>
          <w:tcPr>
            <w:tcW w:w="1581" w:type="dxa"/>
            <w:tcBorders>
              <w:top w:val="single" w:sz="18" w:space="0" w:color="233D81"/>
              <w:left w:val="single" w:sz="18" w:space="0" w:color="233D81"/>
              <w:right w:val="single" w:sz="18" w:space="0" w:color="233D81"/>
            </w:tcBorders>
            <w:vAlign w:val="center"/>
          </w:tcPr>
          <w:p w14:paraId="194AA688" w14:textId="77777777" w:rsidR="006120EE" w:rsidRPr="00337BFB" w:rsidRDefault="006120EE" w:rsidP="00574056">
            <w:pPr>
              <w:jc w:val="left"/>
              <w:rPr>
                <w:sz w:val="20"/>
                <w:szCs w:val="20"/>
              </w:rPr>
            </w:pPr>
            <w:r>
              <w:rPr>
                <w:sz w:val="20"/>
                <w:szCs w:val="20"/>
              </w:rPr>
              <w:t>k</w:t>
            </w:r>
            <w:r w:rsidRPr="00337BFB">
              <w:rPr>
                <w:sz w:val="20"/>
                <w:szCs w:val="20"/>
              </w:rPr>
              <w:t xml:space="preserve">s. dr Zbigniew </w:t>
            </w:r>
            <w:proofErr w:type="spellStart"/>
            <w:r w:rsidRPr="00337BFB">
              <w:rPr>
                <w:sz w:val="20"/>
                <w:szCs w:val="20"/>
              </w:rPr>
              <w:t>Kulesz</w:t>
            </w:r>
            <w:proofErr w:type="spellEnd"/>
          </w:p>
        </w:tc>
      </w:tr>
      <w:tr w:rsidR="00D47B67" w:rsidRPr="00B857CE" w14:paraId="02D4B5A3" w14:textId="77777777" w:rsidTr="00574056">
        <w:trPr>
          <w:trHeight w:val="608"/>
        </w:trPr>
        <w:tc>
          <w:tcPr>
            <w:tcW w:w="3570" w:type="dxa"/>
            <w:gridSpan w:val="2"/>
            <w:tcBorders>
              <w:top w:val="single" w:sz="18" w:space="0" w:color="233D81"/>
              <w:left w:val="single" w:sz="18" w:space="0" w:color="233D81"/>
              <w:bottom w:val="single" w:sz="18" w:space="0" w:color="233D81"/>
              <w:right w:val="single" w:sz="18" w:space="0" w:color="233D81"/>
            </w:tcBorders>
            <w:vAlign w:val="center"/>
          </w:tcPr>
          <w:p w14:paraId="517601F9" w14:textId="77777777" w:rsidR="00D47B67" w:rsidRPr="00B857CE" w:rsidRDefault="00D47B67" w:rsidP="00574056">
            <w:pPr>
              <w:jc w:val="left"/>
            </w:pPr>
            <w:r w:rsidRPr="00B857CE">
              <w:t>Razem:</w:t>
            </w:r>
          </w:p>
        </w:tc>
        <w:tc>
          <w:tcPr>
            <w:tcW w:w="2699" w:type="dxa"/>
            <w:tcBorders>
              <w:top w:val="single" w:sz="18" w:space="0" w:color="233D81"/>
              <w:left w:val="single" w:sz="18" w:space="0" w:color="233D81"/>
              <w:bottom w:val="single" w:sz="18" w:space="0" w:color="233D81"/>
              <w:right w:val="single" w:sz="18" w:space="0" w:color="233D81"/>
            </w:tcBorders>
            <w:vAlign w:val="center"/>
          </w:tcPr>
          <w:p w14:paraId="3736A0FF" w14:textId="386EE5E0" w:rsidR="00D47B67" w:rsidRPr="00B857CE" w:rsidRDefault="009E76C4" w:rsidP="00574056">
            <w:pPr>
              <w:jc w:val="left"/>
            </w:pPr>
            <w:r>
              <w:t>630</w:t>
            </w:r>
          </w:p>
        </w:tc>
        <w:tc>
          <w:tcPr>
            <w:tcW w:w="1199" w:type="dxa"/>
            <w:tcBorders>
              <w:top w:val="single" w:sz="18" w:space="0" w:color="233D81"/>
              <w:left w:val="single" w:sz="18" w:space="0" w:color="233D81"/>
              <w:bottom w:val="single" w:sz="18" w:space="0" w:color="233D81"/>
              <w:right w:val="single" w:sz="18" w:space="0" w:color="233D81"/>
            </w:tcBorders>
            <w:vAlign w:val="center"/>
          </w:tcPr>
          <w:p w14:paraId="45CB33EC" w14:textId="34D5AE7E" w:rsidR="00D47B67" w:rsidRPr="00B857CE" w:rsidRDefault="009E76C4" w:rsidP="00574056">
            <w:pPr>
              <w:jc w:val="left"/>
            </w:pPr>
            <w:r>
              <w:t>46</w:t>
            </w:r>
          </w:p>
        </w:tc>
        <w:tc>
          <w:tcPr>
            <w:tcW w:w="1581" w:type="dxa"/>
            <w:tcBorders>
              <w:top w:val="single" w:sz="18" w:space="0" w:color="233D81"/>
              <w:left w:val="single" w:sz="18" w:space="0" w:color="233D81"/>
              <w:bottom w:val="single" w:sz="18" w:space="0" w:color="233D81"/>
              <w:right w:val="single" w:sz="18" w:space="0" w:color="233D81"/>
              <w:tl2br w:val="single" w:sz="18" w:space="0" w:color="233D81"/>
            </w:tcBorders>
            <w:vAlign w:val="center"/>
          </w:tcPr>
          <w:p w14:paraId="1F93C40C" w14:textId="77777777" w:rsidR="00D47B67" w:rsidRPr="00B857CE" w:rsidRDefault="00D47B67" w:rsidP="00574056">
            <w:pPr>
              <w:jc w:val="left"/>
            </w:pPr>
          </w:p>
        </w:tc>
      </w:tr>
    </w:tbl>
    <w:p w14:paraId="3548E750" w14:textId="77777777" w:rsidR="00D47B67" w:rsidRPr="00197A24" w:rsidRDefault="00D47B67" w:rsidP="00D47B67"/>
    <w:p w14:paraId="48DEAB46" w14:textId="77777777" w:rsidR="00D47B67" w:rsidRPr="00197A24" w:rsidRDefault="00D47B67" w:rsidP="00D47B67">
      <w:bookmarkStart w:id="91" w:name="_Toc469079459"/>
      <w:r w:rsidRPr="00B857CE">
        <w:t>Tabela 6. Informacja o programach studiów/zajęciach lub grupach zajęć prowadzonych w językach obcych</w:t>
      </w:r>
      <w:r w:rsidRPr="00197A24">
        <w:rPr>
          <w:vertAlign w:val="superscript"/>
        </w:rPr>
        <w:footnoteReference w:id="89"/>
      </w:r>
      <w:bookmarkEnd w:id="9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1119"/>
        <w:gridCol w:w="985"/>
        <w:gridCol w:w="1266"/>
        <w:gridCol w:w="1928"/>
        <w:gridCol w:w="1433"/>
      </w:tblGrid>
      <w:tr w:rsidR="00D47B67" w:rsidRPr="00B857CE" w14:paraId="5E41E726" w14:textId="77777777" w:rsidTr="009723C2">
        <w:tc>
          <w:tcPr>
            <w:tcW w:w="2348" w:type="dxa"/>
            <w:tcBorders>
              <w:top w:val="single" w:sz="18" w:space="0" w:color="233D81"/>
              <w:left w:val="single" w:sz="18" w:space="0" w:color="233D81"/>
              <w:bottom w:val="single" w:sz="18" w:space="0" w:color="233D81"/>
              <w:right w:val="single" w:sz="18" w:space="0" w:color="233D81"/>
            </w:tcBorders>
            <w:vAlign w:val="center"/>
          </w:tcPr>
          <w:p w14:paraId="215D8AA7" w14:textId="77777777" w:rsidR="00D47B67" w:rsidRPr="00197A24" w:rsidRDefault="00D47B67" w:rsidP="009723C2">
            <w:pPr>
              <w:jc w:val="left"/>
              <w:rPr>
                <w:b/>
                <w:color w:val="233D81"/>
              </w:rPr>
            </w:pPr>
            <w:r w:rsidRPr="00197A24">
              <w:rPr>
                <w:b/>
                <w:color w:val="233D81"/>
              </w:rPr>
              <w:t>Nazwa programu/zajęć/grupy zajęć</w:t>
            </w:r>
          </w:p>
        </w:tc>
        <w:tc>
          <w:tcPr>
            <w:tcW w:w="1443" w:type="dxa"/>
            <w:tcBorders>
              <w:top w:val="single" w:sz="18" w:space="0" w:color="233D81"/>
              <w:left w:val="single" w:sz="18" w:space="0" w:color="233D81"/>
              <w:bottom w:val="single" w:sz="18" w:space="0" w:color="233D81"/>
              <w:right w:val="single" w:sz="18" w:space="0" w:color="233D81"/>
            </w:tcBorders>
            <w:vAlign w:val="center"/>
          </w:tcPr>
          <w:p w14:paraId="1C9CE390" w14:textId="77777777" w:rsidR="00D47B67" w:rsidRPr="00B857CE" w:rsidRDefault="00D47B67" w:rsidP="009723C2">
            <w:pPr>
              <w:jc w:val="left"/>
              <w:rPr>
                <w:b/>
                <w:color w:val="233D81"/>
              </w:rPr>
            </w:pPr>
            <w:r w:rsidRPr="00B857CE">
              <w:rPr>
                <w:b/>
                <w:color w:val="233D81"/>
              </w:rPr>
              <w:t>Forma realizacji</w:t>
            </w:r>
          </w:p>
        </w:tc>
        <w:tc>
          <w:tcPr>
            <w:tcW w:w="1160" w:type="dxa"/>
            <w:tcBorders>
              <w:top w:val="single" w:sz="18" w:space="0" w:color="233D81"/>
              <w:left w:val="single" w:sz="18" w:space="0" w:color="233D81"/>
              <w:bottom w:val="single" w:sz="18" w:space="0" w:color="233D81"/>
              <w:right w:val="single" w:sz="18" w:space="0" w:color="233D81"/>
            </w:tcBorders>
            <w:vAlign w:val="center"/>
          </w:tcPr>
          <w:p w14:paraId="49D2DC4F" w14:textId="77777777" w:rsidR="00D47B67" w:rsidRPr="00B857CE" w:rsidRDefault="00D47B67" w:rsidP="009723C2">
            <w:pPr>
              <w:jc w:val="left"/>
              <w:rPr>
                <w:b/>
                <w:color w:val="233D81"/>
              </w:rPr>
            </w:pPr>
            <w:r w:rsidRPr="00B857CE">
              <w:rPr>
                <w:b/>
                <w:color w:val="233D81"/>
              </w:rPr>
              <w:t>Semestr</w:t>
            </w:r>
          </w:p>
        </w:tc>
        <w:tc>
          <w:tcPr>
            <w:tcW w:w="1124" w:type="dxa"/>
            <w:tcBorders>
              <w:top w:val="single" w:sz="18" w:space="0" w:color="233D81"/>
              <w:left w:val="single" w:sz="18" w:space="0" w:color="233D81"/>
              <w:bottom w:val="single" w:sz="18" w:space="0" w:color="233D81"/>
              <w:right w:val="single" w:sz="18" w:space="0" w:color="233D81"/>
            </w:tcBorders>
            <w:vAlign w:val="center"/>
          </w:tcPr>
          <w:p w14:paraId="395AAA1A" w14:textId="77777777" w:rsidR="00D47B67" w:rsidRPr="00B857CE" w:rsidRDefault="00D47B67" w:rsidP="009723C2">
            <w:pPr>
              <w:jc w:val="left"/>
              <w:rPr>
                <w:b/>
                <w:color w:val="233D81"/>
              </w:rPr>
            </w:pPr>
            <w:r w:rsidRPr="00B857CE">
              <w:rPr>
                <w:b/>
                <w:color w:val="233D81"/>
              </w:rPr>
              <w:t>Forma studiów</w:t>
            </w:r>
          </w:p>
        </w:tc>
        <w:tc>
          <w:tcPr>
            <w:tcW w:w="1346" w:type="dxa"/>
            <w:tcBorders>
              <w:top w:val="single" w:sz="18" w:space="0" w:color="233D81"/>
              <w:left w:val="single" w:sz="18" w:space="0" w:color="233D81"/>
              <w:bottom w:val="single" w:sz="18" w:space="0" w:color="233D81"/>
              <w:right w:val="single" w:sz="18" w:space="0" w:color="233D81"/>
            </w:tcBorders>
            <w:vAlign w:val="center"/>
          </w:tcPr>
          <w:p w14:paraId="663C7465" w14:textId="77777777" w:rsidR="00D47B67" w:rsidRPr="00B857CE" w:rsidRDefault="00D47B67" w:rsidP="009723C2">
            <w:pPr>
              <w:jc w:val="left"/>
              <w:rPr>
                <w:b/>
                <w:color w:val="233D81"/>
              </w:rPr>
            </w:pPr>
            <w:r w:rsidRPr="00B857CE">
              <w:rPr>
                <w:b/>
                <w:color w:val="233D81"/>
              </w:rPr>
              <w:t>Język wykładowy</w:t>
            </w:r>
          </w:p>
        </w:tc>
        <w:tc>
          <w:tcPr>
            <w:tcW w:w="1603" w:type="dxa"/>
            <w:tcBorders>
              <w:top w:val="single" w:sz="18" w:space="0" w:color="233D81"/>
              <w:left w:val="single" w:sz="18" w:space="0" w:color="233D81"/>
              <w:bottom w:val="single" w:sz="18" w:space="0" w:color="233D81"/>
              <w:right w:val="single" w:sz="18" w:space="0" w:color="233D81"/>
            </w:tcBorders>
            <w:vAlign w:val="center"/>
          </w:tcPr>
          <w:p w14:paraId="384A3570" w14:textId="77777777" w:rsidR="00D47B67" w:rsidRPr="00B857CE" w:rsidRDefault="00D47B67" w:rsidP="009723C2">
            <w:pPr>
              <w:jc w:val="left"/>
              <w:rPr>
                <w:b/>
                <w:color w:val="233D81"/>
              </w:rPr>
            </w:pPr>
            <w:r w:rsidRPr="00B857CE">
              <w:rPr>
                <w:b/>
                <w:color w:val="233D81"/>
              </w:rPr>
              <w:t>Liczba studentów</w:t>
            </w:r>
          </w:p>
          <w:p w14:paraId="11F0CF00" w14:textId="77777777" w:rsidR="00D47B67" w:rsidRPr="00B857CE" w:rsidRDefault="00D47B67" w:rsidP="009723C2">
            <w:pPr>
              <w:jc w:val="left"/>
              <w:rPr>
                <w:b/>
                <w:color w:val="233D81"/>
              </w:rPr>
            </w:pPr>
            <w:r w:rsidRPr="00B857CE">
              <w:rPr>
                <w:b/>
                <w:color w:val="233D81"/>
              </w:rPr>
              <w:t>(w tym niebędących obywatelami polskimi)</w:t>
            </w:r>
          </w:p>
        </w:tc>
      </w:tr>
      <w:tr w:rsidR="00D47B67" w:rsidRPr="00B857CE" w14:paraId="5604CFB8" w14:textId="77777777" w:rsidTr="009723C2">
        <w:trPr>
          <w:trHeight w:val="340"/>
        </w:trPr>
        <w:tc>
          <w:tcPr>
            <w:tcW w:w="2348" w:type="dxa"/>
            <w:tcBorders>
              <w:top w:val="single" w:sz="18" w:space="0" w:color="233D81"/>
              <w:left w:val="single" w:sz="18" w:space="0" w:color="233D81"/>
              <w:bottom w:val="single" w:sz="18" w:space="0" w:color="233D81"/>
              <w:right w:val="single" w:sz="18" w:space="0" w:color="233D81"/>
            </w:tcBorders>
          </w:tcPr>
          <w:p w14:paraId="214D86D5" w14:textId="110C45F4" w:rsidR="00D47B67" w:rsidRPr="008E7644" w:rsidRDefault="00C14FA3" w:rsidP="009723C2">
            <w:pPr>
              <w:rPr>
                <w:rFonts w:cs="Calibri"/>
                <w:szCs w:val="22"/>
              </w:rPr>
            </w:pPr>
            <w:proofErr w:type="spellStart"/>
            <w:r w:rsidRPr="008E7644">
              <w:rPr>
                <w:rFonts w:cs="Calibri"/>
                <w:szCs w:val="22"/>
              </w:rPr>
              <w:t>Translatorium</w:t>
            </w:r>
            <w:proofErr w:type="spellEnd"/>
          </w:p>
        </w:tc>
        <w:tc>
          <w:tcPr>
            <w:tcW w:w="1443" w:type="dxa"/>
            <w:tcBorders>
              <w:top w:val="single" w:sz="18" w:space="0" w:color="233D81"/>
              <w:left w:val="single" w:sz="18" w:space="0" w:color="233D81"/>
              <w:bottom w:val="single" w:sz="18" w:space="0" w:color="233D81"/>
              <w:right w:val="single" w:sz="18" w:space="0" w:color="233D81"/>
            </w:tcBorders>
          </w:tcPr>
          <w:p w14:paraId="363A4DAE" w14:textId="04DE3C5B" w:rsidR="00D47B67" w:rsidRPr="008E7644" w:rsidRDefault="00C14FA3" w:rsidP="009723C2">
            <w:pPr>
              <w:rPr>
                <w:rFonts w:cs="Calibri"/>
                <w:szCs w:val="22"/>
              </w:rPr>
            </w:pPr>
            <w:r w:rsidRPr="008E7644">
              <w:rPr>
                <w:rFonts w:cs="Calibri"/>
                <w:szCs w:val="22"/>
              </w:rPr>
              <w:t>ćwiczenia</w:t>
            </w:r>
          </w:p>
        </w:tc>
        <w:tc>
          <w:tcPr>
            <w:tcW w:w="1160" w:type="dxa"/>
            <w:tcBorders>
              <w:top w:val="single" w:sz="18" w:space="0" w:color="233D81"/>
              <w:left w:val="single" w:sz="18" w:space="0" w:color="233D81"/>
              <w:bottom w:val="single" w:sz="18" w:space="0" w:color="233D81"/>
              <w:right w:val="single" w:sz="18" w:space="0" w:color="233D81"/>
            </w:tcBorders>
          </w:tcPr>
          <w:p w14:paraId="75C2DDCE" w14:textId="1C4E1704" w:rsidR="00D47B67" w:rsidRPr="008E7644" w:rsidRDefault="008A7900" w:rsidP="009723C2">
            <w:pPr>
              <w:rPr>
                <w:rFonts w:cs="Calibri"/>
                <w:szCs w:val="22"/>
              </w:rPr>
            </w:pPr>
            <w:r w:rsidRPr="008E7644">
              <w:rPr>
                <w:rFonts w:cs="Calibri"/>
                <w:szCs w:val="22"/>
              </w:rPr>
              <w:t>8/10</w:t>
            </w:r>
          </w:p>
        </w:tc>
        <w:tc>
          <w:tcPr>
            <w:tcW w:w="1124" w:type="dxa"/>
            <w:tcBorders>
              <w:top w:val="single" w:sz="18" w:space="0" w:color="233D81"/>
              <w:left w:val="single" w:sz="18" w:space="0" w:color="233D81"/>
              <w:bottom w:val="single" w:sz="18" w:space="0" w:color="233D81"/>
              <w:right w:val="single" w:sz="18" w:space="0" w:color="233D81"/>
            </w:tcBorders>
          </w:tcPr>
          <w:p w14:paraId="4FC4209F" w14:textId="4D1D484C" w:rsidR="00D47B67" w:rsidRPr="008E7644" w:rsidRDefault="008A7900" w:rsidP="009723C2">
            <w:pPr>
              <w:rPr>
                <w:rFonts w:cs="Calibri"/>
                <w:szCs w:val="22"/>
              </w:rPr>
            </w:pPr>
            <w:r w:rsidRPr="008E7644">
              <w:rPr>
                <w:rFonts w:cs="Calibri"/>
                <w:szCs w:val="22"/>
              </w:rPr>
              <w:t>stacjonarne</w:t>
            </w:r>
          </w:p>
        </w:tc>
        <w:tc>
          <w:tcPr>
            <w:tcW w:w="1346" w:type="dxa"/>
            <w:tcBorders>
              <w:top w:val="single" w:sz="18" w:space="0" w:color="233D81"/>
              <w:left w:val="single" w:sz="18" w:space="0" w:color="233D81"/>
              <w:bottom w:val="single" w:sz="18" w:space="0" w:color="233D81"/>
              <w:right w:val="single" w:sz="18" w:space="0" w:color="233D81"/>
            </w:tcBorders>
          </w:tcPr>
          <w:p w14:paraId="3224461C" w14:textId="40A2B3D9" w:rsidR="00D47B67" w:rsidRPr="008E7644" w:rsidRDefault="008A7900" w:rsidP="009723C2">
            <w:pPr>
              <w:rPr>
                <w:rFonts w:cs="Calibri"/>
                <w:szCs w:val="22"/>
              </w:rPr>
            </w:pPr>
            <w:r w:rsidRPr="008E7644">
              <w:rPr>
                <w:rFonts w:cs="Calibri"/>
                <w:szCs w:val="22"/>
              </w:rPr>
              <w:t>angielski/niemiecki</w:t>
            </w:r>
          </w:p>
        </w:tc>
        <w:tc>
          <w:tcPr>
            <w:tcW w:w="1603" w:type="dxa"/>
            <w:tcBorders>
              <w:top w:val="single" w:sz="18" w:space="0" w:color="233D81"/>
              <w:left w:val="single" w:sz="18" w:space="0" w:color="233D81"/>
              <w:bottom w:val="single" w:sz="18" w:space="0" w:color="233D81"/>
              <w:right w:val="single" w:sz="18" w:space="0" w:color="233D81"/>
            </w:tcBorders>
          </w:tcPr>
          <w:p w14:paraId="34A26B8D" w14:textId="351D8722" w:rsidR="00D47B67" w:rsidRPr="008E7644" w:rsidRDefault="00207382" w:rsidP="009723C2">
            <w:pPr>
              <w:rPr>
                <w:rFonts w:cs="Calibri"/>
                <w:szCs w:val="22"/>
              </w:rPr>
            </w:pPr>
            <w:r w:rsidRPr="008E7644">
              <w:rPr>
                <w:rFonts w:cs="Calibri"/>
                <w:szCs w:val="22"/>
              </w:rPr>
              <w:t>10</w:t>
            </w:r>
          </w:p>
        </w:tc>
      </w:tr>
    </w:tbl>
    <w:p w14:paraId="101B6ED5" w14:textId="703A82E1" w:rsidR="004408DE" w:rsidRPr="00B857CE" w:rsidRDefault="004408DE" w:rsidP="00E80D11">
      <w:r w:rsidRPr="00B857CE">
        <w:br w:type="page"/>
      </w:r>
    </w:p>
    <w:p w14:paraId="12C159C9" w14:textId="149E287B" w:rsidR="007B6B8A" w:rsidRPr="00B857CE" w:rsidRDefault="00701643" w:rsidP="00CE655D">
      <w:pPr>
        <w:pStyle w:val="Nagwek2"/>
      </w:pPr>
      <w:bookmarkStart w:id="92" w:name="_Toc469079460"/>
      <w:bookmarkStart w:id="93" w:name="_Toc616630"/>
      <w:bookmarkStart w:id="94" w:name="_Toc623900"/>
      <w:bookmarkStart w:id="95" w:name="_Toc624221"/>
      <w:bookmarkStart w:id="96" w:name="_Toc4418981"/>
      <w:r w:rsidRPr="00B857CE">
        <w:lastRenderedPageBreak/>
        <w:t xml:space="preserve">Załącznik nr </w:t>
      </w:r>
      <w:r w:rsidR="00412564" w:rsidRPr="00B857CE">
        <w:t>2</w:t>
      </w:r>
      <w:r w:rsidR="00215CA7" w:rsidRPr="00B857CE">
        <w:t>. W</w:t>
      </w:r>
      <w:r w:rsidR="004408DE" w:rsidRPr="00B857CE">
        <w:t xml:space="preserve">ykaz materiałów </w:t>
      </w:r>
      <w:r w:rsidR="00752C1A" w:rsidRPr="00B857CE">
        <w:t>uzupełniających</w:t>
      </w:r>
      <w:bookmarkStart w:id="97" w:name="_Toc469079461"/>
      <w:bookmarkStart w:id="98" w:name="_Toc616631"/>
      <w:bookmarkEnd w:id="92"/>
      <w:bookmarkEnd w:id="93"/>
      <w:bookmarkEnd w:id="94"/>
      <w:bookmarkEnd w:id="95"/>
      <w:bookmarkEnd w:id="96"/>
      <w:r w:rsidR="007B6B8A" w:rsidRPr="00B857CE">
        <w:t xml:space="preserve"> (</w:t>
      </w:r>
      <w:r w:rsidR="00B23D54">
        <w:t xml:space="preserve">dołączone </w:t>
      </w:r>
      <w:r w:rsidR="007B6B8A" w:rsidRPr="00B857CE">
        <w:t>w formie elektronicznej)</w:t>
      </w:r>
      <w:bookmarkEnd w:id="97"/>
      <w:bookmarkEnd w:id="98"/>
    </w:p>
    <w:p w14:paraId="1E9E2074" w14:textId="4D6051B7" w:rsidR="009C177E" w:rsidRPr="00B857CE" w:rsidRDefault="00983B62" w:rsidP="00CE655D">
      <w:pPr>
        <w:pStyle w:val="Akapitzlist"/>
        <w:numPr>
          <w:ilvl w:val="0"/>
          <w:numId w:val="35"/>
        </w:numPr>
      </w:pPr>
      <w:r>
        <w:t>Załącz</w:t>
      </w:r>
      <w:r w:rsidR="005A6BC6">
        <w:t xml:space="preserve">nik 1 - </w:t>
      </w:r>
      <w:r w:rsidR="000C1F38" w:rsidRPr="00B857CE">
        <w:t xml:space="preserve">Program studiów dla kierunku </w:t>
      </w:r>
      <w:r w:rsidR="00B15C1E">
        <w:t>teologia</w:t>
      </w:r>
      <w:r w:rsidR="000C1F38" w:rsidRPr="00B857CE">
        <w:t xml:space="preserve"> opisany zgodnie z art. 67 ust. 1 </w:t>
      </w:r>
      <w:r w:rsidR="000C1F38" w:rsidRPr="00CE655D">
        <w:rPr>
          <w:bCs/>
        </w:rPr>
        <w:t xml:space="preserve">ustawy z dnia 20 lipca 2018 r. Prawo o szkolnictwie wyższym i nauce </w:t>
      </w:r>
      <w:bookmarkStart w:id="99" w:name="_Hlk8321479"/>
      <w:r w:rsidR="000C1F38" w:rsidRPr="00B857CE">
        <w:rPr>
          <w:noProof/>
        </w:rPr>
        <w:t>(</w:t>
      </w:r>
      <w:proofErr w:type="spellStart"/>
      <w:r w:rsidR="000C1F38">
        <w:t>t.j</w:t>
      </w:r>
      <w:proofErr w:type="spellEnd"/>
      <w:r w:rsidR="000C1F38">
        <w:t>. Dz. U. z 2022 r. poz. 574 ze zm.</w:t>
      </w:r>
      <w:r w:rsidR="000C1F38" w:rsidRPr="00B857CE">
        <w:rPr>
          <w:noProof/>
        </w:rPr>
        <w:t>)</w:t>
      </w:r>
      <w:bookmarkEnd w:id="99"/>
      <w:r w:rsidR="000C1F38" w:rsidRPr="00B857CE">
        <w:rPr>
          <w:noProof/>
        </w:rPr>
        <w:t xml:space="preserve"> </w:t>
      </w:r>
      <w:r w:rsidR="000C1F38" w:rsidRPr="008B6641">
        <w:rPr>
          <w:bCs/>
        </w:rPr>
        <w:t xml:space="preserve">oraz § 3-4 </w:t>
      </w:r>
      <w:r w:rsidR="000C1F38" w:rsidRPr="00B857CE">
        <w:rPr>
          <w:noProof/>
        </w:rPr>
        <w:t xml:space="preserve">rozporządzenia Ministra Nauki i Szkolnictwa Wyższego z dnia 27 września 2018 r. w sprawie studiów </w:t>
      </w:r>
      <w:bookmarkStart w:id="100" w:name="_Hlk8321491"/>
      <w:r w:rsidR="000C1F38" w:rsidRPr="00B857CE">
        <w:rPr>
          <w:noProof/>
        </w:rPr>
        <w:t>(</w:t>
      </w:r>
      <w:r w:rsidR="000C1F38">
        <w:rPr>
          <w:noProof/>
        </w:rPr>
        <w:t xml:space="preserve">t.j. </w:t>
      </w:r>
      <w:r w:rsidR="000C1F38" w:rsidRPr="00B857CE">
        <w:rPr>
          <w:noProof/>
        </w:rPr>
        <w:t xml:space="preserve">Dz. U. </w:t>
      </w:r>
      <w:r w:rsidR="000C1F38">
        <w:rPr>
          <w:noProof/>
        </w:rPr>
        <w:t xml:space="preserve">z 2021 r. </w:t>
      </w:r>
      <w:r w:rsidR="000C1F38" w:rsidRPr="00B857CE">
        <w:rPr>
          <w:noProof/>
        </w:rPr>
        <w:t xml:space="preserve">poz. </w:t>
      </w:r>
      <w:r w:rsidR="000C1F38">
        <w:rPr>
          <w:noProof/>
        </w:rPr>
        <w:t xml:space="preserve">661 </w:t>
      </w:r>
      <w:r w:rsidR="000C1F38" w:rsidRPr="00B857CE">
        <w:rPr>
          <w:noProof/>
        </w:rPr>
        <w:t>z</w:t>
      </w:r>
      <w:r w:rsidR="000C1F38">
        <w:rPr>
          <w:noProof/>
        </w:rPr>
        <w:t>e</w:t>
      </w:r>
      <w:r w:rsidR="000C1F38" w:rsidRPr="00B857CE">
        <w:rPr>
          <w:noProof/>
        </w:rPr>
        <w:t xml:space="preserve"> zm.)</w:t>
      </w:r>
      <w:bookmarkEnd w:id="100"/>
      <w:r w:rsidR="000C1F38" w:rsidRPr="008B6641">
        <w:rPr>
          <w:bCs/>
          <w:i/>
        </w:rPr>
        <w:t>.</w:t>
      </w:r>
    </w:p>
    <w:p w14:paraId="334FD0F7" w14:textId="09F162B0" w:rsidR="007B6B8A" w:rsidRPr="00B857CE" w:rsidRDefault="005A6BC6" w:rsidP="00CE655D">
      <w:pPr>
        <w:pStyle w:val="Akapitzlist"/>
        <w:numPr>
          <w:ilvl w:val="0"/>
          <w:numId w:val="35"/>
        </w:numPr>
      </w:pPr>
      <w:r>
        <w:t xml:space="preserve">Załącznik 2 - </w:t>
      </w:r>
      <w:r w:rsidR="00CA601F" w:rsidRPr="00B857CE">
        <w:t>O</w:t>
      </w:r>
      <w:r w:rsidR="007B6B8A" w:rsidRPr="00B857CE">
        <w:t>bsad</w:t>
      </w:r>
      <w:r>
        <w:t>a</w:t>
      </w:r>
      <w:r w:rsidR="007B6B8A" w:rsidRPr="00B857CE">
        <w:t xml:space="preserve"> zajęć na kierunku</w:t>
      </w:r>
      <w:r w:rsidR="00527502" w:rsidRPr="00B857CE">
        <w:t>,</w:t>
      </w:r>
      <w:r w:rsidR="007B6B8A" w:rsidRPr="00B857CE">
        <w:t xml:space="preserve"> poziomie i profilu </w:t>
      </w:r>
      <w:r w:rsidR="00016C95" w:rsidRPr="00B857CE">
        <w:t>w roku akademickim, w </w:t>
      </w:r>
      <w:r w:rsidR="007B6B8A" w:rsidRPr="00B857CE">
        <w:t>k</w:t>
      </w:r>
      <w:r w:rsidR="00016C95" w:rsidRPr="00B857CE">
        <w:t>tórym przeprowadzana jest ocena.</w:t>
      </w:r>
    </w:p>
    <w:p w14:paraId="181070DE" w14:textId="01A04057" w:rsidR="007B6B8A" w:rsidRPr="00B857CE" w:rsidRDefault="005A6BC6" w:rsidP="00CE655D">
      <w:pPr>
        <w:pStyle w:val="Akapitzlist"/>
        <w:numPr>
          <w:ilvl w:val="0"/>
          <w:numId w:val="35"/>
        </w:numPr>
      </w:pPr>
      <w:r>
        <w:t xml:space="preserve">Załącznik 3 - </w:t>
      </w:r>
      <w:r w:rsidR="009C177E" w:rsidRPr="00B857CE">
        <w:t xml:space="preserve">Harmonogram </w:t>
      </w:r>
      <w:r w:rsidR="007B6B8A" w:rsidRPr="00B857CE">
        <w:t>zajęć na studiach stacjonarnych i n</w:t>
      </w:r>
      <w:r w:rsidR="0083510F" w:rsidRPr="00B857CE">
        <w:t xml:space="preserve">iestacjonarnych, obowiązujący </w:t>
      </w:r>
      <w:r w:rsidR="00CF4A03">
        <w:br/>
      </w:r>
      <w:r w:rsidR="0083510F" w:rsidRPr="00B857CE">
        <w:t>w</w:t>
      </w:r>
      <w:r w:rsidR="00AC3FC9" w:rsidRPr="00B857CE">
        <w:t xml:space="preserve"> </w:t>
      </w:r>
      <w:r w:rsidR="007B6B8A" w:rsidRPr="00B857CE">
        <w:t>semestrze roku akademickiego, w k</w:t>
      </w:r>
      <w:r w:rsidR="00016C95" w:rsidRPr="00B857CE">
        <w:t>tórym przeprowadzana jest ocena</w:t>
      </w:r>
      <w:r w:rsidR="00F23054" w:rsidRPr="00B857CE">
        <w:t>, dla każdego z poziomów</w:t>
      </w:r>
      <w:r w:rsidR="009C177E" w:rsidRPr="00B857CE">
        <w:t xml:space="preserve"> studiów</w:t>
      </w:r>
      <w:r w:rsidR="00016C95" w:rsidRPr="00B857CE">
        <w:t>.</w:t>
      </w:r>
    </w:p>
    <w:p w14:paraId="49C6C605" w14:textId="29BE2311" w:rsidR="007B6B8A" w:rsidRPr="00B857CE" w:rsidRDefault="005A6BC6" w:rsidP="00CE655D">
      <w:pPr>
        <w:pStyle w:val="Akapitzlist"/>
        <w:numPr>
          <w:ilvl w:val="0"/>
          <w:numId w:val="35"/>
        </w:numPr>
      </w:pPr>
      <w:r>
        <w:t xml:space="preserve">Załącznik 4 - </w:t>
      </w:r>
      <w:r w:rsidR="00CA601F" w:rsidRPr="00B857CE">
        <w:t>C</w:t>
      </w:r>
      <w:r w:rsidR="007B6B8A" w:rsidRPr="00B857CE">
        <w:t>harakterystyk</w:t>
      </w:r>
      <w:r>
        <w:t>a</w:t>
      </w:r>
      <w:r w:rsidR="007B6B8A" w:rsidRPr="00B857CE">
        <w:t xml:space="preserve"> </w:t>
      </w:r>
      <w:r w:rsidR="009C177E" w:rsidRPr="00B857CE">
        <w:t xml:space="preserve">nauczycieli akademickich oraz innych osób prowadzących zajęcia lub grupy zajęć </w:t>
      </w:r>
      <w:r w:rsidR="00F75BCF" w:rsidRPr="00B857CE">
        <w:t>wykazan</w:t>
      </w:r>
      <w:r w:rsidR="00FE4CD3" w:rsidRPr="00B857CE">
        <w:t>e</w:t>
      </w:r>
      <w:r w:rsidR="00F75BCF" w:rsidRPr="00B857CE">
        <w:t xml:space="preserve"> w tabeli 4</w:t>
      </w:r>
      <w:r w:rsidR="00B3275F">
        <w:t xml:space="preserve"> i</w:t>
      </w:r>
      <w:r w:rsidR="00F75BCF" w:rsidRPr="00B857CE">
        <w:t xml:space="preserve"> tabeli 5</w:t>
      </w:r>
      <w:r w:rsidR="00B3275F">
        <w:t>.</w:t>
      </w:r>
    </w:p>
    <w:p w14:paraId="1CA0AB30" w14:textId="040E668C" w:rsidR="007B6B8A" w:rsidRPr="00B857CE" w:rsidRDefault="00B3275F" w:rsidP="00CE655D">
      <w:pPr>
        <w:pStyle w:val="Akapitzlist"/>
        <w:numPr>
          <w:ilvl w:val="0"/>
          <w:numId w:val="35"/>
        </w:numPr>
        <w:spacing w:before="120"/>
      </w:pPr>
      <w:r>
        <w:t xml:space="preserve">Załącznik 5 - </w:t>
      </w:r>
      <w:r w:rsidR="00856249" w:rsidRPr="00B857CE">
        <w:t xml:space="preserve">Charakterystyka wyposażenia </w:t>
      </w:r>
      <w:proofErr w:type="spellStart"/>
      <w:r w:rsidR="007B6B8A" w:rsidRPr="00B857CE">
        <w:t>sal</w:t>
      </w:r>
      <w:proofErr w:type="spellEnd"/>
      <w:r w:rsidR="007B6B8A" w:rsidRPr="00B857CE">
        <w:t xml:space="preserve"> wykładowych, pracowni, laboratoriów i innych obiektów, w</w:t>
      </w:r>
      <w:r w:rsidR="00B857CE">
        <w:t> </w:t>
      </w:r>
      <w:r w:rsidR="007B6B8A" w:rsidRPr="00B857CE">
        <w:t xml:space="preserve">których odbywają się zajęcia </w:t>
      </w:r>
      <w:r w:rsidR="00856249" w:rsidRPr="00B857CE">
        <w:t>związane z ksz</w:t>
      </w:r>
      <w:r w:rsidR="00260F99" w:rsidRPr="00B857CE">
        <w:t>tałceniem na ocenianym kierunku,</w:t>
      </w:r>
      <w:r w:rsidR="00197A24">
        <w:t xml:space="preserve"> </w:t>
      </w:r>
      <w:r w:rsidR="007B6B8A" w:rsidRPr="00197A24">
        <w:t>a także</w:t>
      </w:r>
      <w:r w:rsidR="00197A24">
        <w:t xml:space="preserve"> </w:t>
      </w:r>
      <w:r w:rsidR="007B6B8A" w:rsidRPr="00197A24">
        <w:t>informacja o bibliotece i</w:t>
      </w:r>
      <w:r w:rsidR="007E7CCA" w:rsidRPr="00197A24">
        <w:t> </w:t>
      </w:r>
      <w:r w:rsidR="007B6B8A" w:rsidRPr="00B857CE">
        <w:t>dostę</w:t>
      </w:r>
      <w:r w:rsidR="00E26C17" w:rsidRPr="00B857CE">
        <w:t>pnych zasobach bibliotecznych i </w:t>
      </w:r>
      <w:r w:rsidR="007B6B8A" w:rsidRPr="00B857CE">
        <w:t>informacyjnych.</w:t>
      </w:r>
    </w:p>
    <w:p w14:paraId="629F6369" w14:textId="6F70644D" w:rsidR="008E4E4A" w:rsidRPr="00B857CE" w:rsidRDefault="00B3275F" w:rsidP="00CE655D">
      <w:pPr>
        <w:pStyle w:val="Akapitzlist"/>
        <w:numPr>
          <w:ilvl w:val="0"/>
          <w:numId w:val="35"/>
        </w:numPr>
      </w:pPr>
      <w:r>
        <w:t xml:space="preserve">Załącznik 6 - </w:t>
      </w:r>
      <w:r w:rsidR="00B97449" w:rsidRPr="00B857CE">
        <w:t>Wykaz tematów prac dyplomowych</w:t>
      </w:r>
      <w:r w:rsidR="00AF04E2" w:rsidRPr="00B857CE">
        <w:t xml:space="preserve"> uporządkowany </w:t>
      </w:r>
      <w:r w:rsidR="00AC3FC9" w:rsidRPr="00B857CE">
        <w:t xml:space="preserve">według </w:t>
      </w:r>
      <w:r w:rsidR="00AF04E2" w:rsidRPr="00B857CE">
        <w:t>lat, z </w:t>
      </w:r>
      <w:r w:rsidR="00B97449" w:rsidRPr="00B857CE">
        <w:t>podziałem na poziomy oraz formy studiów</w:t>
      </w:r>
      <w:r>
        <w:t>.</w:t>
      </w:r>
    </w:p>
    <w:p w14:paraId="17B5A63D" w14:textId="77777777" w:rsidR="008E4E4A" w:rsidRPr="00B857CE" w:rsidRDefault="008E4E4A" w:rsidP="008E4E4A">
      <w:pPr>
        <w:pStyle w:val="Nagwek"/>
      </w:pPr>
    </w:p>
    <w:p w14:paraId="2EB73CA4" w14:textId="77777777" w:rsidR="008E4E4A" w:rsidRPr="00B857CE" w:rsidRDefault="008E4E4A" w:rsidP="008E4E4A">
      <w:pPr>
        <w:pStyle w:val="Nagwek"/>
      </w:pPr>
    </w:p>
    <w:p w14:paraId="469E282F" w14:textId="77777777" w:rsidR="008E4E4A" w:rsidRPr="00B857CE" w:rsidRDefault="008E4E4A" w:rsidP="008E4E4A">
      <w:pPr>
        <w:pStyle w:val="Nagwek"/>
      </w:pPr>
    </w:p>
    <w:p w14:paraId="3C786D4A" w14:textId="77777777" w:rsidR="008E4E4A" w:rsidRPr="00B857CE" w:rsidRDefault="008E4E4A" w:rsidP="008E4E4A">
      <w:pPr>
        <w:pStyle w:val="Nagwek"/>
      </w:pPr>
    </w:p>
    <w:p w14:paraId="73057E08" w14:textId="77777777" w:rsidR="008E4E4A" w:rsidRPr="00B857CE" w:rsidRDefault="008E4E4A" w:rsidP="008E4E4A">
      <w:pPr>
        <w:pStyle w:val="Nagwek"/>
      </w:pPr>
    </w:p>
    <w:p w14:paraId="66F9BD55" w14:textId="5185FACA" w:rsidR="008E4E4A" w:rsidRPr="00B857CE" w:rsidRDefault="000D6E89" w:rsidP="00E80D11">
      <w:r>
        <w:rPr>
          <w:noProof/>
        </w:rPr>
        <w:drawing>
          <wp:inline distT="0" distB="0" distL="0" distR="0" wp14:anchorId="1BF2F918" wp14:editId="01865BB2">
            <wp:extent cx="5759450" cy="1217930"/>
            <wp:effectExtent l="0" t="0" r="0" b="1270"/>
            <wp:docPr id="1" name="image2.png"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2" name="image2.png" descr="Obraz zawierający tekst&#10;&#10;Opis wygenerowany automatycznie"/>
                    <pic:cNvPicPr/>
                  </pic:nvPicPr>
                  <pic:blipFill>
                    <a:blip r:embed="rId11"/>
                    <a:srcRect/>
                    <a:stretch>
                      <a:fillRect/>
                    </a:stretch>
                  </pic:blipFill>
                  <pic:spPr>
                    <a:xfrm>
                      <a:off x="0" y="0"/>
                      <a:ext cx="5759450" cy="1217930"/>
                    </a:xfrm>
                    <a:prstGeom prst="rect">
                      <a:avLst/>
                    </a:prstGeom>
                    <a:ln/>
                  </pic:spPr>
                </pic:pic>
              </a:graphicData>
            </a:graphic>
          </wp:inline>
        </w:drawing>
      </w:r>
    </w:p>
    <w:sectPr w:rsidR="008E4E4A" w:rsidRPr="00B857CE" w:rsidSect="008E4E4A">
      <w:footerReference w:type="even" r:id="rId21"/>
      <w:footerReference w:type="default" r:id="rId22"/>
      <w:pgSz w:w="11906" w:h="16838"/>
      <w:pgMar w:top="1418" w:right="1418" w:bottom="1418" w:left="1418" w:header="737"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62122" w14:textId="77777777" w:rsidR="00803079" w:rsidRDefault="00803079" w:rsidP="00E80D11">
      <w:r>
        <w:separator/>
      </w:r>
    </w:p>
  </w:endnote>
  <w:endnote w:type="continuationSeparator" w:id="0">
    <w:p w14:paraId="6B43FA4A" w14:textId="77777777" w:rsidR="00803079" w:rsidRDefault="00803079" w:rsidP="00E80D11">
      <w:r>
        <w:continuationSeparator/>
      </w:r>
    </w:p>
  </w:endnote>
  <w:endnote w:type="continuationNotice" w:id="1">
    <w:p w14:paraId="705A6EB5" w14:textId="77777777" w:rsidR="00803079" w:rsidRDefault="0080307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Georgia">
    <w:panose1 w:val="02040502050405020303"/>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CC88" w14:textId="0BC33063" w:rsidR="00AC3FC9" w:rsidRDefault="00AC3FC9" w:rsidP="00E80D11">
    <w:pPr>
      <w:pStyle w:val="Stopka"/>
      <w:rPr>
        <w:rStyle w:val="Numerstrony"/>
      </w:rPr>
    </w:pPr>
    <w:r>
      <w:rPr>
        <w:rStyle w:val="Numerstrony"/>
      </w:rPr>
      <w:fldChar w:fldCharType="begin"/>
    </w:r>
    <w:r>
      <w:rPr>
        <w:rStyle w:val="Numerstrony"/>
      </w:rPr>
      <w:instrText xml:space="preserve">PAGE  </w:instrText>
    </w:r>
    <w:r>
      <w:rPr>
        <w:rStyle w:val="Numerstrony"/>
      </w:rPr>
      <w:fldChar w:fldCharType="separate"/>
    </w:r>
    <w:r w:rsidR="00F865CA">
      <w:rPr>
        <w:rStyle w:val="Numerstrony"/>
        <w:noProof/>
      </w:rPr>
      <w:t>2</w:t>
    </w:r>
    <w:r>
      <w:rPr>
        <w:rStyle w:val="Numerstrony"/>
      </w:rPr>
      <w:fldChar w:fldCharType="end"/>
    </w:r>
  </w:p>
  <w:p w14:paraId="042E6496" w14:textId="77777777" w:rsidR="00AC3FC9" w:rsidRDefault="00AC3FC9" w:rsidP="00E80D1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Layout w:type="fixed"/>
      <w:tblCellMar>
        <w:top w:w="144" w:type="dxa"/>
        <w:left w:w="0" w:type="dxa"/>
        <w:bottom w:w="144" w:type="dxa"/>
        <w:right w:w="0" w:type="dxa"/>
      </w:tblCellMar>
      <w:tblLook w:val="04A0" w:firstRow="1" w:lastRow="0" w:firstColumn="1" w:lastColumn="0" w:noHBand="0" w:noVBand="1"/>
    </w:tblPr>
    <w:tblGrid>
      <w:gridCol w:w="8662"/>
      <w:gridCol w:w="425"/>
    </w:tblGrid>
    <w:tr w:rsidR="00AC3FC9" w:rsidRPr="008E4E4A" w14:paraId="3DC60905" w14:textId="77777777" w:rsidTr="008E4E4A">
      <w:trPr>
        <w:trHeight w:val="170"/>
      </w:trPr>
      <w:tc>
        <w:tcPr>
          <w:tcW w:w="8662" w:type="dxa"/>
          <w:tcBorders>
            <w:top w:val="single" w:sz="18" w:space="0" w:color="233D81"/>
          </w:tcBorders>
          <w:shd w:val="clear" w:color="auto" w:fill="auto"/>
          <w:vAlign w:val="center"/>
        </w:tcPr>
        <w:p w14:paraId="549A10BF" w14:textId="3DF1A8F2" w:rsidR="00AC3FC9" w:rsidRDefault="00AC3FC9" w:rsidP="008E4E4A">
          <w:pPr>
            <w:pStyle w:val="PKA-przypisy"/>
            <w:spacing w:before="0" w:after="0" w:line="276" w:lineRule="auto"/>
            <w:jc w:val="left"/>
          </w:pPr>
          <w:r w:rsidRPr="00256066">
            <w:rPr>
              <w:b/>
              <w:color w:val="233D81"/>
            </w:rPr>
            <w:t xml:space="preserve">Profil </w:t>
          </w:r>
          <w:proofErr w:type="spellStart"/>
          <w:r w:rsidR="00F865CA">
            <w:rPr>
              <w:b/>
              <w:color w:val="233D81"/>
            </w:rPr>
            <w:t>o</w:t>
          </w:r>
          <w:r>
            <w:rPr>
              <w:b/>
              <w:color w:val="233D81"/>
            </w:rPr>
            <w:t>gólnoakademicki</w:t>
          </w:r>
          <w:proofErr w:type="spellEnd"/>
          <w:r>
            <w:rPr>
              <w:b/>
              <w:color w:val="233D81"/>
            </w:rPr>
            <w:t xml:space="preserve"> </w:t>
          </w:r>
          <w:r w:rsidRPr="00256066">
            <w:rPr>
              <w:color w:val="233D81"/>
            </w:rPr>
            <w:t xml:space="preserve">| </w:t>
          </w:r>
          <w:r>
            <w:rPr>
              <w:color w:val="233D81"/>
            </w:rPr>
            <w:t>Ocena programowa</w:t>
          </w:r>
          <w:r>
            <w:rPr>
              <w:b/>
              <w:color w:val="233D81"/>
            </w:rPr>
            <w:t xml:space="preserve"> </w:t>
          </w:r>
          <w:r w:rsidRPr="00256066">
            <w:rPr>
              <w:color w:val="233D81"/>
            </w:rPr>
            <w:t xml:space="preserve">| Raport </w:t>
          </w:r>
          <w:r w:rsidR="00F865CA">
            <w:rPr>
              <w:color w:val="233D81"/>
            </w:rPr>
            <w:t>s</w:t>
          </w:r>
          <w:r>
            <w:rPr>
              <w:color w:val="233D81"/>
            </w:rPr>
            <w:t xml:space="preserve">amooceny </w:t>
          </w:r>
          <w:r w:rsidRPr="00256066">
            <w:rPr>
              <w:color w:val="233D81"/>
            </w:rPr>
            <w:t>|</w:t>
          </w:r>
          <w:r>
            <w:rPr>
              <w:color w:val="233D81"/>
            </w:rPr>
            <w:t xml:space="preserve"> pka.edu.pl</w:t>
          </w:r>
        </w:p>
      </w:tc>
      <w:tc>
        <w:tcPr>
          <w:tcW w:w="425" w:type="dxa"/>
          <w:tcBorders>
            <w:top w:val="single" w:sz="18" w:space="0" w:color="233D81"/>
          </w:tcBorders>
          <w:shd w:val="clear" w:color="auto" w:fill="auto"/>
          <w:vAlign w:val="center"/>
        </w:tcPr>
        <w:p w14:paraId="358155D1" w14:textId="7F53D31C" w:rsidR="00AC3FC9" w:rsidRPr="007F010E" w:rsidRDefault="00AC3FC9" w:rsidP="00DF0502">
          <w:pPr>
            <w:pStyle w:val="PKA-stopka"/>
            <w:spacing w:before="0"/>
            <w:rPr>
              <w:color w:val="808080"/>
              <w:szCs w:val="18"/>
            </w:rPr>
          </w:pPr>
          <w:r w:rsidRPr="003D4A31">
            <w:rPr>
              <w:color w:val="233D81"/>
              <w:szCs w:val="18"/>
            </w:rPr>
            <w:fldChar w:fldCharType="begin"/>
          </w:r>
          <w:r w:rsidRPr="003D4A31">
            <w:rPr>
              <w:color w:val="233D81"/>
              <w:szCs w:val="18"/>
            </w:rPr>
            <w:instrText>PAGE   \* MERGEFORMAT</w:instrText>
          </w:r>
          <w:r w:rsidRPr="003D4A31">
            <w:rPr>
              <w:color w:val="233D81"/>
              <w:szCs w:val="18"/>
            </w:rPr>
            <w:fldChar w:fldCharType="separate"/>
          </w:r>
          <w:r w:rsidR="000D4116">
            <w:rPr>
              <w:noProof/>
              <w:color w:val="233D81"/>
              <w:szCs w:val="18"/>
            </w:rPr>
            <w:t>21</w:t>
          </w:r>
          <w:r w:rsidRPr="003D4A31">
            <w:rPr>
              <w:color w:val="233D81"/>
              <w:szCs w:val="18"/>
            </w:rPr>
            <w:fldChar w:fldCharType="end"/>
          </w:r>
        </w:p>
      </w:tc>
    </w:tr>
  </w:tbl>
  <w:p w14:paraId="7154D357" w14:textId="77777777" w:rsidR="00AC3FC9" w:rsidRPr="007F010E" w:rsidRDefault="00AC3FC9" w:rsidP="007F01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2B2F0" w14:textId="77777777" w:rsidR="00803079" w:rsidRDefault="00803079" w:rsidP="00E80D11">
      <w:r>
        <w:separator/>
      </w:r>
    </w:p>
  </w:footnote>
  <w:footnote w:type="continuationSeparator" w:id="0">
    <w:p w14:paraId="15470049" w14:textId="77777777" w:rsidR="00803079" w:rsidRDefault="00803079" w:rsidP="00E80D11">
      <w:r>
        <w:continuationSeparator/>
      </w:r>
    </w:p>
  </w:footnote>
  <w:footnote w:type="continuationNotice" w:id="1">
    <w:p w14:paraId="16246F04" w14:textId="77777777" w:rsidR="00803079" w:rsidRDefault="00803079">
      <w:pPr>
        <w:spacing w:after="0"/>
      </w:pPr>
    </w:p>
  </w:footnote>
  <w:footnote w:id="2">
    <w:p w14:paraId="3E7630B6" w14:textId="6F1E4455" w:rsidR="00471386" w:rsidRPr="002510AD" w:rsidRDefault="00471386"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Historia Wydziału: </w:t>
      </w:r>
      <w:hyperlink r:id="rId1" w:history="1">
        <w:r w:rsidR="0053175D" w:rsidRPr="002510AD">
          <w:rPr>
            <w:rStyle w:val="Hipercze"/>
            <w:rFonts w:cs="Calibri"/>
            <w:color w:val="auto"/>
            <w:sz w:val="20"/>
            <w:szCs w:val="20"/>
            <w:u w:val="none"/>
          </w:rPr>
          <w:t>http://www.uwm.edu.pl/wt/wydzial/historia-wydzialu</w:t>
        </w:r>
      </w:hyperlink>
      <w:r w:rsidR="0053175D" w:rsidRPr="002510AD">
        <w:rPr>
          <w:rFonts w:cs="Calibri"/>
          <w:sz w:val="20"/>
          <w:szCs w:val="20"/>
        </w:rPr>
        <w:t xml:space="preserve"> [</w:t>
      </w:r>
      <w:r w:rsidR="005A3A47" w:rsidRPr="002510AD">
        <w:rPr>
          <w:rFonts w:cs="Calibri"/>
          <w:sz w:val="20"/>
          <w:szCs w:val="20"/>
        </w:rPr>
        <w:t>2022-12-03</w:t>
      </w:r>
      <w:r w:rsidR="0053175D" w:rsidRPr="002510AD">
        <w:rPr>
          <w:rFonts w:cs="Calibri"/>
          <w:sz w:val="20"/>
          <w:szCs w:val="20"/>
        </w:rPr>
        <w:t>]</w:t>
      </w:r>
      <w:r w:rsidRPr="002510AD">
        <w:rPr>
          <w:rFonts w:cs="Calibri"/>
          <w:sz w:val="20"/>
          <w:szCs w:val="20"/>
        </w:rPr>
        <w:t>.</w:t>
      </w:r>
    </w:p>
  </w:footnote>
  <w:footnote w:id="3">
    <w:p w14:paraId="3457FB44" w14:textId="59267979" w:rsidR="00806028" w:rsidRPr="002510AD" w:rsidRDefault="00806028"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Strategia </w:t>
      </w:r>
      <w:r w:rsidR="0001106D" w:rsidRPr="002510AD">
        <w:rPr>
          <w:rFonts w:cs="Calibri"/>
          <w:sz w:val="20"/>
          <w:szCs w:val="20"/>
        </w:rPr>
        <w:t xml:space="preserve">rozwoju </w:t>
      </w:r>
      <w:r w:rsidR="006D3FFA" w:rsidRPr="002510AD">
        <w:rPr>
          <w:rFonts w:cs="Calibri"/>
          <w:sz w:val="20"/>
          <w:szCs w:val="20"/>
        </w:rPr>
        <w:t xml:space="preserve">UWM </w:t>
      </w:r>
      <w:r w:rsidRPr="002510AD">
        <w:rPr>
          <w:rFonts w:cs="Calibri"/>
          <w:sz w:val="20"/>
          <w:szCs w:val="20"/>
        </w:rPr>
        <w:t>na lata 2021-2030</w:t>
      </w:r>
      <w:r w:rsidR="006D3FFA" w:rsidRPr="002510AD">
        <w:rPr>
          <w:rFonts w:cs="Calibri"/>
          <w:sz w:val="20"/>
          <w:szCs w:val="20"/>
        </w:rPr>
        <w:t>:</w:t>
      </w:r>
      <w:r w:rsidRPr="002510AD">
        <w:rPr>
          <w:rFonts w:cs="Calibri"/>
          <w:sz w:val="20"/>
          <w:szCs w:val="20"/>
        </w:rPr>
        <w:t xml:space="preserve"> </w:t>
      </w:r>
      <w:hyperlink r:id="rId2" w:history="1">
        <w:r w:rsidR="005A3A47" w:rsidRPr="002510AD">
          <w:rPr>
            <w:rStyle w:val="Hipercze"/>
            <w:rFonts w:cs="Calibri"/>
            <w:color w:val="auto"/>
            <w:sz w:val="20"/>
            <w:szCs w:val="20"/>
            <w:u w:val="none"/>
          </w:rPr>
          <w:t>https://bip.uwm.edu.pl/artykuly/uchwaly-senatu/uchwaly-senatu-47-2021</w:t>
        </w:r>
      </w:hyperlink>
      <w:r w:rsidR="005A3A47" w:rsidRPr="002510AD">
        <w:rPr>
          <w:rFonts w:cs="Calibri"/>
          <w:sz w:val="20"/>
          <w:szCs w:val="20"/>
        </w:rPr>
        <w:t xml:space="preserve"> [2022-12-03]</w:t>
      </w:r>
      <w:r w:rsidR="00D7231B" w:rsidRPr="002510AD">
        <w:rPr>
          <w:rFonts w:cs="Calibri"/>
          <w:sz w:val="20"/>
          <w:szCs w:val="20"/>
        </w:rPr>
        <w:t>.</w:t>
      </w:r>
    </w:p>
  </w:footnote>
  <w:footnote w:id="4">
    <w:p w14:paraId="456F1224" w14:textId="307EC614" w:rsidR="00780720" w:rsidRPr="002510AD" w:rsidRDefault="00780720"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531FA6" w:rsidRPr="002510AD">
        <w:rPr>
          <w:rFonts w:cs="Calibri"/>
          <w:sz w:val="20"/>
          <w:szCs w:val="20"/>
        </w:rPr>
        <w:t>Program rozwoju Wydziału</w:t>
      </w:r>
      <w:r w:rsidRPr="002510AD">
        <w:rPr>
          <w:rFonts w:cs="Calibri"/>
          <w:sz w:val="20"/>
          <w:szCs w:val="20"/>
        </w:rPr>
        <w:t xml:space="preserve">: </w:t>
      </w:r>
      <w:hyperlink r:id="rId3" w:history="1">
        <w:r w:rsidR="0022621A" w:rsidRPr="002510AD">
          <w:rPr>
            <w:rStyle w:val="Hipercze"/>
            <w:rFonts w:cs="Calibri"/>
            <w:color w:val="auto"/>
            <w:sz w:val="20"/>
            <w:szCs w:val="20"/>
            <w:u w:val="none"/>
          </w:rPr>
          <w:t>http://www.uwm.edu.pl/wt/wydzial/program-rozwoju-wydzialu-teologii-uwm-w-olsztynie</w:t>
        </w:r>
      </w:hyperlink>
      <w:r w:rsidR="0022621A" w:rsidRPr="002510AD">
        <w:rPr>
          <w:rFonts w:cs="Calibri"/>
          <w:sz w:val="20"/>
          <w:szCs w:val="20"/>
        </w:rPr>
        <w:t xml:space="preserve"> [2022-12-03]</w:t>
      </w:r>
      <w:r w:rsidRPr="002510AD">
        <w:rPr>
          <w:rFonts w:cs="Calibri"/>
          <w:sz w:val="20"/>
          <w:szCs w:val="20"/>
        </w:rPr>
        <w:t>.</w:t>
      </w:r>
    </w:p>
  </w:footnote>
  <w:footnote w:id="5">
    <w:p w14:paraId="096CBED9" w14:textId="77777777" w:rsidR="00A1142E" w:rsidRPr="00DA48D9" w:rsidRDefault="00A1142E" w:rsidP="00A1142E">
      <w:pPr>
        <w:pStyle w:val="Tekstprzypisudolnego"/>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Statut Uniwersytetu Warmińsko-Mazurskiego w Olsztynie, </w:t>
      </w:r>
      <w:hyperlink r:id="rId4" w:history="1">
        <w:r w:rsidRPr="00DA48D9">
          <w:rPr>
            <w:rStyle w:val="Hipercze"/>
            <w:rFonts w:cs="Calibri"/>
            <w:sz w:val="20"/>
            <w:szCs w:val="20"/>
          </w:rPr>
          <w:t>https://bip.uwm.edu.pl/uczelnia/statut-uwm</w:t>
        </w:r>
      </w:hyperlink>
      <w:r w:rsidRPr="00DA48D9">
        <w:rPr>
          <w:rFonts w:cs="Calibri"/>
          <w:sz w:val="20"/>
          <w:szCs w:val="20"/>
        </w:rPr>
        <w:t xml:space="preserve"> [2022-12-03].</w:t>
      </w:r>
    </w:p>
  </w:footnote>
  <w:footnote w:id="6">
    <w:p w14:paraId="5E8027F5" w14:textId="5BEA406F" w:rsidR="004A0AFF" w:rsidRDefault="004A0AFF">
      <w:pPr>
        <w:pStyle w:val="Tekstprzypisudolnego"/>
      </w:pPr>
      <w:r>
        <w:rPr>
          <w:rStyle w:val="Odwoanieprzypisudolnego"/>
        </w:rPr>
        <w:footnoteRef/>
      </w:r>
      <w:r>
        <w:t xml:space="preserve"> </w:t>
      </w:r>
      <w:r w:rsidRPr="008D3286">
        <w:rPr>
          <w:rFonts w:cs="Calibri"/>
          <w:sz w:val="20"/>
        </w:rPr>
        <w:t>Uchwala nr 140 Rady Wydzia</w:t>
      </w:r>
      <w:r>
        <w:rPr>
          <w:rFonts w:cs="Calibri"/>
          <w:sz w:val="20"/>
        </w:rPr>
        <w:t>ł</w:t>
      </w:r>
      <w:r w:rsidRPr="008D3286">
        <w:rPr>
          <w:rFonts w:cs="Calibri"/>
          <w:sz w:val="20"/>
        </w:rPr>
        <w:t>u Teologii UWM z dnia 7 listopada 2013 r. w sprawie aktualizacji Programu Rozwoju Wydziału Teologii Uniwersytetu Warmińsko-Mazurskiego w Olsztynie w latach 2014-2020.</w:t>
      </w:r>
    </w:p>
  </w:footnote>
  <w:footnote w:id="7">
    <w:p w14:paraId="146C9027" w14:textId="39F4E8A5" w:rsidR="00DE3989" w:rsidRPr="002510AD" w:rsidRDefault="00DE3989"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w:t>
      </w:r>
      <w:hyperlink r:id="rId5" w:history="1">
        <w:r w:rsidR="001067E5" w:rsidRPr="002510AD">
          <w:rPr>
            <w:rStyle w:val="Hipercze"/>
            <w:rFonts w:cs="Calibri"/>
            <w:color w:val="auto"/>
            <w:sz w:val="20"/>
            <w:szCs w:val="20"/>
            <w:u w:val="none"/>
          </w:rPr>
          <w:t>http://www.uwm.edu.pl/wt/wydzial/program-rozwoju-wydzialu-teologii-uwm-w-olsztynie</w:t>
        </w:r>
      </w:hyperlink>
      <w:r w:rsidR="001067E5" w:rsidRPr="002510AD">
        <w:rPr>
          <w:rFonts w:cs="Calibri"/>
          <w:sz w:val="20"/>
          <w:szCs w:val="20"/>
        </w:rPr>
        <w:t xml:space="preserve"> [2022-12-03]</w:t>
      </w:r>
      <w:r w:rsidRPr="002510AD">
        <w:rPr>
          <w:rFonts w:cs="Calibri"/>
          <w:sz w:val="20"/>
          <w:szCs w:val="20"/>
        </w:rPr>
        <w:t>.</w:t>
      </w:r>
    </w:p>
  </w:footnote>
  <w:footnote w:id="8">
    <w:p w14:paraId="23E2E35D" w14:textId="2FC11B5E" w:rsidR="00DE3989" w:rsidRPr="002510AD" w:rsidRDefault="00DE3989"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Opisana szczegółowo w charakterystykach pracowników</w:t>
      </w:r>
      <w:r w:rsidR="00545E88">
        <w:rPr>
          <w:rFonts w:cs="Calibri"/>
          <w:sz w:val="20"/>
          <w:szCs w:val="20"/>
        </w:rPr>
        <w:t xml:space="preserve"> (załącznik nr 4)</w:t>
      </w:r>
      <w:r w:rsidRPr="002510AD">
        <w:rPr>
          <w:rFonts w:cs="Calibri"/>
          <w:sz w:val="20"/>
          <w:szCs w:val="20"/>
        </w:rPr>
        <w:t>.</w:t>
      </w:r>
    </w:p>
  </w:footnote>
  <w:footnote w:id="9">
    <w:p w14:paraId="52392D4B" w14:textId="77777777" w:rsidR="00DE3989" w:rsidRPr="002510AD" w:rsidRDefault="00DE3989"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Potwierdzają to m.in. wykazy literatury obowiązkowej i uzupełniającej (w tym również publikacji pracowników Wydziału), jakie są podawane w sylabusach poszczególnych przedmiotów.</w:t>
      </w:r>
    </w:p>
  </w:footnote>
  <w:footnote w:id="10">
    <w:p w14:paraId="595E52B3" w14:textId="54CF936A" w:rsidR="00563CE8" w:rsidRPr="002510AD" w:rsidRDefault="00563CE8"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w:t>
      </w:r>
      <w:r w:rsidR="00844EBB">
        <w:rPr>
          <w:rFonts w:cs="Calibri"/>
          <w:sz w:val="20"/>
          <w:szCs w:val="20"/>
        </w:rPr>
        <w:t xml:space="preserve">Uchwała Nr 681 Senatu Uniwersytetu Warmińsko-Mazurskiego w Olsztynie z dnia 7 kwietnia 2020 roku w sprawie ustalenia programu studiów kierunku teologia dla poziomu studiów jednolitych magisterskich o profilu </w:t>
      </w:r>
      <w:proofErr w:type="spellStart"/>
      <w:r w:rsidR="00844EBB">
        <w:rPr>
          <w:rFonts w:cs="Calibri"/>
          <w:sz w:val="20"/>
          <w:szCs w:val="20"/>
        </w:rPr>
        <w:t>ogólnoakademickim</w:t>
      </w:r>
      <w:proofErr w:type="spellEnd"/>
      <w:r w:rsidR="00CE1B61">
        <w:rPr>
          <w:rFonts w:cs="Calibri"/>
          <w:sz w:val="20"/>
          <w:szCs w:val="20"/>
        </w:rPr>
        <w:t xml:space="preserve">, </w:t>
      </w:r>
      <w:hyperlink r:id="rId6" w:history="1">
        <w:r w:rsidR="00CE1B61" w:rsidRPr="00072D10">
          <w:rPr>
            <w:rStyle w:val="Hipercze"/>
            <w:rFonts w:cs="Calibri"/>
            <w:sz w:val="20"/>
            <w:szCs w:val="20"/>
          </w:rPr>
          <w:t>https://bip.uwm.edu.pl/artykuly/uchwaly-senatu/uchwaly-senatu-681-2020</w:t>
        </w:r>
      </w:hyperlink>
      <w:r w:rsidR="00844EBB">
        <w:rPr>
          <w:rFonts w:cs="Calibri"/>
          <w:sz w:val="20"/>
          <w:szCs w:val="20"/>
        </w:rPr>
        <w:t xml:space="preserve"> [2022-12-03]</w:t>
      </w:r>
      <w:r w:rsidR="00545E88">
        <w:rPr>
          <w:rFonts w:cs="Calibri"/>
          <w:sz w:val="20"/>
          <w:szCs w:val="20"/>
        </w:rPr>
        <w:t xml:space="preserve"> (załącznik nr 1)</w:t>
      </w:r>
      <w:r w:rsidR="00844EBB">
        <w:rPr>
          <w:rFonts w:cs="Calibri"/>
          <w:sz w:val="20"/>
          <w:szCs w:val="20"/>
        </w:rPr>
        <w:t>.</w:t>
      </w:r>
    </w:p>
  </w:footnote>
  <w:footnote w:id="11">
    <w:p w14:paraId="1CBFAA7D" w14:textId="53DFC5F9" w:rsidR="00DE3989" w:rsidRPr="002510AD" w:rsidRDefault="00DE3989"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Pr="002510AD">
        <w:rPr>
          <w:rStyle w:val="markedcontent"/>
          <w:rFonts w:cs="Calibri"/>
          <w:sz w:val="20"/>
          <w:szCs w:val="20"/>
        </w:rPr>
        <w:t xml:space="preserve">Zob. </w:t>
      </w:r>
      <w:r w:rsidRPr="002510AD">
        <w:rPr>
          <w:rFonts w:cs="Calibri"/>
          <w:sz w:val="20"/>
          <w:szCs w:val="20"/>
        </w:rPr>
        <w:t>Obwieszczenie Ministra Edukacji i Nauki z dnia 6 kwietnia 2021 r. w sprawie ogłoszenia jednolitego tekstu rozporządzenia Ministra Nauki i Szkolnictwa Wyższego w sprawie standardu kształcenia przygotowującego do wykonywania zawodu nauczyciela, Dz.U. 2021 poz. 890</w:t>
      </w:r>
      <w:r w:rsidR="0023118E" w:rsidRPr="002510AD">
        <w:rPr>
          <w:rFonts w:cs="Calibri"/>
          <w:sz w:val="20"/>
          <w:szCs w:val="20"/>
        </w:rPr>
        <w:t xml:space="preserve"> (</w:t>
      </w:r>
      <w:hyperlink r:id="rId7" w:history="1">
        <w:r w:rsidR="00AA2703" w:rsidRPr="002510AD">
          <w:rPr>
            <w:rStyle w:val="Hipercze"/>
            <w:rFonts w:cs="Calibri"/>
            <w:color w:val="auto"/>
            <w:sz w:val="20"/>
            <w:szCs w:val="20"/>
            <w:u w:val="none"/>
          </w:rPr>
          <w:t>https://eli.gov.pl/eli/DU/2021/890/ogl</w:t>
        </w:r>
      </w:hyperlink>
      <w:r w:rsidR="00AA2703" w:rsidRPr="002510AD">
        <w:rPr>
          <w:rFonts w:cs="Calibri"/>
          <w:sz w:val="20"/>
          <w:szCs w:val="20"/>
        </w:rPr>
        <w:t xml:space="preserve"> [2022-12-03]</w:t>
      </w:r>
      <w:r w:rsidR="0023118E" w:rsidRPr="002510AD">
        <w:rPr>
          <w:rFonts w:cs="Calibri"/>
          <w:sz w:val="20"/>
          <w:szCs w:val="20"/>
        </w:rPr>
        <w:t>)</w:t>
      </w:r>
      <w:r w:rsidRPr="002510AD">
        <w:rPr>
          <w:rFonts w:cs="Calibri"/>
          <w:sz w:val="20"/>
          <w:szCs w:val="20"/>
        </w:rPr>
        <w:t>.</w:t>
      </w:r>
    </w:p>
  </w:footnote>
  <w:footnote w:id="12">
    <w:p w14:paraId="7FFC43FD" w14:textId="614B17B5" w:rsidR="00DE3989" w:rsidRPr="002510AD" w:rsidRDefault="00DE3989"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Funkcjonujące na UWM Biuro Analiz Strategicznych Sekcja Analiz Edukacyjnych i Rynkowych jest dla Wydziału nieustannym wsparciem w tych działaniach. Z uwzględnieniem danych pozyskanych przez wspomniane Biuro planowane jest uruchomienie zakresu </w:t>
      </w:r>
      <w:r w:rsidRPr="002510AD">
        <w:rPr>
          <w:rFonts w:cs="Calibri"/>
          <w:i/>
          <w:sz w:val="20"/>
          <w:szCs w:val="20"/>
        </w:rPr>
        <w:t>muzyka sakralna</w:t>
      </w:r>
      <w:r w:rsidRPr="002510AD">
        <w:rPr>
          <w:rFonts w:cs="Calibri"/>
          <w:sz w:val="20"/>
          <w:szCs w:val="20"/>
        </w:rPr>
        <w:t xml:space="preserve">, a wycofanie z oferty zakresu </w:t>
      </w:r>
      <w:r w:rsidRPr="002510AD">
        <w:rPr>
          <w:rFonts w:cs="Calibri"/>
          <w:i/>
          <w:sz w:val="20"/>
          <w:szCs w:val="20"/>
        </w:rPr>
        <w:t>teologia</w:t>
      </w:r>
      <w:r w:rsidRPr="002510AD">
        <w:rPr>
          <w:rFonts w:cs="Calibri"/>
          <w:sz w:val="20"/>
          <w:szCs w:val="20"/>
        </w:rPr>
        <w:t>. Procedura tych zmian jest w toku.</w:t>
      </w:r>
    </w:p>
  </w:footnote>
  <w:footnote w:id="13">
    <w:p w14:paraId="70072975" w14:textId="249DE93C" w:rsidR="00842CAD" w:rsidRPr="002510AD" w:rsidRDefault="00842CAD"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Student może wybrać ofertę w języku angielskim zgodnie z zapisem Uchwały Nr 22 Uniwersytetu Warmińsko-Mazurskiego w Olsztynie z dnia 27 października 2020 roku </w:t>
      </w:r>
      <w:r w:rsidRPr="002510AD">
        <w:rPr>
          <w:rStyle w:val="Pogrubienie"/>
          <w:rFonts w:cs="Calibri"/>
          <w:b w:val="0"/>
          <w:bCs w:val="0"/>
          <w:sz w:val="20"/>
          <w:szCs w:val="20"/>
          <w:shd w:val="clear" w:color="auto" w:fill="FFFFFF"/>
        </w:rPr>
        <w:t xml:space="preserve">w sprawie zasad opracowywania programów studiów wyższych, studiów podyplomowych i innych form kształcenia oraz programów kształcenia w szkołach doktorskich: </w:t>
      </w:r>
      <w:hyperlink r:id="rId8" w:history="1">
        <w:r w:rsidR="00115BD5" w:rsidRPr="002510AD">
          <w:rPr>
            <w:rStyle w:val="Hipercze"/>
            <w:rFonts w:cs="Calibri"/>
            <w:color w:val="auto"/>
            <w:sz w:val="20"/>
            <w:szCs w:val="20"/>
            <w:u w:val="none"/>
            <w:shd w:val="clear" w:color="auto" w:fill="FFFFFF"/>
          </w:rPr>
          <w:t>https://bip.uwm.edu.pl/artykuly/uchwaly-senatu/uchwaly-senatu-22-2020/</w:t>
        </w:r>
      </w:hyperlink>
      <w:r w:rsidR="00115BD5" w:rsidRPr="002510AD">
        <w:rPr>
          <w:rStyle w:val="Pogrubienie"/>
          <w:rFonts w:cs="Calibri"/>
          <w:b w:val="0"/>
          <w:bCs w:val="0"/>
          <w:sz w:val="20"/>
          <w:szCs w:val="20"/>
          <w:shd w:val="clear" w:color="auto" w:fill="FFFFFF"/>
        </w:rPr>
        <w:t xml:space="preserve"> [2022-12-03].</w:t>
      </w:r>
    </w:p>
  </w:footnote>
  <w:footnote w:id="14">
    <w:p w14:paraId="5DCE54FA" w14:textId="220F43CD" w:rsidR="00842CAD" w:rsidRPr="002510AD" w:rsidRDefault="00842CAD"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Zob. </w:t>
      </w:r>
      <w:hyperlink r:id="rId9" w:history="1">
        <w:r w:rsidR="00A56B60" w:rsidRPr="002510AD">
          <w:rPr>
            <w:rStyle w:val="Hipercze"/>
            <w:rFonts w:cs="Calibri"/>
            <w:color w:val="auto"/>
            <w:sz w:val="20"/>
            <w:szCs w:val="20"/>
            <w:u w:val="none"/>
          </w:rPr>
          <w:t>https://bip.uwm.edu.pl/artykuly/zarzadzenia-rektora/zarzadzenia-rektora-48-2019/</w:t>
        </w:r>
      </w:hyperlink>
      <w:r w:rsidR="00A56B60" w:rsidRPr="002510AD">
        <w:rPr>
          <w:rFonts w:cs="Calibri"/>
          <w:sz w:val="20"/>
          <w:szCs w:val="20"/>
        </w:rPr>
        <w:t xml:space="preserve"> [2022-12-03]</w:t>
      </w:r>
      <w:r w:rsidRPr="002510AD">
        <w:rPr>
          <w:rFonts w:cs="Calibri"/>
          <w:sz w:val="20"/>
          <w:szCs w:val="20"/>
        </w:rPr>
        <w:t>.</w:t>
      </w:r>
    </w:p>
  </w:footnote>
  <w:footnote w:id="15">
    <w:p w14:paraId="4F9EF52D" w14:textId="2DCDD12E" w:rsidR="00842CAD" w:rsidRPr="002510AD" w:rsidRDefault="00842CAD"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Zob. http://www.uwm.edu.pl/bon/content/zasady-dzia%C5%82ania-bon </w:t>
      </w:r>
      <w:r w:rsidR="004C4281" w:rsidRPr="002510AD">
        <w:rPr>
          <w:rFonts w:cs="Calibri"/>
          <w:sz w:val="20"/>
          <w:szCs w:val="20"/>
        </w:rPr>
        <w:t>[2022-12-03].</w:t>
      </w:r>
    </w:p>
  </w:footnote>
  <w:footnote w:id="16">
    <w:p w14:paraId="2030B0F1" w14:textId="60B5ADB4" w:rsidR="00842CAD" w:rsidRPr="002510AD" w:rsidRDefault="00842CAD"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Są to m.in.: Zarządzenie nr 32/2020 Rektora Uniwersytetu Warmińsko-Mazurskiego w Olsztynie z dnia 11 marca 2020 roku w sprawie przeciwdziałania rozprzestrzenianiu się koronawirusa SARS-CoV-2 z późniejszymi zmianami; Zarządzenie nr 35/2020 Rektora Uniwersytetu Warmińsko-Mazurskiego w Olsztynie z dnia 16 marca 2020 roku w sprawie organizacji pracy w Uniwersytecie Warmińsko-Mazurskim w Olsztynie w warunkach zagrożenia epidemicznego z późniejszymi  zmianami; Zarządzenie nr 37/2020 Rektora Uniwersytetu Warmińsko-Mazurskiego w Olsztynie z dnia 26 marca 2020 roku w sprawie zmian w funkcjonowaniu Uczelni w warunkach stanu epidemii wywołanej koronawirusem SARS-CoV-2 z późniejszymi zmianami; Zarządzenie nr 45/2020 Rektora Uniwersytetu Warmińsko-Mazurskiego w Olsztynie z dnia 22 maja 2020 roku w sprawie zasad funkcjonowania Uniwersytetu Warmińsko-mazurskiego w Olsztynie w stanie zagrożenia epidemicznego z późniejszymi zmianami; Zarządzenie nr 82/2020 Rektora Uniwersytetu Warmińsko-Mazurskiego w Olsztynie z dnia 1 października 2020 roku w sprawie zasad funkcjonowania Uniwersytetu Warmińsko-Mazurskim w Olsztynie w stanie zagrożenia epidemicznego lub epidemii z późniejszymi zmianami; Zarządzenie nr 93/2020 Rektora Uniwersytetu Warmińsko-Mazurskiego w Olsztynie w sprawie systemów pracy obowiązujących w Uniwersytecie Warmińsko-Mazurskim w Olsztynie w stanie zagrożenia epidemicznego lub epidemii z późniejszymi zmianami.</w:t>
      </w:r>
      <w:r w:rsidR="00833D19" w:rsidRPr="002510AD">
        <w:rPr>
          <w:rFonts w:cs="Calibri"/>
          <w:sz w:val="20"/>
          <w:szCs w:val="20"/>
        </w:rPr>
        <w:t xml:space="preserve"> Zob. </w:t>
      </w:r>
      <w:hyperlink r:id="rId10" w:history="1">
        <w:r w:rsidR="00833D19" w:rsidRPr="002510AD">
          <w:rPr>
            <w:rStyle w:val="Hipercze"/>
            <w:rFonts w:cs="Calibri"/>
            <w:color w:val="auto"/>
            <w:sz w:val="20"/>
            <w:szCs w:val="20"/>
            <w:u w:val="none"/>
          </w:rPr>
          <w:t>http://www.uwm.edu.pl/egazeta/koronawirus-zarzadzenia-rektora</w:t>
        </w:r>
      </w:hyperlink>
      <w:r w:rsidR="00833D19" w:rsidRPr="002510AD">
        <w:rPr>
          <w:rFonts w:cs="Calibri"/>
          <w:sz w:val="20"/>
          <w:szCs w:val="20"/>
        </w:rPr>
        <w:t xml:space="preserve"> [2022-12-03].</w:t>
      </w:r>
    </w:p>
  </w:footnote>
  <w:footnote w:id="17">
    <w:p w14:paraId="0700CF1E" w14:textId="5A379D2A" w:rsidR="00842CAD" w:rsidRPr="002510AD" w:rsidRDefault="00842CAD" w:rsidP="003E64C0">
      <w:pPr>
        <w:rPr>
          <w:rFonts w:cs="Calibri"/>
          <w:sz w:val="20"/>
          <w:szCs w:val="20"/>
          <w:highlight w:val="yellow"/>
        </w:rPr>
      </w:pPr>
      <w:r w:rsidRPr="002510AD">
        <w:rPr>
          <w:rFonts w:cs="Calibri"/>
          <w:sz w:val="20"/>
          <w:szCs w:val="20"/>
          <w:vertAlign w:val="superscript"/>
        </w:rPr>
        <w:footnoteRef/>
      </w:r>
      <w:r w:rsidRPr="002510AD">
        <w:rPr>
          <w:rFonts w:cs="Calibri"/>
          <w:sz w:val="20"/>
          <w:szCs w:val="20"/>
        </w:rPr>
        <w:t xml:space="preserve"> Akty prawne regulujące zasady odbywania praktyk: Rozporządzenie Ministra Edukacji Narodowej z dnia 1 sierpnia 2017 r. w sprawie szczegółowych kwalifikacji wymaganych od nauczycieli (Dz.U. z 2017 r., poz.1575); Rozporządzenie Ministra Nauki i Szkolnictwa Wyższego z dnia 25 lipca 2019 roku w sprawie standardu przygotowującego do wykonywania zawodu nauczyciela (Dz. U. poz. 1450); Rozporządzenie Ministra Nauki </w:t>
      </w:r>
      <w:r w:rsidR="00487FBC">
        <w:rPr>
          <w:rFonts w:cs="Calibri"/>
          <w:sz w:val="20"/>
          <w:szCs w:val="20"/>
        </w:rPr>
        <w:br/>
      </w:r>
      <w:r w:rsidRPr="002510AD">
        <w:rPr>
          <w:rFonts w:cs="Calibri"/>
          <w:sz w:val="20"/>
          <w:szCs w:val="20"/>
        </w:rPr>
        <w:t xml:space="preserve">i Szkolnictwa Wyższego z dnia 17 kwietnia 2020 roku zmieniające rozporządzenia w sprawie standardu kształcenia przygotowującego do zawodu nauczyciela (Dz. U. poz. 726); Rozporządzenia Ministra Edukacji i Nauki z dnia 2 grudnia 2020 r. zmieniające rozporządzenie w sprawie standardu kształcenia przygotowującego do wykonywania zawodu nauczyciela przygotowującego do zawodu nauczyciela. (Dz. U. poz. 2160) (o możliwości realizacji praktyk zdalnych w czasie pandemii); Obwieszczenie Ministra Edukacji Narodowej z dnia 1 lipca 2020 w sprawie jednolitego tekstu rozporządzenie Ministra Edukacji Narodowej w sprawie szczegółowych kwalifikacji wymaganych od nauczycieli (Dz.U. poz. 1289); Uchwała nr 528 Senatu Uniwersytetu Warmińsko-Mazurskiego w Olszynie z dnia 25 czerwca 2019 roku w sprawie uchwalenia Regulaminu Studiów Uniwersytetu Warmińsko-Mazurskiego w Olsztynie; Uchwała Nr 182 Senatu Uniwersytetu Warmińsko-Mazurskiego w Olsztynie z dnia 29 marca 2022 roku </w:t>
      </w:r>
      <w:r w:rsidRPr="002510AD">
        <w:rPr>
          <w:rStyle w:val="Pogrubienie"/>
          <w:rFonts w:cs="Calibri"/>
          <w:b w:val="0"/>
          <w:bCs w:val="0"/>
          <w:sz w:val="20"/>
          <w:szCs w:val="20"/>
          <w:shd w:val="clear" w:color="auto" w:fill="FFFFFF"/>
        </w:rPr>
        <w:t>w sprawie uchwalenia Regulaminu Studiów Uniwersytetu Warmińsko-Mazurskiego w Olsztynie</w:t>
      </w:r>
      <w:r w:rsidRPr="002510AD">
        <w:rPr>
          <w:rStyle w:val="Pogrubienie"/>
          <w:rFonts w:cs="Calibri"/>
          <w:b w:val="0"/>
          <w:bCs w:val="0"/>
          <w:sz w:val="20"/>
          <w:szCs w:val="20"/>
        </w:rPr>
        <w:t xml:space="preserve">; </w:t>
      </w:r>
      <w:r w:rsidRPr="002510AD">
        <w:rPr>
          <w:rFonts w:cs="Calibri"/>
          <w:sz w:val="20"/>
          <w:szCs w:val="20"/>
        </w:rPr>
        <w:t xml:space="preserve">Zarządzenie Nr 54 Rektora Uniwersytetu Warmińsko-Mazurskiego w Olsztynie z dnia 11 maja 2021 roku; Decyzja Nr 1/2022 Dziekana Wydziału Teologii Uniwersytetu Warmińsko-Mazurskiego w Olsztynie z dnia 3 stycznia 2022 roku w sprawie zakresu obowiązków wydziałowych opiekunów praktyk. Dodatkowo na Wydziale obowiązują regulaminy poszczególnych praktyk: </w:t>
      </w:r>
      <w:hyperlink r:id="rId11" w:history="1">
        <w:r w:rsidR="00E904E0" w:rsidRPr="002510AD">
          <w:rPr>
            <w:rStyle w:val="Hipercze"/>
            <w:rFonts w:cs="Calibri"/>
            <w:color w:val="auto"/>
            <w:sz w:val="20"/>
            <w:szCs w:val="20"/>
            <w:u w:val="none"/>
          </w:rPr>
          <w:t>http://www.uwm.edu.pl/wt/studenci/praktyki</w:t>
        </w:r>
      </w:hyperlink>
      <w:r w:rsidR="00E904E0" w:rsidRPr="002510AD">
        <w:rPr>
          <w:rFonts w:cs="Calibri"/>
          <w:sz w:val="20"/>
          <w:szCs w:val="20"/>
        </w:rPr>
        <w:t xml:space="preserve"> [2022-12-03]</w:t>
      </w:r>
      <w:r w:rsidRPr="002510AD">
        <w:rPr>
          <w:rFonts w:cs="Calibri"/>
          <w:sz w:val="20"/>
          <w:szCs w:val="20"/>
        </w:rPr>
        <w:t>.</w:t>
      </w:r>
    </w:p>
  </w:footnote>
  <w:footnote w:id="18">
    <w:p w14:paraId="451662E7" w14:textId="328DB9FC" w:rsidR="00842CAD" w:rsidRPr="002510AD" w:rsidRDefault="00842CAD"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Miejsca realizacji praktyk są wybierane przez studentów w porozumieniu i współpracy z ich Wydziałowym Opiekunem, z uwzględnianiem infrastruktury placówki, która jest składową decydującą o wyborze danej instytucji.</w:t>
      </w:r>
    </w:p>
  </w:footnote>
  <w:footnote w:id="19">
    <w:p w14:paraId="06DD09D2" w14:textId="77777777" w:rsidR="00842CAD" w:rsidRPr="002510AD" w:rsidRDefault="00842CAD"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Pr="002510AD">
        <w:rPr>
          <w:rStyle w:val="cf01"/>
          <w:rFonts w:ascii="Calibri" w:hAnsi="Calibri" w:cs="Calibri"/>
          <w:sz w:val="20"/>
          <w:szCs w:val="20"/>
        </w:rPr>
        <w:t>Ta praktyka będzie faktycznie realizowana dopiero od roku akademickim 2024/25, ponieważ jest przewidziana do odbycia na V roku studiów w obowiązującym od roku akademickiego 2020/21 na kierunku teologia programie. Oznacza to, że sukcesywnie program ten jest wprowadzany dla kolejnych cykli kształcenia.</w:t>
      </w:r>
    </w:p>
  </w:footnote>
  <w:footnote w:id="20">
    <w:p w14:paraId="5019DFC8" w14:textId="1E331441" w:rsidR="00842CAD" w:rsidRPr="002510AD" w:rsidRDefault="00842CAD"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Pracownicy Wydziału moderują pracę oraz zasiadają w wielu gremiach kościelnych, w których omawiane są kwestie związane z kształceniem, zapotrzebowaniem </w:t>
      </w:r>
      <w:r w:rsidR="004D2CEF" w:rsidRPr="002510AD">
        <w:rPr>
          <w:rFonts w:cs="Calibri"/>
          <w:sz w:val="20"/>
          <w:szCs w:val="20"/>
        </w:rPr>
        <w:t xml:space="preserve">lokalnych diecezji </w:t>
      </w:r>
      <w:r w:rsidRPr="002510AD">
        <w:rPr>
          <w:rFonts w:cs="Calibri"/>
          <w:sz w:val="20"/>
          <w:szCs w:val="20"/>
        </w:rPr>
        <w:t>na wykwalifikowaną kadrę it</w:t>
      </w:r>
      <w:r w:rsidR="004D2CEF" w:rsidRPr="002510AD">
        <w:rPr>
          <w:rFonts w:cs="Calibri"/>
          <w:sz w:val="20"/>
          <w:szCs w:val="20"/>
        </w:rPr>
        <w:t>p</w:t>
      </w:r>
      <w:r w:rsidRPr="002510AD">
        <w:rPr>
          <w:rFonts w:cs="Calibri"/>
          <w:sz w:val="20"/>
          <w:szCs w:val="20"/>
        </w:rPr>
        <w:t>. Są to m.in. diecezjalne komisje ds. posług i święceń, rady kapłańskie, rady duszpasterskie, rady ds. formacji stałej itp.</w:t>
      </w:r>
    </w:p>
  </w:footnote>
  <w:footnote w:id="21">
    <w:p w14:paraId="0DC8CD2E" w14:textId="7A824317" w:rsidR="002E313E" w:rsidRPr="002510AD" w:rsidRDefault="002E313E"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9111E1" w:rsidRPr="002510AD">
        <w:rPr>
          <w:rFonts w:cs="Calibri"/>
          <w:sz w:val="20"/>
          <w:szCs w:val="20"/>
        </w:rPr>
        <w:t xml:space="preserve">Zob. </w:t>
      </w:r>
      <w:hyperlink r:id="rId12" w:history="1">
        <w:r w:rsidR="009111E1" w:rsidRPr="002510AD">
          <w:rPr>
            <w:rStyle w:val="Hipercze"/>
            <w:rFonts w:cs="Calibri"/>
            <w:color w:val="auto"/>
            <w:sz w:val="20"/>
            <w:szCs w:val="20"/>
            <w:u w:val="none"/>
          </w:rPr>
          <w:t>https://bip.uwm.edu.pl/artykuly/uchwaly-senatu/uchwaly-senatu-106-2021/</w:t>
        </w:r>
      </w:hyperlink>
      <w:r w:rsidR="009111E1" w:rsidRPr="002510AD">
        <w:rPr>
          <w:rFonts w:cs="Calibri"/>
          <w:sz w:val="20"/>
          <w:szCs w:val="20"/>
        </w:rPr>
        <w:t xml:space="preserve"> [2022-12-03].</w:t>
      </w:r>
    </w:p>
  </w:footnote>
  <w:footnote w:id="22">
    <w:p w14:paraId="6B74189A" w14:textId="0E20CB2A" w:rsidR="002E313E" w:rsidRPr="002510AD" w:rsidRDefault="002E313E" w:rsidP="003E64C0">
      <w:pPr>
        <w:rPr>
          <w:rFonts w:cs="Calibri"/>
          <w:b/>
          <w:bCs/>
          <w:sz w:val="20"/>
          <w:szCs w:val="20"/>
        </w:rPr>
      </w:pPr>
      <w:r w:rsidRPr="002510AD">
        <w:rPr>
          <w:rStyle w:val="Odwoanieprzypisudolnego"/>
          <w:rFonts w:cs="Calibri"/>
          <w:sz w:val="20"/>
          <w:szCs w:val="20"/>
        </w:rPr>
        <w:footnoteRef/>
      </w:r>
      <w:r w:rsidRPr="002510AD">
        <w:rPr>
          <w:rFonts w:cs="Calibri"/>
          <w:sz w:val="20"/>
          <w:szCs w:val="20"/>
        </w:rPr>
        <w:t xml:space="preserve"> </w:t>
      </w:r>
      <w:r w:rsidR="009111E1" w:rsidRPr="002510AD">
        <w:rPr>
          <w:rFonts w:cs="Calibri"/>
          <w:sz w:val="20"/>
          <w:szCs w:val="20"/>
        </w:rPr>
        <w:t xml:space="preserve">Zob. </w:t>
      </w:r>
      <w:hyperlink r:id="rId13" w:history="1">
        <w:r w:rsidR="009111E1" w:rsidRPr="002510AD">
          <w:rPr>
            <w:rStyle w:val="Hipercze"/>
            <w:rFonts w:cs="Calibri"/>
            <w:color w:val="auto"/>
            <w:sz w:val="20"/>
            <w:szCs w:val="20"/>
            <w:u w:val="none"/>
          </w:rPr>
          <w:t>https://bip.uwm.edu.pl/artykuly/uchwaly-senatu/uchwaly-senatu-152-2022/</w:t>
        </w:r>
      </w:hyperlink>
      <w:r w:rsidR="009111E1" w:rsidRPr="002510AD">
        <w:rPr>
          <w:rFonts w:cs="Calibri"/>
          <w:sz w:val="20"/>
          <w:szCs w:val="20"/>
        </w:rPr>
        <w:t xml:space="preserve"> [2022-12-03]</w:t>
      </w:r>
      <w:r w:rsidR="006967DB" w:rsidRPr="002510AD">
        <w:rPr>
          <w:rFonts w:cs="Calibri"/>
          <w:sz w:val="20"/>
          <w:szCs w:val="20"/>
        </w:rPr>
        <w:t>.</w:t>
      </w:r>
    </w:p>
  </w:footnote>
  <w:footnote w:id="23">
    <w:p w14:paraId="5FE0C34E" w14:textId="48CD3B47" w:rsidR="002E313E" w:rsidRPr="002510AD" w:rsidRDefault="002E313E" w:rsidP="003E64C0">
      <w:pPr>
        <w:rPr>
          <w:rFonts w:cs="Calibri"/>
          <w:sz w:val="20"/>
          <w:szCs w:val="20"/>
        </w:rPr>
      </w:pPr>
      <w:r w:rsidRPr="002510AD">
        <w:rPr>
          <w:rFonts w:cs="Calibri"/>
          <w:sz w:val="20"/>
          <w:szCs w:val="20"/>
          <w:vertAlign w:val="superscript"/>
        </w:rPr>
        <w:footnoteRef/>
      </w:r>
      <w:r w:rsidR="009111E1" w:rsidRPr="002510AD">
        <w:rPr>
          <w:rFonts w:cs="Calibri"/>
          <w:sz w:val="20"/>
          <w:szCs w:val="20"/>
        </w:rPr>
        <w:t xml:space="preserve">Zob. </w:t>
      </w:r>
      <w:hyperlink r:id="rId14" w:history="1">
        <w:r w:rsidR="009111E1" w:rsidRPr="002510AD">
          <w:rPr>
            <w:rStyle w:val="Hipercze"/>
            <w:rFonts w:cs="Calibri"/>
            <w:color w:val="auto"/>
            <w:sz w:val="20"/>
            <w:szCs w:val="20"/>
            <w:u w:val="none"/>
          </w:rPr>
          <w:t>http://www.uwm.edu.pl/kandydaci/rekrutacja-2022</w:t>
        </w:r>
      </w:hyperlink>
      <w:r w:rsidRPr="002510AD">
        <w:rPr>
          <w:rFonts w:cs="Calibri"/>
          <w:sz w:val="20"/>
          <w:szCs w:val="20"/>
        </w:rPr>
        <w:t xml:space="preserve">; </w:t>
      </w:r>
      <w:hyperlink r:id="rId15" w:history="1">
        <w:r w:rsidR="009111E1" w:rsidRPr="002510AD">
          <w:rPr>
            <w:rStyle w:val="Hipercze"/>
            <w:rFonts w:cs="Calibri"/>
            <w:color w:val="auto"/>
            <w:sz w:val="20"/>
            <w:szCs w:val="20"/>
            <w:u w:val="none"/>
          </w:rPr>
          <w:t>http://www.uwm.edu.pl/kandydaci/rekrutacja-2022/kryteria-kwalifikacji</w:t>
        </w:r>
      </w:hyperlink>
      <w:r w:rsidR="009111E1" w:rsidRPr="002510AD">
        <w:rPr>
          <w:rFonts w:cs="Calibri"/>
          <w:sz w:val="20"/>
          <w:szCs w:val="20"/>
        </w:rPr>
        <w:t xml:space="preserve"> [2022-12-03]</w:t>
      </w:r>
      <w:r w:rsidRPr="002510AD">
        <w:rPr>
          <w:rFonts w:cs="Calibri"/>
          <w:sz w:val="20"/>
          <w:szCs w:val="20"/>
        </w:rPr>
        <w:t>.</w:t>
      </w:r>
    </w:p>
  </w:footnote>
  <w:footnote w:id="24">
    <w:p w14:paraId="4CB16ED0" w14:textId="5892ADC2" w:rsidR="002E313E" w:rsidRPr="002510AD" w:rsidRDefault="002E313E"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w:t>
      </w:r>
      <w:r w:rsidR="00F406B3" w:rsidRPr="002510AD">
        <w:rPr>
          <w:rFonts w:cs="Calibri"/>
          <w:sz w:val="20"/>
          <w:szCs w:val="20"/>
        </w:rPr>
        <w:t xml:space="preserve">Zob. </w:t>
      </w:r>
      <w:r w:rsidRPr="002510AD">
        <w:rPr>
          <w:rFonts w:cs="Calibri"/>
          <w:sz w:val="20"/>
          <w:szCs w:val="20"/>
        </w:rPr>
        <w:t xml:space="preserve">http://www.uwm.edu.pl/oferta-ksztalcenia; </w:t>
      </w:r>
      <w:hyperlink r:id="rId16" w:history="1">
        <w:r w:rsidR="006967DB" w:rsidRPr="002510AD">
          <w:rPr>
            <w:rStyle w:val="Hipercze"/>
            <w:rFonts w:cs="Calibri"/>
            <w:color w:val="auto"/>
            <w:sz w:val="20"/>
            <w:szCs w:val="20"/>
            <w:u w:val="none"/>
          </w:rPr>
          <w:t>http://www.uwm.edu.pl/kandydaci/rekrutacja-2022/informator-dla-kandydatow-na-studia</w:t>
        </w:r>
      </w:hyperlink>
      <w:r w:rsidR="006967DB" w:rsidRPr="002510AD">
        <w:rPr>
          <w:rFonts w:cs="Calibri"/>
          <w:sz w:val="20"/>
          <w:szCs w:val="20"/>
        </w:rPr>
        <w:t xml:space="preserve">; </w:t>
      </w:r>
      <w:hyperlink r:id="rId17" w:history="1">
        <w:r w:rsidR="006967DB" w:rsidRPr="002510AD">
          <w:rPr>
            <w:rStyle w:val="Hipercze"/>
            <w:rFonts w:cs="Calibri"/>
            <w:color w:val="auto"/>
            <w:sz w:val="20"/>
            <w:szCs w:val="20"/>
            <w:u w:val="none"/>
          </w:rPr>
          <w:t>http://www.uwm.edu.pl/wt/kandydaci/zasady-rekrutacji</w:t>
        </w:r>
      </w:hyperlink>
      <w:r w:rsidR="00F406B3" w:rsidRPr="002510AD">
        <w:rPr>
          <w:rFonts w:cs="Calibri"/>
          <w:sz w:val="20"/>
          <w:szCs w:val="20"/>
        </w:rPr>
        <w:t xml:space="preserve"> </w:t>
      </w:r>
      <w:r w:rsidR="006967DB" w:rsidRPr="002510AD">
        <w:rPr>
          <w:rFonts w:cs="Calibri"/>
          <w:sz w:val="20"/>
          <w:szCs w:val="20"/>
        </w:rPr>
        <w:t>[2022-12-03].</w:t>
      </w:r>
    </w:p>
  </w:footnote>
  <w:footnote w:id="25">
    <w:p w14:paraId="4DF4F57B" w14:textId="0B33AD79" w:rsidR="002E313E" w:rsidRPr="002510AD" w:rsidRDefault="002E313E"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6967DB" w:rsidRPr="002510AD">
        <w:rPr>
          <w:rFonts w:cs="Calibri"/>
          <w:sz w:val="20"/>
          <w:szCs w:val="20"/>
        </w:rPr>
        <w:t xml:space="preserve">Zob. </w:t>
      </w:r>
      <w:hyperlink r:id="rId18" w:history="1">
        <w:r w:rsidR="006967DB" w:rsidRPr="002510AD">
          <w:rPr>
            <w:rStyle w:val="Hipercze"/>
            <w:rFonts w:cs="Calibri"/>
            <w:color w:val="auto"/>
            <w:sz w:val="20"/>
            <w:szCs w:val="20"/>
            <w:u w:val="none"/>
          </w:rPr>
          <w:t>https://irk.uwm.edu.pl/pl/</w:t>
        </w:r>
      </w:hyperlink>
      <w:r w:rsidR="006967DB" w:rsidRPr="002510AD">
        <w:rPr>
          <w:rFonts w:cs="Calibri"/>
          <w:sz w:val="20"/>
          <w:szCs w:val="20"/>
        </w:rPr>
        <w:t xml:space="preserve"> [2022-12-03].</w:t>
      </w:r>
    </w:p>
  </w:footnote>
  <w:footnote w:id="26">
    <w:p w14:paraId="285CC3A8" w14:textId="5687796E"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FB481A" w:rsidRPr="002510AD">
        <w:rPr>
          <w:rFonts w:cs="Calibri"/>
          <w:sz w:val="20"/>
          <w:szCs w:val="20"/>
        </w:rPr>
        <w:t xml:space="preserve">Zob. </w:t>
      </w:r>
      <w:hyperlink r:id="rId19" w:history="1">
        <w:r w:rsidR="00FB481A" w:rsidRPr="002510AD">
          <w:rPr>
            <w:rStyle w:val="Hipercze"/>
            <w:rFonts w:cs="Calibri"/>
            <w:color w:val="auto"/>
            <w:sz w:val="20"/>
            <w:szCs w:val="20"/>
            <w:u w:val="none"/>
          </w:rPr>
          <w:t>http://bip.bios.uwm.edu.pl/node/5920</w:t>
        </w:r>
      </w:hyperlink>
      <w:r w:rsidR="00FB481A" w:rsidRPr="002510AD">
        <w:rPr>
          <w:rFonts w:cs="Calibri"/>
          <w:sz w:val="20"/>
          <w:szCs w:val="20"/>
        </w:rPr>
        <w:t xml:space="preserve"> [2022-12-03].</w:t>
      </w:r>
    </w:p>
  </w:footnote>
  <w:footnote w:id="27">
    <w:p w14:paraId="086199FF" w14:textId="7967F9E9" w:rsidR="00497CFA" w:rsidRPr="002510AD" w:rsidRDefault="00497CFA"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FB481A" w:rsidRPr="002510AD">
        <w:rPr>
          <w:rFonts w:cs="Calibri"/>
          <w:sz w:val="20"/>
          <w:szCs w:val="20"/>
        </w:rPr>
        <w:t xml:space="preserve">Zob. </w:t>
      </w:r>
      <w:hyperlink r:id="rId20" w:history="1">
        <w:r w:rsidR="00FB481A" w:rsidRPr="002510AD">
          <w:rPr>
            <w:rStyle w:val="Hipercze"/>
            <w:rFonts w:cs="Calibri"/>
            <w:color w:val="auto"/>
            <w:sz w:val="20"/>
            <w:szCs w:val="20"/>
            <w:u w:val="none"/>
          </w:rPr>
          <w:t>https://bip.uwm.edu.pl/artykuly/uchwaly-senatu/uchwaly-senatu-576-2019/</w:t>
        </w:r>
      </w:hyperlink>
      <w:r w:rsidR="00FB481A" w:rsidRPr="002510AD">
        <w:rPr>
          <w:rFonts w:cs="Calibri"/>
          <w:sz w:val="20"/>
          <w:szCs w:val="20"/>
        </w:rPr>
        <w:t xml:space="preserve"> [2022-12-03].</w:t>
      </w:r>
    </w:p>
  </w:footnote>
  <w:footnote w:id="28">
    <w:p w14:paraId="537FAFF5" w14:textId="74C38D19" w:rsidR="00647D73" w:rsidRPr="002510AD" w:rsidRDefault="00647D73" w:rsidP="003E64C0">
      <w:pPr>
        <w:rPr>
          <w:rFonts w:cs="Calibri"/>
          <w:sz w:val="20"/>
          <w:szCs w:val="20"/>
        </w:rPr>
      </w:pPr>
      <w:r w:rsidRPr="002510AD">
        <w:rPr>
          <w:rFonts w:cs="Calibri"/>
          <w:sz w:val="20"/>
          <w:szCs w:val="20"/>
          <w:vertAlign w:val="superscript"/>
        </w:rPr>
        <w:footnoteRef/>
      </w:r>
      <w:r w:rsidR="00FB481A" w:rsidRPr="002510AD">
        <w:rPr>
          <w:rFonts w:cs="Calibri"/>
          <w:sz w:val="20"/>
          <w:szCs w:val="20"/>
        </w:rPr>
        <w:t xml:space="preserve"> Zob. </w:t>
      </w:r>
      <w:hyperlink r:id="rId21" w:history="1">
        <w:r w:rsidR="00FB481A" w:rsidRPr="002510AD">
          <w:rPr>
            <w:rStyle w:val="Hipercze"/>
            <w:rFonts w:cs="Calibri"/>
            <w:color w:val="auto"/>
            <w:sz w:val="20"/>
            <w:szCs w:val="20"/>
            <w:u w:val="none"/>
          </w:rPr>
          <w:t>https://bip.uwm.edu.pl/artykuly/zarzadzenia-rektora/zarzadzenia-rektora-68-2020/</w:t>
        </w:r>
      </w:hyperlink>
      <w:r w:rsidR="00FB481A" w:rsidRPr="002510AD">
        <w:rPr>
          <w:rFonts w:cs="Calibri"/>
          <w:sz w:val="20"/>
          <w:szCs w:val="20"/>
        </w:rPr>
        <w:t xml:space="preserve"> [2022-12-03].</w:t>
      </w:r>
    </w:p>
  </w:footnote>
  <w:footnote w:id="29">
    <w:p w14:paraId="648E2557" w14:textId="5CE26FF3" w:rsidR="00647D73" w:rsidRPr="002510AD" w:rsidRDefault="00647D73"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67219" w:rsidRPr="002510AD">
        <w:rPr>
          <w:rFonts w:cs="Calibri"/>
          <w:sz w:val="20"/>
          <w:szCs w:val="20"/>
        </w:rPr>
        <w:t xml:space="preserve">Zob. </w:t>
      </w:r>
      <w:hyperlink r:id="rId22" w:history="1">
        <w:r w:rsidR="00A879B6" w:rsidRPr="002510AD">
          <w:rPr>
            <w:rStyle w:val="Hipercze"/>
            <w:rFonts w:cs="Calibri"/>
            <w:color w:val="auto"/>
            <w:sz w:val="20"/>
            <w:szCs w:val="20"/>
            <w:u w:val="none"/>
          </w:rPr>
          <w:t>http://www.uwm.edu.pl/wt/studenci/praktyki</w:t>
        </w:r>
      </w:hyperlink>
      <w:r w:rsidR="00A879B6" w:rsidRPr="002510AD">
        <w:rPr>
          <w:rFonts w:cs="Calibri"/>
          <w:sz w:val="20"/>
          <w:szCs w:val="20"/>
        </w:rPr>
        <w:t xml:space="preserve"> [2022-12-03]</w:t>
      </w:r>
      <w:r w:rsidRPr="002510AD">
        <w:rPr>
          <w:rFonts w:cs="Calibri"/>
          <w:sz w:val="20"/>
          <w:szCs w:val="20"/>
        </w:rPr>
        <w:t>.</w:t>
      </w:r>
    </w:p>
  </w:footnote>
  <w:footnote w:id="30">
    <w:p w14:paraId="3C3B648E" w14:textId="6B20A425" w:rsidR="00647D73" w:rsidRPr="002510AD" w:rsidRDefault="00647D73"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A879B6" w:rsidRPr="002510AD">
        <w:rPr>
          <w:rFonts w:cs="Calibri"/>
          <w:sz w:val="20"/>
          <w:szCs w:val="20"/>
        </w:rPr>
        <w:t xml:space="preserve">Zob. </w:t>
      </w:r>
      <w:hyperlink r:id="rId23" w:history="1">
        <w:r w:rsidR="00A879B6" w:rsidRPr="002510AD">
          <w:rPr>
            <w:rStyle w:val="Hipercze"/>
            <w:rFonts w:cs="Calibri"/>
            <w:color w:val="auto"/>
            <w:sz w:val="20"/>
            <w:szCs w:val="20"/>
            <w:u w:val="none"/>
          </w:rPr>
          <w:t>https://bip.uwm.edu.pl/artykuly/uchwaly-senatu/uchwaly-senatu-528-2019/</w:t>
        </w:r>
      </w:hyperlink>
      <w:r w:rsidR="00A879B6" w:rsidRPr="002510AD">
        <w:rPr>
          <w:rFonts w:cs="Calibri"/>
          <w:sz w:val="20"/>
          <w:szCs w:val="20"/>
        </w:rPr>
        <w:t xml:space="preserve"> [2022-12-03].</w:t>
      </w:r>
    </w:p>
  </w:footnote>
  <w:footnote w:id="31">
    <w:p w14:paraId="4D8D6F48" w14:textId="4F57D01D" w:rsidR="00647D73" w:rsidRPr="002510AD" w:rsidRDefault="00647D73"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A879B6" w:rsidRPr="002510AD">
        <w:rPr>
          <w:rFonts w:cs="Calibri"/>
          <w:sz w:val="20"/>
          <w:szCs w:val="20"/>
        </w:rPr>
        <w:t xml:space="preserve">Zob. </w:t>
      </w:r>
      <w:hyperlink r:id="rId24" w:history="1">
        <w:r w:rsidR="00A879B6" w:rsidRPr="002510AD">
          <w:rPr>
            <w:rStyle w:val="Hipercze"/>
            <w:rFonts w:cs="Calibri"/>
            <w:color w:val="auto"/>
            <w:sz w:val="20"/>
            <w:szCs w:val="20"/>
            <w:u w:val="none"/>
          </w:rPr>
          <w:t>https://bip.uwm.edu.pl/artykuly/uchwaly-senatu/uchwaly-senatu-182-2022/</w:t>
        </w:r>
      </w:hyperlink>
      <w:r w:rsidR="00A879B6" w:rsidRPr="002510AD">
        <w:rPr>
          <w:rFonts w:cs="Calibri"/>
          <w:sz w:val="20"/>
          <w:szCs w:val="20"/>
        </w:rPr>
        <w:t xml:space="preserve"> [2022-12-03].</w:t>
      </w:r>
    </w:p>
  </w:footnote>
  <w:footnote w:id="32">
    <w:p w14:paraId="45F2F2E0" w14:textId="2598C2E7" w:rsidR="00647D73" w:rsidRPr="002510AD" w:rsidRDefault="00647D73"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A879B6" w:rsidRPr="002510AD">
        <w:rPr>
          <w:rFonts w:cs="Calibri"/>
          <w:sz w:val="20"/>
          <w:szCs w:val="20"/>
        </w:rPr>
        <w:t xml:space="preserve">Zob. </w:t>
      </w:r>
      <w:hyperlink r:id="rId25" w:history="1">
        <w:r w:rsidR="00A879B6" w:rsidRPr="002510AD">
          <w:rPr>
            <w:rStyle w:val="Hipercze"/>
            <w:rFonts w:cs="Calibri"/>
            <w:color w:val="auto"/>
            <w:sz w:val="20"/>
            <w:szCs w:val="20"/>
            <w:u w:val="none"/>
          </w:rPr>
          <w:t>https://bip.uwm.edu.pl/artykuly/zarzadzenia-rektora/zarzadzenia-rektora-118-2019/</w:t>
        </w:r>
      </w:hyperlink>
      <w:r w:rsidR="00A879B6" w:rsidRPr="002510AD">
        <w:rPr>
          <w:rFonts w:cs="Calibri"/>
          <w:sz w:val="20"/>
          <w:szCs w:val="20"/>
        </w:rPr>
        <w:t xml:space="preserve"> [2022-12-03].</w:t>
      </w:r>
    </w:p>
  </w:footnote>
  <w:footnote w:id="33">
    <w:p w14:paraId="145C4D6D" w14:textId="409F0D66" w:rsidR="00647D73" w:rsidRPr="002510AD" w:rsidRDefault="00647D73"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w:t>
      </w:r>
      <w:r w:rsidR="00A879B6" w:rsidRPr="002510AD">
        <w:rPr>
          <w:rFonts w:cs="Calibri"/>
          <w:sz w:val="20"/>
          <w:szCs w:val="20"/>
        </w:rPr>
        <w:t xml:space="preserve">Zob. </w:t>
      </w:r>
      <w:hyperlink r:id="rId26" w:history="1">
        <w:r w:rsidR="00A879B6" w:rsidRPr="002510AD">
          <w:rPr>
            <w:rStyle w:val="Hipercze"/>
            <w:rFonts w:cs="Calibri"/>
            <w:color w:val="auto"/>
            <w:sz w:val="20"/>
            <w:szCs w:val="20"/>
            <w:u w:val="none"/>
          </w:rPr>
          <w:t>http://www.uwm.edu.pl/wt/ksztalcenie/system-zapewnienia-jakosci-ksztalcenia</w:t>
        </w:r>
      </w:hyperlink>
      <w:r w:rsidR="00A879B6" w:rsidRPr="002510AD">
        <w:rPr>
          <w:rFonts w:cs="Calibri"/>
          <w:sz w:val="20"/>
          <w:szCs w:val="20"/>
        </w:rPr>
        <w:t xml:space="preserve"> [2022-12-03].</w:t>
      </w:r>
    </w:p>
  </w:footnote>
  <w:footnote w:id="34">
    <w:p w14:paraId="3412FE1A" w14:textId="44C705C7" w:rsidR="00647D73" w:rsidRPr="002510AD" w:rsidRDefault="00647D73"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A4E8A" w:rsidRPr="002510AD">
        <w:rPr>
          <w:rFonts w:cs="Calibri"/>
          <w:sz w:val="20"/>
          <w:szCs w:val="20"/>
        </w:rPr>
        <w:t xml:space="preserve">Zob. </w:t>
      </w:r>
      <w:hyperlink r:id="rId27" w:history="1">
        <w:r w:rsidR="000A4E8A" w:rsidRPr="002510AD">
          <w:rPr>
            <w:rStyle w:val="Hipercze"/>
            <w:rFonts w:cs="Calibri"/>
            <w:color w:val="auto"/>
            <w:sz w:val="20"/>
            <w:szCs w:val="20"/>
            <w:u w:val="none"/>
          </w:rPr>
          <w:t>http://www.uwm.edu.pl/wt/ksztalcenie/badanie-losow-absolwentow</w:t>
        </w:r>
      </w:hyperlink>
      <w:r w:rsidR="000A4E8A" w:rsidRPr="002510AD">
        <w:rPr>
          <w:rFonts w:cs="Calibri"/>
          <w:sz w:val="20"/>
          <w:szCs w:val="20"/>
        </w:rPr>
        <w:t xml:space="preserve"> [2022-12-03].</w:t>
      </w:r>
    </w:p>
  </w:footnote>
  <w:footnote w:id="35">
    <w:p w14:paraId="06B41BD1" w14:textId="2B00C15B" w:rsidR="00967F84" w:rsidRPr="002510AD" w:rsidRDefault="00967F8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A4E8A" w:rsidRPr="002510AD">
        <w:rPr>
          <w:rFonts w:cs="Calibri"/>
          <w:sz w:val="20"/>
          <w:szCs w:val="20"/>
        </w:rPr>
        <w:t xml:space="preserve">Zob. </w:t>
      </w:r>
      <w:hyperlink r:id="rId28" w:history="1">
        <w:r w:rsidR="000A4E8A" w:rsidRPr="002510AD">
          <w:rPr>
            <w:rStyle w:val="Hipercze"/>
            <w:rFonts w:cs="Calibri"/>
            <w:color w:val="auto"/>
            <w:sz w:val="20"/>
            <w:szCs w:val="20"/>
            <w:u w:val="none"/>
          </w:rPr>
          <w:t>https://bip.uwm.edu.pl/artykuly/uchwaly-senatu/uchwaly-senatu-528-2019/</w:t>
        </w:r>
      </w:hyperlink>
      <w:r w:rsidR="000A4E8A" w:rsidRPr="002510AD">
        <w:rPr>
          <w:rFonts w:cs="Calibri"/>
          <w:sz w:val="20"/>
          <w:szCs w:val="20"/>
        </w:rPr>
        <w:t xml:space="preserve"> [2022-12-03].</w:t>
      </w:r>
    </w:p>
  </w:footnote>
  <w:footnote w:id="36">
    <w:p w14:paraId="469BD36D" w14:textId="1156E75F" w:rsidR="00967F84" w:rsidRPr="002510AD" w:rsidRDefault="00967F8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A4E8A" w:rsidRPr="002510AD">
        <w:rPr>
          <w:rFonts w:cs="Calibri"/>
          <w:sz w:val="20"/>
          <w:szCs w:val="20"/>
        </w:rPr>
        <w:t xml:space="preserve">Zob. </w:t>
      </w:r>
      <w:hyperlink r:id="rId29" w:history="1">
        <w:r w:rsidR="000A4E8A" w:rsidRPr="002510AD">
          <w:rPr>
            <w:rStyle w:val="Hipercze"/>
            <w:rFonts w:cs="Calibri"/>
            <w:color w:val="auto"/>
            <w:sz w:val="20"/>
            <w:szCs w:val="20"/>
            <w:u w:val="none"/>
          </w:rPr>
          <w:t>https://bip.uwm.edu.pl/artykuly/uchwaly-senatu/uchwaly-senatu-182-2022/</w:t>
        </w:r>
      </w:hyperlink>
      <w:r w:rsidR="000A4E8A" w:rsidRPr="002510AD">
        <w:rPr>
          <w:rFonts w:cs="Calibri"/>
          <w:sz w:val="20"/>
          <w:szCs w:val="20"/>
        </w:rPr>
        <w:t xml:space="preserve"> [2022-12-03].</w:t>
      </w:r>
    </w:p>
  </w:footnote>
  <w:footnote w:id="37">
    <w:p w14:paraId="630AE6C5" w14:textId="7DF03A77" w:rsidR="00967F84" w:rsidRPr="002510AD" w:rsidRDefault="00967F8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A4E8A" w:rsidRPr="002510AD">
        <w:rPr>
          <w:rFonts w:cs="Calibri"/>
          <w:sz w:val="20"/>
          <w:szCs w:val="20"/>
        </w:rPr>
        <w:t xml:space="preserve">Zob. </w:t>
      </w:r>
      <w:hyperlink r:id="rId30" w:history="1">
        <w:r w:rsidR="000A4E8A" w:rsidRPr="002510AD">
          <w:rPr>
            <w:rStyle w:val="Hipercze"/>
            <w:rFonts w:cs="Calibri"/>
            <w:color w:val="auto"/>
            <w:sz w:val="20"/>
            <w:szCs w:val="20"/>
            <w:u w:val="none"/>
          </w:rPr>
          <w:t>https://bip.uwm.edu.pl/artykuly/zarzadzenia-rektora/zarzadzenia-rektora-54-2021/</w:t>
        </w:r>
      </w:hyperlink>
      <w:r w:rsidR="000A4E8A" w:rsidRPr="002510AD">
        <w:rPr>
          <w:rFonts w:cs="Calibri"/>
          <w:sz w:val="20"/>
          <w:szCs w:val="20"/>
        </w:rPr>
        <w:t xml:space="preserve"> [2022-12-03].</w:t>
      </w:r>
    </w:p>
  </w:footnote>
  <w:footnote w:id="38">
    <w:p w14:paraId="3443FC2B" w14:textId="395FC377" w:rsidR="00967F84" w:rsidRPr="002510AD" w:rsidRDefault="00967F8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A4E8A" w:rsidRPr="002510AD">
        <w:rPr>
          <w:rFonts w:cs="Calibri"/>
          <w:sz w:val="20"/>
          <w:szCs w:val="20"/>
        </w:rPr>
        <w:t xml:space="preserve">Zob. </w:t>
      </w:r>
      <w:hyperlink r:id="rId31" w:history="1">
        <w:r w:rsidR="000A4E8A" w:rsidRPr="002510AD">
          <w:rPr>
            <w:rStyle w:val="Hipercze"/>
            <w:rFonts w:cs="Calibri"/>
            <w:color w:val="auto"/>
            <w:sz w:val="20"/>
            <w:szCs w:val="20"/>
            <w:u w:val="none"/>
          </w:rPr>
          <w:t>http://www.uwm.edu.pl/wt/studenci/praktyki</w:t>
        </w:r>
      </w:hyperlink>
      <w:r w:rsidR="000A4E8A" w:rsidRPr="002510AD">
        <w:rPr>
          <w:rFonts w:cs="Calibri"/>
          <w:sz w:val="20"/>
          <w:szCs w:val="20"/>
        </w:rPr>
        <w:t xml:space="preserve"> [2022-12-03].</w:t>
      </w:r>
    </w:p>
  </w:footnote>
  <w:footnote w:id="39">
    <w:p w14:paraId="79F34FE2" w14:textId="5A0D2B24"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A4E8A" w:rsidRPr="002510AD">
        <w:rPr>
          <w:rFonts w:cs="Calibri"/>
          <w:sz w:val="20"/>
          <w:szCs w:val="20"/>
        </w:rPr>
        <w:t xml:space="preserve">Zob. </w:t>
      </w:r>
      <w:hyperlink r:id="rId32" w:history="1">
        <w:r w:rsidR="000A4E8A" w:rsidRPr="002510AD">
          <w:rPr>
            <w:rStyle w:val="Hipercze"/>
            <w:rFonts w:cs="Calibri"/>
            <w:color w:val="auto"/>
            <w:sz w:val="20"/>
            <w:szCs w:val="20"/>
            <w:u w:val="none"/>
          </w:rPr>
          <w:t>http://www.uwm.edu.pl/wt/studenci/egzamin-dyplomowyobrona-pracy-dyplomowej</w:t>
        </w:r>
      </w:hyperlink>
      <w:r w:rsidR="000A4E8A" w:rsidRPr="002510AD">
        <w:rPr>
          <w:rFonts w:cs="Calibri"/>
          <w:sz w:val="20"/>
          <w:szCs w:val="20"/>
        </w:rPr>
        <w:t xml:space="preserve"> [2022-12-03].</w:t>
      </w:r>
    </w:p>
  </w:footnote>
  <w:footnote w:id="40">
    <w:p w14:paraId="064C8B63" w14:textId="65C02146" w:rsidR="00A44DC4" w:rsidRPr="002510AD" w:rsidRDefault="00A44DC4"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Dziekan po zasięgnięciu opinii Rady Dziekańskiej może upoważnić do kierowania pracą nauczyciela akademickiego posiadającego stopień naukowy doktora (Decyzja Nr 10 Dziekana Wydziału Teologii UWM w Olsztynie z dnia 12 kwietnia 2022 r. w sprawie procedury działania w zakresie przygotowania pracy dyplomowej, rozdział 1, § 1</w:t>
      </w:r>
      <w:r w:rsidR="00054B81" w:rsidRPr="002510AD">
        <w:rPr>
          <w:rFonts w:cs="Calibri"/>
          <w:sz w:val="20"/>
          <w:szCs w:val="20"/>
        </w:rPr>
        <w:t>,</w:t>
      </w:r>
      <w:r w:rsidRPr="002510AD">
        <w:rPr>
          <w:rFonts w:cs="Calibri"/>
          <w:sz w:val="20"/>
          <w:szCs w:val="20"/>
        </w:rPr>
        <w:t xml:space="preserve"> </w:t>
      </w:r>
      <w:r w:rsidR="00054B81" w:rsidRPr="002510AD">
        <w:rPr>
          <w:rFonts w:cs="Calibri"/>
          <w:sz w:val="20"/>
          <w:szCs w:val="20"/>
        </w:rPr>
        <w:t xml:space="preserve">zob. </w:t>
      </w:r>
      <w:hyperlink r:id="rId33" w:history="1">
        <w:r w:rsidR="00054B81" w:rsidRPr="002510AD">
          <w:rPr>
            <w:rStyle w:val="Hipercze"/>
            <w:rFonts w:cs="Calibri"/>
            <w:color w:val="auto"/>
            <w:sz w:val="20"/>
            <w:szCs w:val="20"/>
            <w:u w:val="none"/>
          </w:rPr>
          <w:t>http://www.uwm.edu.pl/wt/studenci/egzamin-dyplomowyobrona-pracy-dyplomowej</w:t>
        </w:r>
      </w:hyperlink>
      <w:r w:rsidR="00054B81" w:rsidRPr="002510AD">
        <w:rPr>
          <w:rFonts w:cs="Calibri"/>
          <w:sz w:val="20"/>
          <w:szCs w:val="20"/>
        </w:rPr>
        <w:t xml:space="preserve"> [2022-12-03].</w:t>
      </w:r>
      <w:r w:rsidRPr="002510AD">
        <w:rPr>
          <w:rFonts w:cs="Calibri"/>
          <w:sz w:val="20"/>
          <w:szCs w:val="20"/>
        </w:rPr>
        <w:t>).</w:t>
      </w:r>
    </w:p>
  </w:footnote>
  <w:footnote w:id="41">
    <w:p w14:paraId="418C193A" w14:textId="1463FDE3" w:rsidR="00A44DC4" w:rsidRPr="002510AD" w:rsidRDefault="00A44DC4" w:rsidP="003E64C0">
      <w:pPr>
        <w:rPr>
          <w:rFonts w:cs="Calibri"/>
          <w:sz w:val="20"/>
          <w:szCs w:val="20"/>
        </w:rPr>
      </w:pPr>
      <w:r w:rsidRPr="002510AD">
        <w:rPr>
          <w:rFonts w:cs="Calibri"/>
          <w:sz w:val="20"/>
          <w:szCs w:val="20"/>
          <w:vertAlign w:val="superscript"/>
        </w:rPr>
        <w:footnoteRef/>
      </w:r>
      <w:r w:rsidRPr="002510AD">
        <w:rPr>
          <w:rFonts w:cs="Calibri"/>
          <w:sz w:val="20"/>
          <w:szCs w:val="20"/>
        </w:rPr>
        <w:t xml:space="preserve"> </w:t>
      </w:r>
      <w:r w:rsidR="00054B81" w:rsidRPr="002510AD">
        <w:rPr>
          <w:rFonts w:cs="Calibri"/>
          <w:sz w:val="20"/>
          <w:szCs w:val="20"/>
        </w:rPr>
        <w:t xml:space="preserve">Zob. </w:t>
      </w:r>
      <w:hyperlink r:id="rId34" w:history="1">
        <w:r w:rsidR="00054B81" w:rsidRPr="002510AD">
          <w:rPr>
            <w:rStyle w:val="Hipercze"/>
            <w:rFonts w:cs="Calibri"/>
            <w:color w:val="auto"/>
            <w:sz w:val="20"/>
            <w:szCs w:val="20"/>
            <w:u w:val="none"/>
          </w:rPr>
          <w:t>https://bip.uwm.edu.pl/artykuly/zarzadzenia-rektora/zarzadzenia-rektora-59-2020/</w:t>
        </w:r>
      </w:hyperlink>
      <w:r w:rsidR="00054B81" w:rsidRPr="002510AD">
        <w:rPr>
          <w:rFonts w:cs="Calibri"/>
          <w:sz w:val="20"/>
          <w:szCs w:val="20"/>
        </w:rPr>
        <w:t xml:space="preserve"> [2022-12-03].</w:t>
      </w:r>
    </w:p>
  </w:footnote>
  <w:footnote w:id="42">
    <w:p w14:paraId="36B08BC1" w14:textId="18E6EE78"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054B81" w:rsidRPr="002510AD">
        <w:rPr>
          <w:rFonts w:cs="Calibri"/>
          <w:sz w:val="20"/>
          <w:szCs w:val="20"/>
        </w:rPr>
        <w:t xml:space="preserve">Zob. </w:t>
      </w:r>
      <w:hyperlink r:id="rId35" w:history="1">
        <w:r w:rsidR="00FE4D45" w:rsidRPr="002510AD">
          <w:rPr>
            <w:rStyle w:val="Hipercze"/>
            <w:rFonts w:cs="Calibri"/>
            <w:color w:val="auto"/>
            <w:sz w:val="20"/>
            <w:szCs w:val="20"/>
            <w:u w:val="none"/>
          </w:rPr>
          <w:t>https://bip.uwm.edu.pl/artykuly/uchwaly-senatu/uchwaly-senatu-528-2019/</w:t>
        </w:r>
      </w:hyperlink>
      <w:r w:rsidR="00FE4D45" w:rsidRPr="002510AD">
        <w:rPr>
          <w:rFonts w:cs="Calibri"/>
          <w:sz w:val="20"/>
          <w:szCs w:val="20"/>
        </w:rPr>
        <w:t xml:space="preserve"> [2022-12-03].</w:t>
      </w:r>
    </w:p>
  </w:footnote>
  <w:footnote w:id="43">
    <w:p w14:paraId="2DEE421B" w14:textId="6F34AEC2"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Decyzja Nr 10 Dziekana Wydziału Teologii UWM w Olsztynie z dnia 12 kwietnia 2022 r. w sprawie procedury działania w zakresie przygotowania pracy dyplomowej, </w:t>
      </w:r>
      <w:r w:rsidR="00FE4D45" w:rsidRPr="002510AD">
        <w:rPr>
          <w:rFonts w:cs="Calibri"/>
          <w:sz w:val="20"/>
          <w:szCs w:val="20"/>
        </w:rPr>
        <w:t>zob.</w:t>
      </w:r>
      <w:r w:rsidRPr="002510AD">
        <w:rPr>
          <w:rFonts w:cs="Calibri"/>
          <w:sz w:val="20"/>
          <w:szCs w:val="20"/>
        </w:rPr>
        <w:t xml:space="preserve"> </w:t>
      </w:r>
      <w:hyperlink r:id="rId36" w:history="1">
        <w:r w:rsidR="00FE4D45" w:rsidRPr="002510AD">
          <w:rPr>
            <w:rStyle w:val="Hipercze"/>
            <w:rFonts w:cs="Calibri"/>
            <w:color w:val="auto"/>
            <w:sz w:val="20"/>
            <w:szCs w:val="20"/>
            <w:u w:val="none"/>
          </w:rPr>
          <w:t>http://www.uwm.edu.pl/wt/studenci/egzamin-dyplomowyobrona-pracy-dyplomowej</w:t>
        </w:r>
      </w:hyperlink>
      <w:r w:rsidR="00FE4D45" w:rsidRPr="002510AD">
        <w:rPr>
          <w:rFonts w:cs="Calibri"/>
          <w:sz w:val="20"/>
          <w:szCs w:val="20"/>
        </w:rPr>
        <w:t xml:space="preserve"> [2022-12-03].</w:t>
      </w:r>
    </w:p>
  </w:footnote>
  <w:footnote w:id="44">
    <w:p w14:paraId="286ADB3B" w14:textId="57A1EBEF"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1814A1" w:rsidRPr="002510AD">
        <w:rPr>
          <w:rFonts w:cs="Calibri"/>
          <w:sz w:val="20"/>
          <w:szCs w:val="20"/>
        </w:rPr>
        <w:t xml:space="preserve">Zob.: Decyzja  nr 15 Dziekana Wydziału Teologii UWM w Olsztynie z dnia 3 lutego 2021 r. w sprawie zakresu egzaminu dyplomowego (magisterskiego), na kierunku: teologia, w zakresie: formacja kapłańska; Decyzja nr 16 Dziekana Wydziału Teologii UWM w Olsztynie z dnia 3 lutego 2021 r. w sprawie zakresu egzaminu dyplomowego (magisterskiego), na kierunku: teologia, w zakresie: </w:t>
      </w:r>
      <w:r w:rsidR="003648BC" w:rsidRPr="002510AD">
        <w:rPr>
          <w:rFonts w:cs="Calibri"/>
          <w:sz w:val="20"/>
          <w:szCs w:val="20"/>
        </w:rPr>
        <w:t xml:space="preserve">nauczanie </w:t>
      </w:r>
      <w:r w:rsidR="001814A1" w:rsidRPr="002510AD">
        <w:rPr>
          <w:rFonts w:cs="Calibri"/>
          <w:sz w:val="20"/>
          <w:szCs w:val="20"/>
        </w:rPr>
        <w:t>religii; Decyzja  nr 17 Dziekana Wydziału Teologii UWM w Olsztynie z dnia 3 lutego 2021 r. w sprawie zakresu egzaminu dyplomowego (magisterskiego), na kierunku: teologia, w zakresie: teologia</w:t>
      </w:r>
      <w:r w:rsidR="003648BC" w:rsidRPr="002510AD">
        <w:rPr>
          <w:rFonts w:cs="Calibri"/>
          <w:sz w:val="20"/>
          <w:szCs w:val="20"/>
        </w:rPr>
        <w:t xml:space="preserve">; </w:t>
      </w:r>
      <w:r w:rsidR="001814A1" w:rsidRPr="002510AD">
        <w:rPr>
          <w:rFonts w:cs="Calibri"/>
          <w:sz w:val="20"/>
          <w:szCs w:val="20"/>
        </w:rPr>
        <w:t>Decyzja Nr 10 Dziekana Wydziału Teologii UWM w Olsztynie z dnia  12 kwietnia 2022 r. w sprawie procedury działania w zakresie przygotowania pracy dyplomowej, rozdział 3,  § 17</w:t>
      </w:r>
      <w:r w:rsidR="003648BC" w:rsidRPr="002510AD">
        <w:rPr>
          <w:rFonts w:cs="Calibri"/>
          <w:sz w:val="20"/>
          <w:szCs w:val="20"/>
        </w:rPr>
        <w:t>.</w:t>
      </w:r>
      <w:r w:rsidR="00AD04A3" w:rsidRPr="002510AD">
        <w:rPr>
          <w:rFonts w:cs="Calibri"/>
          <w:sz w:val="20"/>
          <w:szCs w:val="20"/>
        </w:rPr>
        <w:t xml:space="preserve"> Zob. </w:t>
      </w:r>
      <w:hyperlink r:id="rId37" w:history="1">
        <w:r w:rsidR="00AD04A3" w:rsidRPr="002510AD">
          <w:rPr>
            <w:rStyle w:val="Hipercze"/>
            <w:rFonts w:cs="Calibri"/>
            <w:color w:val="auto"/>
            <w:sz w:val="20"/>
            <w:szCs w:val="20"/>
            <w:u w:val="none"/>
          </w:rPr>
          <w:t>http://www.uwm.edu.pl/wt/studenci/egzamin-dyplomowyobrona-pracy-dyplomowej</w:t>
        </w:r>
      </w:hyperlink>
      <w:r w:rsidR="00AD04A3" w:rsidRPr="002510AD">
        <w:rPr>
          <w:rFonts w:cs="Calibri"/>
          <w:sz w:val="20"/>
          <w:szCs w:val="20"/>
        </w:rPr>
        <w:t xml:space="preserve"> [2022-12-03].</w:t>
      </w:r>
    </w:p>
  </w:footnote>
  <w:footnote w:id="45">
    <w:p w14:paraId="26691C9C" w14:textId="79DB468D"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3C6EFB" w:rsidRPr="002510AD">
        <w:rPr>
          <w:rFonts w:cs="Calibri"/>
          <w:sz w:val="20"/>
          <w:szCs w:val="20"/>
        </w:rPr>
        <w:t>Zob. d</w:t>
      </w:r>
      <w:r w:rsidRPr="002510AD">
        <w:rPr>
          <w:rFonts w:cs="Calibri"/>
          <w:sz w:val="20"/>
          <w:szCs w:val="20"/>
        </w:rPr>
        <w:t>ecyzja Nr 10 Dziekana Wydziału Teologii UWM w Olsztynie z dnia 12 kwietnia 2022 r. w sprawie procedury działania w zakresie przygotowania pracy dyplomowej,</w:t>
      </w:r>
      <w:r w:rsidR="003C6EFB" w:rsidRPr="002510AD">
        <w:rPr>
          <w:rFonts w:cs="Calibri"/>
          <w:sz w:val="20"/>
          <w:szCs w:val="20"/>
        </w:rPr>
        <w:t xml:space="preserve"> </w:t>
      </w:r>
      <w:hyperlink r:id="rId38" w:history="1">
        <w:r w:rsidR="003C6EFB" w:rsidRPr="002510AD">
          <w:rPr>
            <w:rStyle w:val="Hipercze"/>
            <w:rFonts w:cs="Calibri"/>
            <w:color w:val="auto"/>
            <w:sz w:val="20"/>
            <w:szCs w:val="20"/>
            <w:u w:val="none"/>
          </w:rPr>
          <w:t>http://www.uwm.edu.pl/wt/studenci/egzamin-dyplomowyobrona-pracy-dyplomowej</w:t>
        </w:r>
      </w:hyperlink>
      <w:r w:rsidR="003C6EFB" w:rsidRPr="002510AD">
        <w:rPr>
          <w:rFonts w:cs="Calibri"/>
          <w:sz w:val="20"/>
          <w:szCs w:val="20"/>
        </w:rPr>
        <w:t xml:space="preserve"> [2022-12-03].</w:t>
      </w:r>
    </w:p>
  </w:footnote>
  <w:footnote w:id="46">
    <w:p w14:paraId="7A38CDE0" w14:textId="47F0A073" w:rsidR="00A44DC4" w:rsidRPr="002510AD" w:rsidRDefault="00A44DC4"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w:t>
      </w:r>
      <w:r w:rsidR="0033149B" w:rsidRPr="002510AD">
        <w:rPr>
          <w:rFonts w:cs="Calibri"/>
          <w:sz w:val="20"/>
          <w:szCs w:val="20"/>
        </w:rPr>
        <w:t xml:space="preserve">Są to: </w:t>
      </w:r>
      <w:r w:rsidR="008F2E24" w:rsidRPr="002510AD">
        <w:rPr>
          <w:rFonts w:cs="Calibri"/>
          <w:sz w:val="20"/>
          <w:szCs w:val="20"/>
        </w:rPr>
        <w:t xml:space="preserve">Zarządzenie Nr 35/2020 Rektora Uniwersytetu Warmińsko-Mazurskiego w Olsztynie z dnia 16 marca 2020 roku w sprawie organizacji pracy w Uniwersytecie Warmińsko-Mazurskim w Olsztynie w warunkach zagrożenia epidemicznego; Zarządzenie Nr 37/2020 Rektora Uniwersytetu Warmińsko-Mazurskiego w Olsztynie z dnia 26 marca 2020 roku w sprawie zmian w funkcjonowaniu Uczelni w warunkach stanu epidemii wywołanej koronawirusem SARS-CoV-2; Zarządzenie nr 44/2020 Rektora Uniwersytetu Warmińsko-Mazurskiego w Olsztynie z dnia 6 maja 2020 roku w sprawie zmiany Zarządzenia Nr 37/2020 Rektora Uniwersytetu Warmińsko-Mazurskiego w Olsztynie z dnia 26 marca 2020 roku w sprawie zmian w funkcjonowaniu Uczelni w warunkach stanu epidemii wywołanej koronawirusem SARS-CoV-2; Zarządzenie Nr 45/2020 Rektora Uniwersytetu Warmińsko-Mazurskiego w Olsztynie z dnia 22 maja 2020 roku w sprawie zasad funkcjonowania Uniwersytetu Warmińsko-Mazurskiego w Olsztynie w stanie zagrożenia epidemicznego; Zarządzenie Nr 58/2020 Rektora Uniwersytetu Warmińsko-Mazurskiego w Olsztynie z dnia 19 czerwca 2020 roku zmieniające Zarządzenie Nr 45/2020 Rektora Uniwersytetu Warmińsko-Mazurskiego w Olsztynie z dnia 22 maja 2020 roku w sprawie zasad funkcjonowania Uniwersytetu Warmińsko-Mazurskiego w Olsztynie w stanie epidemii (ze zm.);  Zarządzenie Nr 82/2020 Rektora Uniwersytetu Warmińsko-Mazurskiego w Olsztynie z dnia 1 października 2020 roku w sprawie zasad funkcjonowania Uniwersytetu Warmińsko-Mazurskiego w Olsztynie w stanie zagrożenia epidemicznego lub epidemii; Komunikat Rektora Uniwersytetu Warmińsko-Mazurskiego w Olsztynie z 21 września 2021 roku </w:t>
      </w:r>
      <w:r w:rsidR="00487FBC">
        <w:rPr>
          <w:rFonts w:cs="Calibri"/>
          <w:sz w:val="20"/>
          <w:szCs w:val="20"/>
        </w:rPr>
        <w:br/>
      </w:r>
      <w:r w:rsidR="008F2E24" w:rsidRPr="002510AD">
        <w:rPr>
          <w:rFonts w:cs="Calibri"/>
          <w:sz w:val="20"/>
          <w:szCs w:val="20"/>
        </w:rPr>
        <w:t xml:space="preserve">w sprawie wytycznych dotyczących organizacji procesu dydaktycznego w semestrze zimowym roku akademickiego 2021/2022; Komunikat Rektora Uniwersytetu Warmińsko-Mazurskiego w Olsztynie z 9 grudnia 2021 roku w sprawie zasad funkcjonowania Uczelni, w tym organizacji procesu dydaktycznego w semestrze zimowym roku akademickiego 2021/2022 w okresie świąteczno-noworocznym; Komunikat Prorektora ds. kształcenia Uniwersytetu Warmińsko-Mazurskiego w Olsztynie z dnia 20 stycznia 2022 roku w sprawie organizacji procesu dydaktycznego w  semestrze zimowym roku akademickiego 2021/2022 w okresie przeprowadzania zaliczeń i egzaminów; Komunikat Rektora Uniwersytetu Warmińsko-Mazurskiego w Olsztynie z 15 lutego 2022 roku w sprawie wytycznych dotyczących organizacji procesu dydaktycznego w semestrze letnim roku akademickiego 2021/2022; Decyzja Nr 52/2022 Rektora Uniwersytetu Warmińsko-Mazurskiego w Olsztynie </w:t>
      </w:r>
      <w:r w:rsidR="00487FBC">
        <w:rPr>
          <w:rFonts w:cs="Calibri"/>
          <w:sz w:val="20"/>
          <w:szCs w:val="20"/>
        </w:rPr>
        <w:br/>
      </w:r>
      <w:r w:rsidR="008F2E24" w:rsidRPr="002510AD">
        <w:rPr>
          <w:rFonts w:cs="Calibri"/>
          <w:sz w:val="20"/>
          <w:szCs w:val="20"/>
        </w:rPr>
        <w:t>z dnia 12 maja 2022 roku w sprawie zmiany systemu pracy obowiązującego w Uniwersytecie Warmińsko-Mazurskim w Olsztynie</w:t>
      </w:r>
      <w:r w:rsidR="0033149B" w:rsidRPr="002510AD">
        <w:rPr>
          <w:rFonts w:cs="Calibri"/>
          <w:sz w:val="20"/>
          <w:szCs w:val="20"/>
        </w:rPr>
        <w:t xml:space="preserve">. </w:t>
      </w:r>
      <w:r w:rsidR="006A4779" w:rsidRPr="002510AD">
        <w:rPr>
          <w:rFonts w:cs="Calibri"/>
          <w:sz w:val="20"/>
          <w:szCs w:val="20"/>
        </w:rPr>
        <w:t xml:space="preserve">Zob. </w:t>
      </w:r>
      <w:hyperlink r:id="rId39" w:history="1">
        <w:r w:rsidR="006A4779" w:rsidRPr="002510AD">
          <w:rPr>
            <w:rStyle w:val="Hipercze"/>
            <w:rFonts w:cs="Calibri"/>
            <w:color w:val="auto"/>
            <w:sz w:val="20"/>
            <w:szCs w:val="20"/>
            <w:u w:val="none"/>
          </w:rPr>
          <w:t>http://www.uwm.edu.pl/egazeta/koronawirus-zarzadzenia-rektora</w:t>
        </w:r>
      </w:hyperlink>
      <w:r w:rsidR="006A4779" w:rsidRPr="002510AD">
        <w:rPr>
          <w:rFonts w:cs="Calibri"/>
          <w:sz w:val="20"/>
          <w:szCs w:val="20"/>
        </w:rPr>
        <w:t xml:space="preserve"> [2022-12-03].</w:t>
      </w:r>
    </w:p>
  </w:footnote>
  <w:footnote w:id="47">
    <w:p w14:paraId="4CFFBA0D" w14:textId="0DF4579F" w:rsidR="003D12AA" w:rsidRPr="002510AD" w:rsidRDefault="003D12AA"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w:t>
      </w:r>
      <w:r w:rsidRPr="002510AD">
        <w:rPr>
          <w:rFonts w:cs="Calibri"/>
          <w:sz w:val="20"/>
          <w:szCs w:val="20"/>
          <w:shd w:val="clear" w:color="auto" w:fill="FFFFFF"/>
        </w:rPr>
        <w:t>https://bip.uwm.edu.pl/artykuly/uchwaly-senatu/uchwaly-senatu-187-2017/</w:t>
      </w:r>
      <w:r w:rsidRPr="002510AD">
        <w:rPr>
          <w:rStyle w:val="Hipercze"/>
          <w:rFonts w:cs="Calibri"/>
          <w:color w:val="auto"/>
          <w:sz w:val="20"/>
          <w:szCs w:val="20"/>
          <w:u w:val="none"/>
          <w:shd w:val="clear" w:color="auto" w:fill="FFFFFF"/>
        </w:rPr>
        <w:t xml:space="preserve"> [2022-12-03].</w:t>
      </w:r>
    </w:p>
  </w:footnote>
  <w:footnote w:id="48">
    <w:p w14:paraId="4D7DA87B" w14:textId="195F269A" w:rsidR="00900265" w:rsidRPr="002510AD" w:rsidRDefault="00900265"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Zob.</w:t>
      </w:r>
      <w:r w:rsidR="00930DEF" w:rsidRPr="002510AD">
        <w:rPr>
          <w:rFonts w:cs="Calibri"/>
          <w:sz w:val="20"/>
          <w:szCs w:val="20"/>
        </w:rPr>
        <w:t xml:space="preserve"> </w:t>
      </w:r>
      <w:r w:rsidRPr="002510AD">
        <w:rPr>
          <w:rFonts w:cs="Calibri"/>
          <w:sz w:val="20"/>
          <w:szCs w:val="20"/>
        </w:rPr>
        <w:t xml:space="preserve">http://www.uwm.edu.pl/wt/sites/default/files/u9/decyzja_dz5_2022_narzedzia_i_zasady_wszjk.pdf </w:t>
      </w:r>
      <w:r w:rsidR="00930DEF" w:rsidRPr="002510AD">
        <w:rPr>
          <w:rFonts w:cs="Calibri"/>
          <w:sz w:val="20"/>
          <w:szCs w:val="20"/>
        </w:rPr>
        <w:t>[2022-12-03].</w:t>
      </w:r>
    </w:p>
  </w:footnote>
  <w:footnote w:id="49">
    <w:p w14:paraId="189F839D" w14:textId="64834179" w:rsidR="00C01EB5" w:rsidRPr="002510AD" w:rsidRDefault="00C01EB5"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https://bip.uwm.edu.pl/artykuly/uchwaly-senatu/uchwaly-senatu-333-2018/ [2022-12-03].</w:t>
      </w:r>
    </w:p>
  </w:footnote>
  <w:footnote w:id="50">
    <w:p w14:paraId="59F35398" w14:textId="125F9FFF" w:rsidR="00B01609" w:rsidRPr="002510AD" w:rsidRDefault="00B01609"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https://bip.uwm.edu.pl/artykuly/zarzadzenia-rektora/zarzadzenia-rektora-118-2019/ [2022-03-12].</w:t>
      </w:r>
    </w:p>
  </w:footnote>
  <w:footnote w:id="51">
    <w:p w14:paraId="6B228303" w14:textId="6A2425DB" w:rsidR="00487F16" w:rsidRPr="002510AD" w:rsidRDefault="00487F16"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w:t>
      </w:r>
      <w:hyperlink r:id="rId40" w:history="1">
        <w:r w:rsidRPr="002510AD">
          <w:rPr>
            <w:rStyle w:val="Hipercze"/>
            <w:rFonts w:cs="Calibri"/>
            <w:color w:val="auto"/>
            <w:sz w:val="20"/>
            <w:szCs w:val="20"/>
            <w:u w:val="none"/>
          </w:rPr>
          <w:t>http://www.uwm.edu.pl/wt/ksztalcenie/system-zapewnienia-jakosci-ksztalcenia</w:t>
        </w:r>
      </w:hyperlink>
      <w:r w:rsidRPr="002510AD">
        <w:rPr>
          <w:rFonts w:cs="Calibri"/>
          <w:sz w:val="20"/>
          <w:szCs w:val="20"/>
        </w:rPr>
        <w:t xml:space="preserve"> [2022-12-03].</w:t>
      </w:r>
    </w:p>
  </w:footnote>
  <w:footnote w:id="52">
    <w:p w14:paraId="62600920" w14:textId="1A9ECE3A" w:rsidR="00973C68" w:rsidRPr="002510AD" w:rsidRDefault="00973C68"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w:t>
      </w:r>
      <w:hyperlink r:id="rId41" w:history="1">
        <w:r w:rsidRPr="002510AD">
          <w:rPr>
            <w:rStyle w:val="Hipercze"/>
            <w:rFonts w:cs="Calibri"/>
            <w:color w:val="auto"/>
            <w:sz w:val="20"/>
            <w:szCs w:val="20"/>
            <w:u w:val="none"/>
          </w:rPr>
          <w:t>https://bip.uwm.edu.pl/artykuly/uchwaly-senatu/uchwaly-senatu-128-2017/</w:t>
        </w:r>
      </w:hyperlink>
      <w:r w:rsidRPr="002510AD">
        <w:rPr>
          <w:rFonts w:cs="Calibri"/>
          <w:sz w:val="20"/>
          <w:szCs w:val="20"/>
        </w:rPr>
        <w:t xml:space="preserve"> [2022-12-03].</w:t>
      </w:r>
    </w:p>
  </w:footnote>
  <w:footnote w:id="53">
    <w:p w14:paraId="3EE6299E" w14:textId="7083CC18" w:rsidR="008221F0" w:rsidRPr="002510AD" w:rsidRDefault="008221F0" w:rsidP="003E64C0">
      <w:pPr>
        <w:pStyle w:val="Tekstprzypisudolnego"/>
        <w:rPr>
          <w:rFonts w:cs="Calibri"/>
          <w:sz w:val="20"/>
          <w:szCs w:val="20"/>
        </w:rPr>
      </w:pPr>
      <w:r w:rsidRPr="002510AD">
        <w:rPr>
          <w:rStyle w:val="Odwoanieprzypisudolnego"/>
          <w:rFonts w:cs="Calibri"/>
          <w:sz w:val="20"/>
          <w:szCs w:val="20"/>
        </w:rPr>
        <w:footnoteRef/>
      </w:r>
      <w:r w:rsidRPr="002510AD">
        <w:rPr>
          <w:rFonts w:cs="Calibri"/>
          <w:sz w:val="20"/>
          <w:szCs w:val="20"/>
        </w:rPr>
        <w:t xml:space="preserve"> Zob. </w:t>
      </w:r>
      <w:hyperlink r:id="rId42" w:history="1">
        <w:r w:rsidRPr="002510AD">
          <w:rPr>
            <w:rStyle w:val="Hipercze"/>
            <w:rFonts w:cs="Calibri"/>
            <w:color w:val="auto"/>
            <w:sz w:val="20"/>
            <w:szCs w:val="20"/>
            <w:u w:val="none"/>
          </w:rPr>
          <w:t>https://bip.uwm.edu.pl/artykuly/zarzadzenia-rektora/zarzadzenia-rektora-100-2020/</w:t>
        </w:r>
      </w:hyperlink>
      <w:r w:rsidRPr="002510AD">
        <w:rPr>
          <w:rFonts w:cs="Calibri"/>
          <w:sz w:val="20"/>
          <w:szCs w:val="20"/>
        </w:rPr>
        <w:t xml:space="preserve"> [2022-12-03].</w:t>
      </w:r>
    </w:p>
  </w:footnote>
  <w:footnote w:id="54">
    <w:p w14:paraId="63F9F075" w14:textId="6F57CEF1" w:rsidR="006320E4" w:rsidRPr="002510AD" w:rsidRDefault="007A714B" w:rsidP="003E64C0">
      <w:pPr>
        <w:rPr>
          <w:rFonts w:cs="Calibri"/>
          <w:sz w:val="20"/>
          <w:szCs w:val="20"/>
        </w:rPr>
      </w:pPr>
      <w:r w:rsidRPr="002510AD">
        <w:rPr>
          <w:rStyle w:val="Odwoanieprzypisudolnego"/>
          <w:rFonts w:cs="Calibri"/>
          <w:sz w:val="20"/>
          <w:szCs w:val="20"/>
        </w:rPr>
        <w:footnoteRef/>
      </w:r>
      <w:r w:rsidRPr="002510AD">
        <w:rPr>
          <w:rFonts w:cs="Calibri"/>
          <w:sz w:val="20"/>
          <w:szCs w:val="20"/>
        </w:rPr>
        <w:t xml:space="preserve"> Były one prowadzone w oparciu o Zarządzenie Rektora UWM w Olsztynie nr 32/2020 z dnia 11 marca 2020 zawieszające zajęcia dydaktyczne w siedzibie uczelni oraz kolejne Zarządzenia Rektora modyfikujące Zarządzenie Nr 32/2022, a dotyczące prowadzenia zajęć za pośrednictwem rekomendowanych komunikatorów i aplikacji internetowych – online (Nr 37/2020 z dnia 26 marca 2020, Nr 44/2020 z dnia 6 maja 2020, Nr 45/2020 z dnia 22 maja 2020, Nr 82/2020 z dnia 1 października 2020, Nr 90/220 z dnia 20 października 2020, Nr 93/2020 z dnia 30 X 2020). Zajęcia w trybie online zostały zniesione Decyzją Nr 43/2021 z dnia 30.04.2021, która wprowadziła z dniem 4 maja 2021 tzw. żółty system pracy, według którego decyzję o dalszym prowadzeniu zajęć w trybie online podejmuje dziekan</w:t>
      </w:r>
      <w:bookmarkStart w:id="47" w:name="_Hlk120628806"/>
      <w:r w:rsidR="00FB3F1B" w:rsidRPr="002510AD">
        <w:rPr>
          <w:rFonts w:cs="Calibri"/>
          <w:sz w:val="20"/>
          <w:szCs w:val="20"/>
        </w:rPr>
        <w:t>. Zob</w:t>
      </w:r>
      <w:bookmarkEnd w:id="47"/>
      <w:r w:rsidR="00C1445A" w:rsidRPr="002510AD">
        <w:rPr>
          <w:rFonts w:cs="Calibri"/>
          <w:sz w:val="20"/>
          <w:szCs w:val="20"/>
        </w:rPr>
        <w:t xml:space="preserve">. </w:t>
      </w:r>
      <w:r w:rsidR="006320E4" w:rsidRPr="002510AD">
        <w:rPr>
          <w:rFonts w:cs="Calibri"/>
          <w:sz w:val="20"/>
          <w:szCs w:val="20"/>
        </w:rPr>
        <w:t xml:space="preserve"> </w:t>
      </w:r>
      <w:hyperlink r:id="rId43" w:history="1">
        <w:r w:rsidR="006320E4" w:rsidRPr="002510AD">
          <w:rPr>
            <w:rStyle w:val="Hipercze"/>
            <w:rFonts w:cs="Calibri"/>
            <w:color w:val="auto"/>
            <w:sz w:val="20"/>
            <w:szCs w:val="20"/>
            <w:u w:val="none"/>
          </w:rPr>
          <w:t>http://www.uwm.edu.pl/egazeta/koronawirus-zarzadzenia-rektora</w:t>
        </w:r>
      </w:hyperlink>
      <w:r w:rsidR="006320E4" w:rsidRPr="002510AD">
        <w:rPr>
          <w:rFonts w:cs="Calibri"/>
          <w:sz w:val="20"/>
          <w:szCs w:val="20"/>
        </w:rPr>
        <w:t xml:space="preserve"> [2022-12-03].</w:t>
      </w:r>
    </w:p>
  </w:footnote>
  <w:footnote w:id="55">
    <w:p w14:paraId="3EEFE856" w14:textId="77777777" w:rsidR="00FB5264" w:rsidRPr="00DA48D9" w:rsidRDefault="00FB5264" w:rsidP="00FB5264">
      <w:pPr>
        <w:pStyle w:val="Tekstprzypisudolnego"/>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zagiel.uwm.edu.pl/ [2022-12-03].</w:t>
      </w:r>
    </w:p>
  </w:footnote>
  <w:footnote w:id="56">
    <w:p w14:paraId="007881CB" w14:textId="5838A286" w:rsidR="00C76B98" w:rsidRPr="00DA48D9" w:rsidRDefault="00C76B98" w:rsidP="00C76B98">
      <w:pPr>
        <w:rPr>
          <w:rFonts w:cs="Calibri"/>
          <w:sz w:val="20"/>
          <w:szCs w:val="20"/>
        </w:rPr>
      </w:pPr>
      <w:r w:rsidRPr="00DA48D9">
        <w:rPr>
          <w:rStyle w:val="Odwoanieprzypisudolnego"/>
          <w:rFonts w:cs="Calibri"/>
          <w:sz w:val="20"/>
          <w:szCs w:val="20"/>
        </w:rPr>
        <w:footnoteRef/>
      </w:r>
      <w:r w:rsidRPr="00DA48D9">
        <w:rPr>
          <w:rFonts w:cs="Calibri"/>
          <w:sz w:val="20"/>
          <w:szCs w:val="20"/>
        </w:rPr>
        <w:t>Zob.</w:t>
      </w:r>
      <w:r w:rsidR="00BB1263">
        <w:rPr>
          <w:rFonts w:cs="Calibri"/>
          <w:sz w:val="20"/>
          <w:szCs w:val="20"/>
        </w:rPr>
        <w:t> </w:t>
      </w:r>
      <w:hyperlink r:id="rId44" w:history="1">
        <w:r w:rsidR="00B15C1E" w:rsidRPr="00AD7C06">
          <w:rPr>
            <w:rStyle w:val="Hipercze"/>
            <w:rFonts w:cs="Calibri"/>
            <w:sz w:val="20"/>
            <w:szCs w:val="20"/>
          </w:rPr>
          <w:t>http://www.uwm.edu.pl/studenci/krajowe-programy-mobilnosci-studentow</w:t>
        </w:r>
      </w:hyperlink>
      <w:r w:rsidRPr="00DA48D9">
        <w:rPr>
          <w:rFonts w:cs="Calibri"/>
          <w:sz w:val="20"/>
          <w:szCs w:val="20"/>
        </w:rPr>
        <w:t xml:space="preserve">; </w:t>
      </w:r>
      <w:hyperlink r:id="rId45" w:history="1">
        <w:r w:rsidRPr="00DA48D9">
          <w:rPr>
            <w:rStyle w:val="Hipercze"/>
            <w:rFonts w:cs="Calibri"/>
            <w:color w:val="auto"/>
            <w:sz w:val="20"/>
            <w:szCs w:val="20"/>
            <w:u w:val="none"/>
          </w:rPr>
          <w:t>http://bwm.uwm.edu.pl/erasmus</w:t>
        </w:r>
      </w:hyperlink>
      <w:r w:rsidRPr="00DA48D9">
        <w:rPr>
          <w:rFonts w:cs="Calibri"/>
          <w:sz w:val="20"/>
          <w:szCs w:val="20"/>
        </w:rPr>
        <w:t xml:space="preserve"> [2022-12-03].</w:t>
      </w:r>
    </w:p>
  </w:footnote>
  <w:footnote w:id="57">
    <w:p w14:paraId="2A1802BE" w14:textId="77777777" w:rsidR="00C76B98" w:rsidRPr="00DA48D9" w:rsidRDefault="00C76B98" w:rsidP="00C76B98">
      <w:pPr>
        <w:rPr>
          <w:rFonts w:cs="Calibri"/>
          <w:sz w:val="20"/>
          <w:szCs w:val="20"/>
        </w:rPr>
      </w:pPr>
      <w:r w:rsidRPr="00DA48D9">
        <w:rPr>
          <w:rFonts w:cs="Calibri"/>
          <w:sz w:val="20"/>
          <w:szCs w:val="20"/>
          <w:vertAlign w:val="superscript"/>
        </w:rPr>
        <w:footnoteRef/>
      </w:r>
      <w:r w:rsidRPr="00DA48D9">
        <w:rPr>
          <w:rFonts w:cs="Calibri"/>
          <w:sz w:val="20"/>
          <w:szCs w:val="20"/>
        </w:rPr>
        <w:t xml:space="preserve"> 2 godziny zegarowe na tydzień, także realizowanych podczas edukacji zdalnej.</w:t>
      </w:r>
    </w:p>
  </w:footnote>
  <w:footnote w:id="58">
    <w:p w14:paraId="762DFD20" w14:textId="77777777" w:rsidR="00C76B98" w:rsidRPr="00DA48D9" w:rsidRDefault="00C76B98" w:rsidP="00C76B98">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46" w:history="1">
        <w:r w:rsidRPr="00DA48D9">
          <w:rPr>
            <w:rStyle w:val="Hipercze"/>
            <w:rFonts w:cs="Calibri"/>
            <w:color w:val="auto"/>
            <w:sz w:val="20"/>
            <w:szCs w:val="20"/>
            <w:u w:val="none"/>
          </w:rPr>
          <w:t>http://www.uwm.edu.pl/wt/studenci/naukowe-kola-studenckie</w:t>
        </w:r>
      </w:hyperlink>
      <w:r w:rsidRPr="00DA48D9">
        <w:rPr>
          <w:rFonts w:cs="Calibri"/>
          <w:sz w:val="20"/>
          <w:szCs w:val="20"/>
        </w:rPr>
        <w:t xml:space="preserve"> [2022-12-03].</w:t>
      </w:r>
    </w:p>
  </w:footnote>
  <w:footnote w:id="59">
    <w:p w14:paraId="5D54B29E" w14:textId="77777777" w:rsidR="00C76B98" w:rsidRPr="00DA48D9" w:rsidRDefault="00C76B98" w:rsidP="00C76B98">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47" w:history="1">
        <w:r w:rsidRPr="00DA48D9">
          <w:rPr>
            <w:rStyle w:val="Hipercze"/>
            <w:rFonts w:cs="Calibri"/>
            <w:color w:val="auto"/>
            <w:sz w:val="20"/>
            <w:szCs w:val="20"/>
            <w:u w:val="none"/>
          </w:rPr>
          <w:t>http://www.uwm.edu.pl/kariera/</w:t>
        </w:r>
      </w:hyperlink>
      <w:r w:rsidRPr="00DA48D9">
        <w:rPr>
          <w:rFonts w:cs="Calibri"/>
          <w:sz w:val="20"/>
          <w:szCs w:val="20"/>
        </w:rPr>
        <w:t xml:space="preserve"> [2022-12-03].</w:t>
      </w:r>
    </w:p>
  </w:footnote>
  <w:footnote w:id="60">
    <w:p w14:paraId="15552E8B" w14:textId="77777777" w:rsidR="00C76B98" w:rsidRPr="00DA48D9" w:rsidRDefault="00C76B98" w:rsidP="00C76B98">
      <w:pPr>
        <w:rPr>
          <w:rFonts w:cs="Calibri"/>
          <w:sz w:val="20"/>
          <w:szCs w:val="20"/>
        </w:rPr>
      </w:pPr>
      <w:r w:rsidRPr="00DA48D9">
        <w:rPr>
          <w:rFonts w:cs="Calibri"/>
          <w:sz w:val="20"/>
          <w:szCs w:val="20"/>
          <w:vertAlign w:val="superscript"/>
        </w:rPr>
        <w:footnoteRef/>
      </w:r>
      <w:r w:rsidRPr="00DA48D9">
        <w:rPr>
          <w:rFonts w:cs="Calibri"/>
          <w:sz w:val="20"/>
          <w:szCs w:val="20"/>
        </w:rPr>
        <w:t xml:space="preserve"> Zob. http://www.uwm.edu.pl/ack/; http://www.uwm.edu.pl/swfis/  [2022-12-03].</w:t>
      </w:r>
    </w:p>
  </w:footnote>
  <w:footnote w:id="61">
    <w:p w14:paraId="7FE7477C" w14:textId="77777777" w:rsidR="00C76B98" w:rsidRPr="00DA48D9" w:rsidRDefault="00C76B98" w:rsidP="00C76B98">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48" w:history="1">
        <w:r w:rsidRPr="00DA48D9">
          <w:rPr>
            <w:rStyle w:val="Hipercze"/>
            <w:rFonts w:cs="Calibri"/>
            <w:color w:val="auto"/>
            <w:sz w:val="20"/>
            <w:szCs w:val="20"/>
            <w:u w:val="none"/>
          </w:rPr>
          <w:t>http://www.uwm.edu.pl/bon/</w:t>
        </w:r>
      </w:hyperlink>
      <w:r w:rsidRPr="00DA48D9">
        <w:rPr>
          <w:rFonts w:cs="Calibri"/>
          <w:sz w:val="20"/>
          <w:szCs w:val="20"/>
        </w:rPr>
        <w:t xml:space="preserve"> [2022-12-03].</w:t>
      </w:r>
    </w:p>
  </w:footnote>
  <w:footnote w:id="62">
    <w:p w14:paraId="66AE5AB4" w14:textId="6AD635F1" w:rsidR="00C76B98" w:rsidRPr="00DA48D9" w:rsidRDefault="00C76B98" w:rsidP="00C76B98">
      <w:pPr>
        <w:rPr>
          <w:rFonts w:cs="Calibri"/>
          <w:sz w:val="20"/>
          <w:szCs w:val="20"/>
        </w:rPr>
      </w:pPr>
      <w:r w:rsidRPr="00DA48D9">
        <w:rPr>
          <w:rFonts w:cs="Calibri"/>
          <w:sz w:val="20"/>
          <w:szCs w:val="20"/>
          <w:vertAlign w:val="superscript"/>
        </w:rPr>
        <w:footnoteRef/>
      </w:r>
      <w:r w:rsidR="00B15C1E">
        <w:rPr>
          <w:rFonts w:cs="Calibri"/>
          <w:sz w:val="20"/>
          <w:szCs w:val="20"/>
        </w:rPr>
        <w:t> </w:t>
      </w:r>
      <w:r w:rsidRPr="00DA48D9">
        <w:rPr>
          <w:rFonts w:cs="Calibri"/>
          <w:sz w:val="20"/>
          <w:szCs w:val="20"/>
        </w:rPr>
        <w:t>Zob.</w:t>
      </w:r>
      <w:r w:rsidR="00B15C1E">
        <w:rPr>
          <w:rFonts w:cs="Calibri"/>
          <w:sz w:val="20"/>
          <w:szCs w:val="20"/>
        </w:rPr>
        <w:t> </w:t>
      </w:r>
      <w:hyperlink r:id="rId49" w:history="1">
        <w:r w:rsidR="00B15C1E" w:rsidRPr="00AD7C06">
          <w:rPr>
            <w:rStyle w:val="Hipercze"/>
            <w:rFonts w:cs="Calibri"/>
            <w:sz w:val="20"/>
            <w:szCs w:val="20"/>
          </w:rPr>
          <w:t>http://www.uwm.edu.pl/bon/content/pomoc-materialna-informacje-w-sprawie-%C5%9Bwiadcze%C5%84-dla-student%C3%B3w</w:t>
        </w:r>
      </w:hyperlink>
      <w:r w:rsidRPr="00DA48D9">
        <w:rPr>
          <w:rFonts w:cs="Calibri"/>
          <w:sz w:val="20"/>
          <w:szCs w:val="20"/>
        </w:rPr>
        <w:t xml:space="preserve">; </w:t>
      </w:r>
      <w:hyperlink r:id="rId50" w:history="1">
        <w:r w:rsidRPr="00DA48D9">
          <w:rPr>
            <w:rStyle w:val="Hipercze"/>
            <w:rFonts w:cs="Calibri"/>
            <w:color w:val="auto"/>
            <w:sz w:val="20"/>
            <w:szCs w:val="20"/>
            <w:u w:val="none"/>
          </w:rPr>
          <w:t>http://www.uwm.edu.pl/wt/studenci/stypendia</w:t>
        </w:r>
      </w:hyperlink>
      <w:r w:rsidRPr="00DA48D9">
        <w:rPr>
          <w:rFonts w:cs="Calibri"/>
          <w:sz w:val="20"/>
          <w:szCs w:val="20"/>
        </w:rPr>
        <w:t xml:space="preserve"> [2022-12-03].</w:t>
      </w:r>
    </w:p>
  </w:footnote>
  <w:footnote w:id="63">
    <w:p w14:paraId="49DA9291" w14:textId="77777777" w:rsidR="00C76B98" w:rsidRPr="00DA48D9" w:rsidRDefault="00C76B98" w:rsidP="00C76B98">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51" w:history="1">
        <w:r w:rsidRPr="00DA48D9">
          <w:rPr>
            <w:rStyle w:val="Hipercze"/>
            <w:rFonts w:cs="Calibri"/>
            <w:color w:val="auto"/>
            <w:sz w:val="20"/>
            <w:szCs w:val="20"/>
            <w:u w:val="none"/>
          </w:rPr>
          <w:t>http://zagiel.uwm.edu.pl/empatia</w:t>
        </w:r>
      </w:hyperlink>
      <w:r w:rsidRPr="00DA48D9">
        <w:rPr>
          <w:rFonts w:cs="Calibri"/>
          <w:sz w:val="20"/>
          <w:szCs w:val="20"/>
        </w:rPr>
        <w:t xml:space="preserve"> [2022-12-03].</w:t>
      </w:r>
    </w:p>
  </w:footnote>
  <w:footnote w:id="64">
    <w:p w14:paraId="6135A315" w14:textId="77777777" w:rsidR="00C76B98" w:rsidRPr="00DA48D9" w:rsidRDefault="00C76B98" w:rsidP="00C76B98">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52" w:history="1">
        <w:r w:rsidRPr="00DA48D9">
          <w:rPr>
            <w:rStyle w:val="Hipercze"/>
            <w:rFonts w:cs="Calibri"/>
            <w:color w:val="auto"/>
            <w:sz w:val="20"/>
            <w:szCs w:val="20"/>
            <w:u w:val="none"/>
          </w:rPr>
          <w:t>http://www.uwm.edu.pl/studenci/pomoc-materialna/regulamin-pomocy-materialnej</w:t>
        </w:r>
      </w:hyperlink>
      <w:r w:rsidRPr="00DA48D9">
        <w:rPr>
          <w:rFonts w:cs="Calibri"/>
          <w:sz w:val="20"/>
          <w:szCs w:val="20"/>
        </w:rPr>
        <w:t xml:space="preserve"> [2022-12-03].</w:t>
      </w:r>
    </w:p>
  </w:footnote>
  <w:footnote w:id="65">
    <w:p w14:paraId="61BE57BC" w14:textId="77777777" w:rsidR="00C76B98" w:rsidRPr="00DA48D9" w:rsidRDefault="00C76B98" w:rsidP="00C76B98">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53" w:history="1">
        <w:r w:rsidRPr="00DA48D9">
          <w:rPr>
            <w:rStyle w:val="Hipercze"/>
            <w:rFonts w:cs="Calibri"/>
            <w:color w:val="auto"/>
            <w:sz w:val="20"/>
            <w:szCs w:val="20"/>
            <w:u w:val="none"/>
          </w:rPr>
          <w:t>https://russ.uwm.edu.pl/niezbednik-studenta/rzecznik-praw-studenta/</w:t>
        </w:r>
      </w:hyperlink>
      <w:r w:rsidRPr="00DA48D9">
        <w:rPr>
          <w:rFonts w:cs="Calibri"/>
          <w:sz w:val="20"/>
          <w:szCs w:val="20"/>
        </w:rPr>
        <w:t xml:space="preserve"> [2022-12-03].</w:t>
      </w:r>
    </w:p>
  </w:footnote>
  <w:footnote w:id="66">
    <w:p w14:paraId="5E38B1D8" w14:textId="77777777" w:rsidR="00C76B98" w:rsidRPr="00DA48D9" w:rsidRDefault="00C76B98" w:rsidP="00C76B98">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54" w:history="1">
        <w:r w:rsidRPr="00DA48D9">
          <w:rPr>
            <w:rStyle w:val="Hipercze"/>
            <w:rFonts w:cs="Calibri"/>
            <w:color w:val="auto"/>
            <w:sz w:val="20"/>
            <w:szCs w:val="20"/>
            <w:u w:val="none"/>
          </w:rPr>
          <w:t>http://zagiel.uwm.edu.pl/rzecznik-ds-rownosci-szans</w:t>
        </w:r>
      </w:hyperlink>
      <w:r w:rsidRPr="00DA48D9">
        <w:rPr>
          <w:rFonts w:cs="Calibri"/>
          <w:sz w:val="20"/>
          <w:szCs w:val="20"/>
        </w:rPr>
        <w:t xml:space="preserve"> [2022-12-03].</w:t>
      </w:r>
    </w:p>
  </w:footnote>
  <w:footnote w:id="67">
    <w:p w14:paraId="400B908C" w14:textId="77777777" w:rsidR="00C76B98" w:rsidRPr="00DA48D9" w:rsidRDefault="00C76B98" w:rsidP="00C76B98">
      <w:pPr>
        <w:pStyle w:val="Tekstprzypisudolnego"/>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55" w:history="1">
        <w:r w:rsidRPr="00DA48D9">
          <w:rPr>
            <w:rStyle w:val="Hipercze"/>
            <w:rFonts w:cs="Calibri"/>
            <w:color w:val="auto"/>
            <w:sz w:val="20"/>
            <w:szCs w:val="20"/>
            <w:u w:val="none"/>
          </w:rPr>
          <w:t>http://bip.bios.uwm.edu.pl/files/zarzNr5.pdf</w:t>
        </w:r>
      </w:hyperlink>
      <w:r w:rsidRPr="00DA48D9">
        <w:rPr>
          <w:rFonts w:cs="Calibri"/>
          <w:sz w:val="20"/>
          <w:szCs w:val="20"/>
        </w:rPr>
        <w:t xml:space="preserve"> [2022-12-03].</w:t>
      </w:r>
    </w:p>
  </w:footnote>
  <w:footnote w:id="68">
    <w:p w14:paraId="16B525FA" w14:textId="77777777" w:rsidR="00C76B98" w:rsidRPr="00DA48D9" w:rsidRDefault="00C76B98" w:rsidP="00C76B98">
      <w:pPr>
        <w:pStyle w:val="Tekstprzypisudolnego"/>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56" w:history="1">
        <w:r w:rsidRPr="00DA48D9">
          <w:rPr>
            <w:rStyle w:val="Hipercze"/>
            <w:rFonts w:cs="Calibri"/>
            <w:color w:val="auto"/>
            <w:sz w:val="20"/>
            <w:szCs w:val="20"/>
            <w:u w:val="none"/>
          </w:rPr>
          <w:t>http://bip.bios.uwm.edu.pl/files/Zarz20.pdf</w:t>
        </w:r>
      </w:hyperlink>
      <w:r w:rsidRPr="00DA48D9">
        <w:rPr>
          <w:rFonts w:cs="Calibri"/>
          <w:sz w:val="20"/>
          <w:szCs w:val="20"/>
        </w:rPr>
        <w:t xml:space="preserve"> [2022-12-03].</w:t>
      </w:r>
    </w:p>
  </w:footnote>
  <w:footnote w:id="69">
    <w:p w14:paraId="3E7E9680" w14:textId="77777777" w:rsidR="00C76B98" w:rsidRPr="00DA48D9" w:rsidRDefault="00C76B98" w:rsidP="00C76B98">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57" w:history="1">
        <w:r w:rsidRPr="00DA48D9">
          <w:rPr>
            <w:rStyle w:val="Hipercze"/>
            <w:rFonts w:cs="Calibri"/>
            <w:color w:val="auto"/>
            <w:sz w:val="20"/>
            <w:szCs w:val="20"/>
            <w:u w:val="none"/>
          </w:rPr>
          <w:t>https://russ.uwm.edu.pl/</w:t>
        </w:r>
      </w:hyperlink>
      <w:r w:rsidRPr="00DA48D9">
        <w:rPr>
          <w:rFonts w:cs="Calibri"/>
          <w:sz w:val="20"/>
          <w:szCs w:val="20"/>
        </w:rPr>
        <w:t xml:space="preserve"> [2022-12-03].</w:t>
      </w:r>
    </w:p>
  </w:footnote>
  <w:footnote w:id="70">
    <w:p w14:paraId="17AD40FA" w14:textId="77777777" w:rsidR="000A2BEF" w:rsidRPr="00DA48D9" w:rsidRDefault="000A2BEF" w:rsidP="000A2BEF">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58" w:history="1">
        <w:r w:rsidRPr="00DA48D9">
          <w:rPr>
            <w:rStyle w:val="Hipercze"/>
            <w:rFonts w:cs="Calibri"/>
            <w:color w:val="auto"/>
            <w:sz w:val="20"/>
            <w:szCs w:val="20"/>
            <w:u w:val="none"/>
          </w:rPr>
          <w:t>http://www.uwm.edu.pl/wt/sites/default/files/u9/decyzja_dz4_2022_struktura_i_zasady_wszjk.pdf</w:t>
        </w:r>
      </w:hyperlink>
      <w:r w:rsidRPr="00DA48D9">
        <w:rPr>
          <w:rFonts w:cs="Calibri"/>
          <w:sz w:val="20"/>
          <w:szCs w:val="20"/>
        </w:rPr>
        <w:t xml:space="preserve"> [2022-12-03].</w:t>
      </w:r>
    </w:p>
  </w:footnote>
  <w:footnote w:id="71">
    <w:p w14:paraId="6CA273F6" w14:textId="77777777" w:rsidR="000A2BEF" w:rsidRPr="00DA48D9" w:rsidRDefault="000A2BEF" w:rsidP="000A2BEF">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59" w:history="1">
        <w:r w:rsidRPr="00DA48D9">
          <w:rPr>
            <w:rStyle w:val="Hipercze"/>
            <w:rFonts w:cs="Calibri"/>
            <w:color w:val="auto"/>
            <w:sz w:val="20"/>
            <w:szCs w:val="20"/>
            <w:u w:val="none"/>
          </w:rPr>
          <w:t>http://www.uwm.edu.pl/wt/sites/default/files/u9/decyzja_dz5_2022_narzedzia_i_zasady_wszjk.pdf</w:t>
        </w:r>
      </w:hyperlink>
      <w:r w:rsidRPr="00DA48D9">
        <w:rPr>
          <w:rFonts w:cs="Calibri"/>
          <w:sz w:val="20"/>
          <w:szCs w:val="20"/>
        </w:rPr>
        <w:t xml:space="preserve"> [2022-12-03].</w:t>
      </w:r>
    </w:p>
  </w:footnote>
  <w:footnote w:id="72">
    <w:p w14:paraId="4FFC1C80" w14:textId="2B3B6F6C" w:rsidR="00D91F90" w:rsidRPr="00DA48D9" w:rsidRDefault="00D91F90" w:rsidP="00D91F90">
      <w:pPr>
        <w:rPr>
          <w:rFonts w:cs="Calibri"/>
          <w:sz w:val="20"/>
          <w:szCs w:val="20"/>
        </w:rPr>
      </w:pPr>
      <w:r w:rsidRPr="00DA48D9">
        <w:rPr>
          <w:rFonts w:cs="Calibri"/>
          <w:sz w:val="20"/>
          <w:szCs w:val="20"/>
          <w:vertAlign w:val="superscript"/>
        </w:rPr>
        <w:footnoteRef/>
      </w:r>
      <w:r w:rsidR="00B15C1E">
        <w:rPr>
          <w:rFonts w:cs="Calibri"/>
          <w:sz w:val="20"/>
          <w:szCs w:val="20"/>
        </w:rPr>
        <w:t> </w:t>
      </w:r>
      <w:r w:rsidRPr="00DA48D9">
        <w:rPr>
          <w:rFonts w:cs="Calibri"/>
          <w:sz w:val="20"/>
          <w:szCs w:val="20"/>
        </w:rPr>
        <w:t>Zob.:</w:t>
      </w:r>
      <w:hyperlink r:id="rId60" w:history="1">
        <w:r w:rsidR="00B15C1E" w:rsidRPr="00AD7C06">
          <w:rPr>
            <w:rStyle w:val="Hipercze"/>
            <w:rFonts w:cs="Calibri"/>
            <w:sz w:val="20"/>
            <w:szCs w:val="20"/>
          </w:rPr>
          <w:t>http://www.uwm.edu.pl/wt/ksztalcenie/badanie-losow-absolwentow</w:t>
        </w:r>
      </w:hyperlink>
      <w:r w:rsidR="00B15C1E">
        <w:rPr>
          <w:rFonts w:cs="Calibri"/>
          <w:sz w:val="20"/>
          <w:szCs w:val="20"/>
        </w:rPr>
        <w:t>;</w:t>
      </w:r>
      <w:r w:rsidRPr="00DA48D9">
        <w:rPr>
          <w:rFonts w:cs="Calibri"/>
          <w:sz w:val="20"/>
          <w:szCs w:val="20"/>
        </w:rPr>
        <w:t xml:space="preserve"> </w:t>
      </w:r>
      <w:hyperlink r:id="rId61" w:history="1">
        <w:r w:rsidRPr="00DA48D9">
          <w:rPr>
            <w:rStyle w:val="Hipercze"/>
            <w:rFonts w:cs="Calibri"/>
            <w:color w:val="auto"/>
            <w:sz w:val="20"/>
            <w:szCs w:val="20"/>
            <w:u w:val="none"/>
          </w:rPr>
          <w:t>http://www.uwm.edu.pl/wt/sites/default/files/u9/raport_-badanie_losow_absolwentow_16_17_3_lata_po_studiach.pdf</w:t>
        </w:r>
      </w:hyperlink>
      <w:r w:rsidRPr="00DA48D9">
        <w:rPr>
          <w:rFonts w:cs="Calibri"/>
          <w:sz w:val="20"/>
          <w:szCs w:val="20"/>
        </w:rPr>
        <w:t xml:space="preserve">; </w:t>
      </w:r>
      <w:hyperlink r:id="rId62" w:history="1">
        <w:r w:rsidRPr="00DA48D9">
          <w:rPr>
            <w:rStyle w:val="Hipercze"/>
            <w:rFonts w:cs="Calibri"/>
            <w:color w:val="auto"/>
            <w:sz w:val="20"/>
            <w:szCs w:val="20"/>
            <w:u w:val="none"/>
          </w:rPr>
          <w:t>http://www.uwm.edu.pl/wt/sites/default/files/u4/application12018-6-280002_0.pdf</w:t>
        </w:r>
      </w:hyperlink>
      <w:r w:rsidRPr="00DA48D9">
        <w:rPr>
          <w:rFonts w:cs="Calibri"/>
          <w:sz w:val="20"/>
          <w:szCs w:val="20"/>
        </w:rPr>
        <w:t xml:space="preserve">; </w:t>
      </w:r>
      <w:hyperlink r:id="rId63" w:history="1">
        <w:r w:rsidRPr="00DA48D9">
          <w:rPr>
            <w:rStyle w:val="Hipercze"/>
            <w:rFonts w:cs="Calibri"/>
            <w:color w:val="auto"/>
            <w:sz w:val="20"/>
            <w:szCs w:val="20"/>
            <w:u w:val="none"/>
          </w:rPr>
          <w:t>http://www.uwm.edu.pl/wt/sites/default/files/u9/raport-studia_z_prespektywy.pdf</w:t>
        </w:r>
      </w:hyperlink>
      <w:r w:rsidRPr="00DA48D9">
        <w:rPr>
          <w:rFonts w:cs="Calibri"/>
          <w:sz w:val="20"/>
          <w:szCs w:val="20"/>
        </w:rPr>
        <w:t xml:space="preserve">; </w:t>
      </w:r>
      <w:hyperlink r:id="rId64" w:history="1">
        <w:r w:rsidRPr="00DA48D9">
          <w:rPr>
            <w:rStyle w:val="Hipercze"/>
            <w:rFonts w:cs="Calibri"/>
            <w:color w:val="auto"/>
            <w:sz w:val="20"/>
            <w:szCs w:val="20"/>
            <w:u w:val="none"/>
          </w:rPr>
          <w:t>http://www.uwm.edu.pl/wt/sites/default/files/u9/raport-losy_absolwentow_2018-2019.pdf</w:t>
        </w:r>
      </w:hyperlink>
      <w:r w:rsidRPr="00DA48D9">
        <w:rPr>
          <w:rFonts w:cs="Calibri"/>
          <w:sz w:val="20"/>
          <w:szCs w:val="20"/>
        </w:rPr>
        <w:t xml:space="preserve">; </w:t>
      </w:r>
      <w:hyperlink r:id="rId65" w:history="1">
        <w:r w:rsidRPr="00DA48D9">
          <w:rPr>
            <w:rStyle w:val="Hipercze"/>
            <w:rFonts w:cs="Calibri"/>
            <w:color w:val="auto"/>
            <w:sz w:val="20"/>
            <w:szCs w:val="20"/>
            <w:u w:val="none"/>
          </w:rPr>
          <w:t>https://view.officeapps.live.com/op/view.aspx?src=http%3A%2F%2Fwww.uwm.edu.pl%2Fwt%2Fsites%2Fdefault%2Ffiles%2Fu9%2Fraport_wzds.zjk_2021_absolwenci_6m.doc&amp;wdOrigin=BROWSELINK</w:t>
        </w:r>
      </w:hyperlink>
      <w:r w:rsidRPr="00DA48D9">
        <w:rPr>
          <w:rStyle w:val="Hipercze"/>
          <w:rFonts w:cs="Calibri"/>
          <w:color w:val="auto"/>
          <w:sz w:val="20"/>
          <w:szCs w:val="20"/>
          <w:u w:val="none"/>
        </w:rPr>
        <w:t xml:space="preserve"> </w:t>
      </w:r>
      <w:r w:rsidRPr="00DA48D9">
        <w:rPr>
          <w:rFonts w:cs="Calibri"/>
          <w:sz w:val="20"/>
          <w:szCs w:val="20"/>
        </w:rPr>
        <w:t>[2022-12-03].</w:t>
      </w:r>
    </w:p>
  </w:footnote>
  <w:footnote w:id="73">
    <w:p w14:paraId="15DE383D" w14:textId="77777777" w:rsidR="00D91F90" w:rsidRPr="00DA48D9" w:rsidRDefault="00D91F90" w:rsidP="00D91F90">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66" w:history="1">
        <w:r w:rsidRPr="00DA48D9">
          <w:rPr>
            <w:rStyle w:val="Hipercze"/>
            <w:rFonts w:cs="Calibri"/>
            <w:color w:val="auto"/>
            <w:sz w:val="20"/>
            <w:szCs w:val="20"/>
            <w:u w:val="none"/>
          </w:rPr>
          <w:t>http://www.uwm.edu.pl/wt/ksztalcenie/system-zapewnienia-jakosci-ksztalcenia</w:t>
        </w:r>
      </w:hyperlink>
      <w:r w:rsidRPr="00DA48D9">
        <w:rPr>
          <w:rFonts w:cs="Calibri"/>
          <w:sz w:val="20"/>
          <w:szCs w:val="20"/>
        </w:rPr>
        <w:t xml:space="preserve"> [2022-12-03].</w:t>
      </w:r>
    </w:p>
  </w:footnote>
  <w:footnote w:id="74">
    <w:p w14:paraId="0920388E" w14:textId="77777777" w:rsidR="00D91F90" w:rsidRPr="00DA48D9" w:rsidRDefault="00D91F90" w:rsidP="00D91F90">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67" w:history="1">
        <w:r w:rsidRPr="00DA48D9">
          <w:rPr>
            <w:rStyle w:val="Hipercze"/>
            <w:rFonts w:cs="Calibri"/>
            <w:color w:val="auto"/>
            <w:sz w:val="20"/>
            <w:szCs w:val="20"/>
            <w:u w:val="none"/>
          </w:rPr>
          <w:t>https://bip.uwm.edu.pl/artykuly/uchwaly-senatu/uchwaly-senatu-22-2020/</w:t>
        </w:r>
      </w:hyperlink>
      <w:r w:rsidRPr="00DA48D9">
        <w:rPr>
          <w:rFonts w:cs="Calibri"/>
          <w:sz w:val="20"/>
          <w:szCs w:val="20"/>
        </w:rPr>
        <w:t xml:space="preserve"> [2022-12-03].</w:t>
      </w:r>
    </w:p>
  </w:footnote>
  <w:footnote w:id="75">
    <w:p w14:paraId="3426627F" w14:textId="77777777" w:rsidR="00D91F90" w:rsidRPr="00DA48D9" w:rsidRDefault="00D91F90" w:rsidP="00D91F90">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68" w:history="1">
        <w:r w:rsidRPr="00DA48D9">
          <w:rPr>
            <w:rStyle w:val="Hipercze"/>
            <w:rFonts w:cs="Calibri"/>
            <w:color w:val="auto"/>
            <w:sz w:val="20"/>
            <w:szCs w:val="20"/>
            <w:u w:val="none"/>
          </w:rPr>
          <w:t>http://www.uwm.edu.pl/sites/default/files/u1187/zarzadzenie_nr_29_z_11_marca_2021_2.pdf</w:t>
        </w:r>
      </w:hyperlink>
      <w:r w:rsidRPr="00DA48D9">
        <w:rPr>
          <w:rFonts w:cs="Calibri"/>
          <w:sz w:val="20"/>
          <w:szCs w:val="20"/>
        </w:rPr>
        <w:t xml:space="preserve"> [2022-12-03].</w:t>
      </w:r>
    </w:p>
  </w:footnote>
  <w:footnote w:id="76">
    <w:p w14:paraId="3F9D83D8" w14:textId="77777777" w:rsidR="00D91F90" w:rsidRPr="00DA48D9" w:rsidRDefault="00D91F90" w:rsidP="00D91F90">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69" w:history="1">
        <w:r w:rsidRPr="00DA48D9">
          <w:rPr>
            <w:rStyle w:val="Hipercze"/>
            <w:rFonts w:cs="Calibri"/>
            <w:color w:val="auto"/>
            <w:sz w:val="20"/>
            <w:szCs w:val="20"/>
            <w:u w:val="none"/>
          </w:rPr>
          <w:t>https://rekrutacja.uwm.edu.pl/</w:t>
        </w:r>
      </w:hyperlink>
      <w:r w:rsidRPr="00DA48D9">
        <w:rPr>
          <w:rFonts w:cs="Calibri"/>
          <w:sz w:val="20"/>
          <w:szCs w:val="20"/>
        </w:rPr>
        <w:t xml:space="preserve"> [2022-12-03].</w:t>
      </w:r>
    </w:p>
  </w:footnote>
  <w:footnote w:id="77">
    <w:p w14:paraId="18D7C9EA" w14:textId="77777777" w:rsidR="00D91F90" w:rsidRPr="00DA48D9" w:rsidRDefault="00D91F90" w:rsidP="00D91F90">
      <w:pPr>
        <w:rPr>
          <w:rFonts w:cs="Calibri"/>
          <w:sz w:val="20"/>
          <w:szCs w:val="20"/>
        </w:rPr>
      </w:pPr>
      <w:r w:rsidRPr="00DA48D9">
        <w:rPr>
          <w:rFonts w:cs="Calibri"/>
          <w:sz w:val="20"/>
          <w:szCs w:val="20"/>
          <w:vertAlign w:val="superscript"/>
        </w:rPr>
        <w:footnoteRef/>
      </w:r>
      <w:r w:rsidRPr="00DA48D9">
        <w:rPr>
          <w:rFonts w:cs="Calibri"/>
          <w:sz w:val="20"/>
          <w:szCs w:val="20"/>
        </w:rPr>
        <w:t xml:space="preserve"> Zob. </w:t>
      </w:r>
      <w:hyperlink r:id="rId70" w:history="1">
        <w:r w:rsidRPr="00DA48D9">
          <w:rPr>
            <w:rStyle w:val="Hipercze"/>
            <w:rFonts w:cs="Calibri"/>
            <w:color w:val="auto"/>
            <w:sz w:val="20"/>
            <w:szCs w:val="20"/>
            <w:u w:val="none"/>
          </w:rPr>
          <w:t>http://www.uwm.edu.pl/sites/default/files/rekrutacja/uwm_informator_2022_2023.pdf</w:t>
        </w:r>
      </w:hyperlink>
      <w:r w:rsidRPr="00DA48D9">
        <w:rPr>
          <w:rStyle w:val="Hipercze"/>
          <w:rFonts w:cs="Calibri"/>
          <w:color w:val="auto"/>
          <w:sz w:val="20"/>
          <w:szCs w:val="20"/>
          <w:u w:val="none"/>
        </w:rPr>
        <w:t xml:space="preserve"> [2022-12-03].</w:t>
      </w:r>
    </w:p>
  </w:footnote>
  <w:footnote w:id="78">
    <w:p w14:paraId="1FEC4839" w14:textId="77777777" w:rsidR="00BD6DDF" w:rsidRPr="00DA48D9" w:rsidRDefault="00BD6DDF" w:rsidP="00BD6DDF">
      <w:pPr>
        <w:rPr>
          <w:rFonts w:cs="Calibri"/>
          <w:sz w:val="20"/>
          <w:szCs w:val="20"/>
        </w:rPr>
      </w:pPr>
      <w:r w:rsidRPr="00DA48D9">
        <w:rPr>
          <w:rStyle w:val="Odwoanieprzypisudolnego"/>
          <w:rFonts w:cs="Calibri"/>
          <w:sz w:val="20"/>
          <w:szCs w:val="20"/>
        </w:rPr>
        <w:footnoteRef/>
      </w:r>
      <w:r w:rsidRPr="00DA48D9">
        <w:rPr>
          <w:rFonts w:cs="Calibri"/>
          <w:sz w:val="20"/>
          <w:szCs w:val="20"/>
        </w:rPr>
        <w:t xml:space="preserve"> Zob. </w:t>
      </w:r>
      <w:hyperlink r:id="rId71" w:history="1">
        <w:r w:rsidRPr="00DA48D9">
          <w:rPr>
            <w:rStyle w:val="Hipercze"/>
            <w:rFonts w:cs="Calibri"/>
            <w:color w:val="auto"/>
            <w:sz w:val="20"/>
            <w:szCs w:val="20"/>
            <w:u w:val="none"/>
          </w:rPr>
          <w:t>http://www.uwm.edu.pl/wt/studenci/egzamin-dyplomowyobrona-pracy-dyplomowej</w:t>
        </w:r>
      </w:hyperlink>
      <w:r w:rsidRPr="00DA48D9">
        <w:rPr>
          <w:rFonts w:cs="Calibri"/>
          <w:sz w:val="20"/>
          <w:szCs w:val="20"/>
        </w:rPr>
        <w:t xml:space="preserve"> [2022-12-03].</w:t>
      </w:r>
    </w:p>
  </w:footnote>
  <w:footnote w:id="79">
    <w:p w14:paraId="5895B005" w14:textId="61AE9112" w:rsidR="00BD6DDF" w:rsidRPr="00DA48D9" w:rsidRDefault="00BD6DDF" w:rsidP="00BD6DDF">
      <w:pPr>
        <w:rPr>
          <w:rFonts w:cs="Calibri"/>
          <w:sz w:val="20"/>
          <w:szCs w:val="20"/>
        </w:rPr>
      </w:pPr>
      <w:r w:rsidRPr="00DA48D9">
        <w:rPr>
          <w:rFonts w:cs="Calibri"/>
          <w:sz w:val="20"/>
          <w:szCs w:val="20"/>
          <w:vertAlign w:val="superscript"/>
        </w:rPr>
        <w:footnoteRef/>
      </w:r>
      <w:r w:rsidR="00B15C1E">
        <w:rPr>
          <w:rFonts w:cs="Calibri"/>
          <w:sz w:val="20"/>
          <w:szCs w:val="20"/>
        </w:rPr>
        <w:t> </w:t>
      </w:r>
      <w:r w:rsidRPr="00DA48D9">
        <w:rPr>
          <w:rFonts w:cs="Calibri"/>
          <w:sz w:val="20"/>
          <w:szCs w:val="20"/>
        </w:rPr>
        <w:t>Zob.</w:t>
      </w:r>
      <w:r w:rsidR="00B15C1E">
        <w:rPr>
          <w:rFonts w:cs="Calibri"/>
          <w:sz w:val="20"/>
          <w:szCs w:val="20"/>
        </w:rPr>
        <w:t> </w:t>
      </w:r>
      <w:hyperlink r:id="rId72" w:history="1">
        <w:r w:rsidR="00B15C1E" w:rsidRPr="00AD7C06">
          <w:rPr>
            <w:rStyle w:val="Hipercze"/>
            <w:rFonts w:cs="Calibri"/>
            <w:sz w:val="20"/>
            <w:szCs w:val="20"/>
          </w:rPr>
          <w:t>http://www.uwm.edu.pl/wt/sites/default/files/u9/raport_jakosc_realizacji_zajec.1617_letni.pdf</w:t>
        </w:r>
      </w:hyperlink>
      <w:r w:rsidRPr="00DA48D9">
        <w:rPr>
          <w:rFonts w:cs="Calibri"/>
          <w:sz w:val="20"/>
          <w:szCs w:val="20"/>
        </w:rPr>
        <w:t xml:space="preserve">; </w:t>
      </w:r>
      <w:hyperlink r:id="rId73" w:history="1">
        <w:r w:rsidRPr="00DA48D9">
          <w:rPr>
            <w:rStyle w:val="Hipercze"/>
            <w:rFonts w:cs="Calibri"/>
            <w:color w:val="auto"/>
            <w:sz w:val="20"/>
            <w:szCs w:val="20"/>
            <w:u w:val="none"/>
          </w:rPr>
          <w:t>http://www.uwm.edu.pl/wt/sites/default/files/u9/jakosc_realizacji_zajec_zima_17_18.pdf</w:t>
        </w:r>
      </w:hyperlink>
      <w:r w:rsidRPr="00DA48D9">
        <w:rPr>
          <w:rFonts w:cs="Calibri"/>
          <w:sz w:val="20"/>
          <w:szCs w:val="20"/>
        </w:rPr>
        <w:t xml:space="preserve">; </w:t>
      </w:r>
      <w:hyperlink r:id="rId74" w:history="1">
        <w:r w:rsidRPr="00DA48D9">
          <w:rPr>
            <w:rStyle w:val="Hipercze"/>
            <w:rFonts w:cs="Calibri"/>
            <w:color w:val="auto"/>
            <w:sz w:val="20"/>
            <w:szCs w:val="20"/>
            <w:u w:val="none"/>
          </w:rPr>
          <w:t>http://www.uwm.edu.pl/wt/sites/default/files/u9/jakosc_realizacji_zajec_lato_17_18.pdf</w:t>
        </w:r>
      </w:hyperlink>
      <w:r w:rsidRPr="00DA48D9">
        <w:rPr>
          <w:rFonts w:cs="Calibri"/>
          <w:sz w:val="20"/>
          <w:szCs w:val="20"/>
        </w:rPr>
        <w:t xml:space="preserve">; </w:t>
      </w:r>
      <w:hyperlink r:id="rId75" w:history="1">
        <w:r w:rsidRPr="00DA48D9">
          <w:rPr>
            <w:rStyle w:val="Hipercze"/>
            <w:rFonts w:cs="Calibri"/>
            <w:color w:val="auto"/>
            <w:sz w:val="20"/>
            <w:szCs w:val="20"/>
            <w:u w:val="none"/>
          </w:rPr>
          <w:t>http://www.uwm.edu.pl/wt/sites/default/files/u9/jakosc_realizacji_zajec_zimowy18_19.pdf</w:t>
        </w:r>
      </w:hyperlink>
      <w:r w:rsidRPr="00DA48D9">
        <w:rPr>
          <w:rFonts w:cs="Calibri"/>
          <w:sz w:val="20"/>
          <w:szCs w:val="20"/>
        </w:rPr>
        <w:t xml:space="preserve">; </w:t>
      </w:r>
      <w:hyperlink r:id="rId76" w:history="1">
        <w:r w:rsidRPr="00DA48D9">
          <w:rPr>
            <w:rStyle w:val="Hipercze"/>
            <w:rFonts w:cs="Calibri"/>
            <w:color w:val="auto"/>
            <w:sz w:val="20"/>
            <w:szCs w:val="20"/>
            <w:u w:val="none"/>
          </w:rPr>
          <w:t>http://www.uwm.edu.pl/wt/sites/default/files/u9/jakosc_realizacji_zajec_lato_18_19.pdf</w:t>
        </w:r>
      </w:hyperlink>
      <w:r w:rsidRPr="00DA48D9">
        <w:rPr>
          <w:rFonts w:cs="Calibri"/>
          <w:sz w:val="20"/>
          <w:szCs w:val="20"/>
        </w:rPr>
        <w:t xml:space="preserve">; </w:t>
      </w:r>
      <w:hyperlink r:id="rId77" w:history="1">
        <w:r w:rsidRPr="00DA48D9">
          <w:rPr>
            <w:rStyle w:val="Hipercze"/>
            <w:rFonts w:cs="Calibri"/>
            <w:color w:val="auto"/>
            <w:sz w:val="20"/>
            <w:szCs w:val="20"/>
            <w:u w:val="none"/>
          </w:rPr>
          <w:t>http://www.uwm.edu.pl/wt/sites/default/files/u9/jakosc_zajec_2019_2020.pdf</w:t>
        </w:r>
      </w:hyperlink>
      <w:r w:rsidRPr="00DA48D9">
        <w:rPr>
          <w:rFonts w:cs="Calibri"/>
          <w:sz w:val="20"/>
          <w:szCs w:val="20"/>
        </w:rPr>
        <w:t xml:space="preserve">; </w:t>
      </w:r>
      <w:hyperlink r:id="rId78" w:history="1">
        <w:r w:rsidRPr="00DA48D9">
          <w:rPr>
            <w:rStyle w:val="Hipercze"/>
            <w:rFonts w:cs="Calibri"/>
            <w:color w:val="auto"/>
            <w:sz w:val="20"/>
            <w:szCs w:val="20"/>
            <w:u w:val="none"/>
          </w:rPr>
          <w:t>https://view.officeapps.live.com/op/view.aspx?src=http%3A%2F%2Fwww.uwm.edu.pl%2Fwt%2Fsites%2Fdefault%2Ffiles%2Fu9%2Fraport_jakosc_realizacji_zajec_2020-2021.docx&amp;wdOrigin=BROWSELINK</w:t>
        </w:r>
      </w:hyperlink>
      <w:r w:rsidRPr="00DA48D9">
        <w:rPr>
          <w:rStyle w:val="Hipercze"/>
          <w:rFonts w:cs="Calibri"/>
          <w:color w:val="auto"/>
          <w:sz w:val="20"/>
          <w:szCs w:val="20"/>
          <w:u w:val="none"/>
        </w:rPr>
        <w:t xml:space="preserve"> </w:t>
      </w:r>
      <w:r w:rsidRPr="00DA48D9">
        <w:rPr>
          <w:rFonts w:cs="Calibri"/>
          <w:sz w:val="20"/>
          <w:szCs w:val="20"/>
        </w:rPr>
        <w:t>[2022-12-03].</w:t>
      </w:r>
    </w:p>
  </w:footnote>
  <w:footnote w:id="80">
    <w:p w14:paraId="018E9007" w14:textId="405BCD79" w:rsidR="00BD6DDF" w:rsidRPr="00DA48D9" w:rsidRDefault="00BD6DDF" w:rsidP="00BD6DDF">
      <w:pPr>
        <w:rPr>
          <w:rFonts w:cs="Calibri"/>
          <w:sz w:val="20"/>
          <w:szCs w:val="20"/>
        </w:rPr>
      </w:pPr>
      <w:r w:rsidRPr="00DA48D9">
        <w:rPr>
          <w:rStyle w:val="Odwoanieprzypisudolnego"/>
          <w:rFonts w:cs="Calibri"/>
          <w:sz w:val="20"/>
          <w:szCs w:val="20"/>
        </w:rPr>
        <w:footnoteRef/>
      </w:r>
      <w:r w:rsidR="00B15C1E">
        <w:rPr>
          <w:rFonts w:cs="Calibri"/>
          <w:sz w:val="20"/>
          <w:szCs w:val="20"/>
        </w:rPr>
        <w:t> </w:t>
      </w:r>
      <w:r w:rsidRPr="00DA48D9">
        <w:rPr>
          <w:rFonts w:cs="Calibri"/>
          <w:sz w:val="20"/>
          <w:szCs w:val="20"/>
        </w:rPr>
        <w:t>Zob.</w:t>
      </w:r>
      <w:r w:rsidR="00B15C1E">
        <w:rPr>
          <w:rFonts w:cs="Calibri"/>
          <w:sz w:val="20"/>
          <w:szCs w:val="20"/>
        </w:rPr>
        <w:t> </w:t>
      </w:r>
      <w:hyperlink r:id="rId79" w:history="1">
        <w:r w:rsidR="00B15C1E" w:rsidRPr="00AD7C06">
          <w:rPr>
            <w:rStyle w:val="Hipercze"/>
            <w:rFonts w:cs="Calibri"/>
            <w:sz w:val="20"/>
            <w:szCs w:val="20"/>
          </w:rPr>
          <w:t>http://www.uwm.edu.pl/wt/sites/default/files/u9/raport_-badanie_losow_absolwentow_16_17_3_lata_po_studiach.pdf</w:t>
        </w:r>
      </w:hyperlink>
      <w:r w:rsidRPr="00DA48D9">
        <w:rPr>
          <w:rFonts w:cs="Calibri"/>
          <w:sz w:val="20"/>
          <w:szCs w:val="20"/>
        </w:rPr>
        <w:t xml:space="preserve">; </w:t>
      </w:r>
      <w:hyperlink r:id="rId80" w:history="1">
        <w:r w:rsidRPr="00DA48D9">
          <w:rPr>
            <w:rStyle w:val="Hipercze"/>
            <w:rFonts w:cs="Calibri"/>
            <w:color w:val="auto"/>
            <w:sz w:val="20"/>
            <w:szCs w:val="20"/>
            <w:u w:val="none"/>
          </w:rPr>
          <w:t>http://www.uwm.edu.pl/wt/sites/default/files/u4/application12018-6-280002_0.pdf</w:t>
        </w:r>
      </w:hyperlink>
      <w:r w:rsidRPr="00DA48D9">
        <w:rPr>
          <w:rFonts w:cs="Calibri"/>
          <w:sz w:val="20"/>
          <w:szCs w:val="20"/>
        </w:rPr>
        <w:t xml:space="preserve">; </w:t>
      </w:r>
      <w:hyperlink r:id="rId81" w:history="1">
        <w:r w:rsidRPr="00DA48D9">
          <w:rPr>
            <w:rStyle w:val="Hipercze"/>
            <w:rFonts w:cs="Calibri"/>
            <w:color w:val="auto"/>
            <w:sz w:val="20"/>
            <w:szCs w:val="20"/>
            <w:u w:val="none"/>
          </w:rPr>
          <w:t>http://www.uwm.edu.pl/wt/sites/default/files/u9/raport-studia_z_prespektywy.pdf</w:t>
        </w:r>
      </w:hyperlink>
      <w:r w:rsidRPr="00DA48D9">
        <w:rPr>
          <w:rFonts w:cs="Calibri"/>
          <w:sz w:val="20"/>
          <w:szCs w:val="20"/>
        </w:rPr>
        <w:t xml:space="preserve">; </w:t>
      </w:r>
      <w:hyperlink r:id="rId82" w:history="1">
        <w:r w:rsidRPr="00DA48D9">
          <w:rPr>
            <w:rStyle w:val="Hipercze"/>
            <w:rFonts w:cs="Calibri"/>
            <w:color w:val="auto"/>
            <w:sz w:val="20"/>
            <w:szCs w:val="20"/>
            <w:u w:val="none"/>
          </w:rPr>
          <w:t>http://www.uwm.edu.pl/wt/sites/default/files/u9/raport-losy_absolwentow_2018-2019.pdf</w:t>
        </w:r>
      </w:hyperlink>
      <w:r w:rsidRPr="00DA48D9">
        <w:rPr>
          <w:rFonts w:cs="Calibri"/>
          <w:sz w:val="20"/>
          <w:szCs w:val="20"/>
        </w:rPr>
        <w:t xml:space="preserve">; </w:t>
      </w:r>
      <w:hyperlink r:id="rId83" w:history="1">
        <w:r w:rsidRPr="00DA48D9">
          <w:rPr>
            <w:rStyle w:val="Hipercze"/>
            <w:rFonts w:cs="Calibri"/>
            <w:color w:val="auto"/>
            <w:sz w:val="20"/>
            <w:szCs w:val="20"/>
            <w:u w:val="none"/>
          </w:rPr>
          <w:t>https://view.officeapps.live.com/op/view.aspx?src=http%3A%2F%2Fwww.uwm.edu.pl%2Fwt%2Fsites%2Fdefault%2Ffiles%2Fu9%2Fraport_wzds.zjk_2021_absolwenci_6m.doc&amp;wdOrigin=BROWSELINK</w:t>
        </w:r>
      </w:hyperlink>
      <w:r w:rsidRPr="00DA48D9">
        <w:rPr>
          <w:rStyle w:val="Hipercze"/>
          <w:rFonts w:cs="Calibri"/>
          <w:color w:val="auto"/>
          <w:sz w:val="20"/>
          <w:szCs w:val="20"/>
          <w:u w:val="none"/>
        </w:rPr>
        <w:t xml:space="preserve"> [2022-12-03]</w:t>
      </w:r>
      <w:r w:rsidRPr="00DA48D9">
        <w:rPr>
          <w:rFonts w:cs="Calibri"/>
          <w:sz w:val="20"/>
          <w:szCs w:val="20"/>
        </w:rPr>
        <w:t>.</w:t>
      </w:r>
    </w:p>
  </w:footnote>
  <w:footnote w:id="81">
    <w:p w14:paraId="19E20560" w14:textId="4CED9C3B" w:rsidR="00107F5C" w:rsidRPr="002510AD" w:rsidRDefault="00107F5C" w:rsidP="003E64C0">
      <w:pPr>
        <w:rPr>
          <w:rFonts w:cs="Calibri"/>
          <w:sz w:val="20"/>
          <w:szCs w:val="20"/>
        </w:rPr>
      </w:pPr>
      <w:r w:rsidRPr="002510AD">
        <w:rPr>
          <w:rFonts w:cs="Calibri"/>
          <w:sz w:val="20"/>
          <w:szCs w:val="20"/>
          <w:vertAlign w:val="superscript"/>
        </w:rPr>
        <w:footnoteRef/>
      </w:r>
      <w:r w:rsidR="00A56D94" w:rsidRPr="002510AD">
        <w:rPr>
          <w:rFonts w:cs="Calibri"/>
          <w:sz w:val="20"/>
          <w:szCs w:val="20"/>
        </w:rPr>
        <w:t xml:space="preserve"> Zob.</w:t>
      </w:r>
      <w:r w:rsidRPr="002510AD">
        <w:rPr>
          <w:rFonts w:cs="Calibri"/>
          <w:sz w:val="20"/>
          <w:szCs w:val="20"/>
        </w:rPr>
        <w:t xml:space="preserve"> </w:t>
      </w:r>
      <w:hyperlink r:id="rId84" w:history="1">
        <w:r w:rsidR="00424B4A" w:rsidRPr="002510AD">
          <w:rPr>
            <w:rStyle w:val="Hipercze"/>
            <w:rFonts w:cs="Calibri"/>
            <w:color w:val="auto"/>
            <w:sz w:val="20"/>
            <w:szCs w:val="20"/>
            <w:u w:val="none"/>
          </w:rPr>
          <w:t>http://www.uwm.edu.pl/wt/ksztalcenie/system-zapewnienia-jakosci-ksztalcenia</w:t>
        </w:r>
      </w:hyperlink>
      <w:r w:rsidR="00424B4A" w:rsidRPr="002510AD">
        <w:rPr>
          <w:rFonts w:cs="Calibri"/>
          <w:sz w:val="20"/>
          <w:szCs w:val="20"/>
        </w:rPr>
        <w:t xml:space="preserve"> [2022-12-03].</w:t>
      </w:r>
    </w:p>
  </w:footnote>
  <w:footnote w:id="82">
    <w:p w14:paraId="3CF550BE" w14:textId="77777777" w:rsidR="00D47B67" w:rsidRPr="00DA0F7E" w:rsidRDefault="00D47B67" w:rsidP="00D47B67">
      <w:pPr>
        <w:pStyle w:val="Tekstprzypisudolnego"/>
        <w:rPr>
          <w:rFonts w:cs="Calibri"/>
          <w:sz w:val="20"/>
          <w:szCs w:val="20"/>
        </w:rPr>
      </w:pPr>
      <w:r w:rsidRPr="00DA0F7E">
        <w:rPr>
          <w:rStyle w:val="Odwoanieprzypisudolnego"/>
          <w:rFonts w:cs="Calibri"/>
          <w:sz w:val="20"/>
          <w:szCs w:val="20"/>
        </w:rPr>
        <w:footnoteRef/>
      </w:r>
      <w:r w:rsidRPr="00DA0F7E">
        <w:rPr>
          <w:rFonts w:cs="Calibri"/>
          <w:sz w:val="20"/>
          <w:szCs w:val="20"/>
        </w:rPr>
        <w:t xml:space="preserve"> Należy podać liczbę studentów ocenianego kierunku, z podziałem na poziomy, lata i formy studiów (z uwzględnieniem tylko tych poziomów i form studiów, które są prowadzone na ocenianym kierunku).</w:t>
      </w:r>
    </w:p>
  </w:footnote>
  <w:footnote w:id="83">
    <w:p w14:paraId="2A276004" w14:textId="77777777" w:rsidR="00D47B67" w:rsidRPr="00DA0F7E" w:rsidRDefault="00D47B67" w:rsidP="00D47B67">
      <w:pPr>
        <w:pStyle w:val="Tekstprzypisudolnego"/>
        <w:spacing w:after="0"/>
        <w:rPr>
          <w:rFonts w:cs="Calibri"/>
          <w:sz w:val="20"/>
          <w:szCs w:val="20"/>
        </w:rPr>
      </w:pPr>
      <w:r w:rsidRPr="00DA0F7E">
        <w:rPr>
          <w:rStyle w:val="Odwoanieprzypisudolnego"/>
          <w:rFonts w:cs="Calibri"/>
          <w:sz w:val="20"/>
          <w:szCs w:val="20"/>
        </w:rPr>
        <w:footnoteRef/>
      </w:r>
      <w:r w:rsidRPr="00DA0F7E">
        <w:rPr>
          <w:rFonts w:cs="Calibri"/>
          <w:sz w:val="20"/>
          <w:szCs w:val="20"/>
        </w:rPr>
        <w:t xml:space="preserve"> Tabelę należy wypełnić odrębnie dla każdego z poziomów studiów i każdej z form studiów podlegających ocenie.</w:t>
      </w:r>
    </w:p>
  </w:footnote>
  <w:footnote w:id="84">
    <w:p w14:paraId="439B4EDF" w14:textId="77777777" w:rsidR="00D47B67" w:rsidRPr="00DA0F7E" w:rsidRDefault="00D47B67" w:rsidP="00D47B67">
      <w:pPr>
        <w:pStyle w:val="Tekstprzypisudolnego"/>
        <w:spacing w:after="0"/>
        <w:rPr>
          <w:rFonts w:cs="Calibri"/>
          <w:sz w:val="20"/>
          <w:szCs w:val="20"/>
        </w:rPr>
      </w:pPr>
      <w:r w:rsidRPr="00DA0F7E">
        <w:rPr>
          <w:rStyle w:val="Odwoanieprzypisudolnego"/>
          <w:rFonts w:cs="Calibri"/>
          <w:sz w:val="20"/>
          <w:szCs w:val="20"/>
        </w:rPr>
        <w:footnoteRef/>
      </w:r>
      <w:r w:rsidRPr="00DA0F7E">
        <w:rPr>
          <w:rFonts w:cs="Calibri"/>
          <w:sz w:val="20"/>
          <w:szCs w:val="20"/>
        </w:rPr>
        <w:t xml:space="preserve"> Proszę podać łączną liczbę godzin zajęć z bezpośrednim udziałem nauczycieli akademickich lub innych osób prowadzących zajęcia i studentów bez liczby godzin praktyk zawodowych (</w:t>
      </w:r>
      <w:r w:rsidRPr="00DA0F7E">
        <w:rPr>
          <w:rFonts w:cs="Calibri"/>
          <w:sz w:val="20"/>
          <w:szCs w:val="20"/>
          <w:lang w:eastAsia="ar-SA"/>
        </w:rPr>
        <w:t>jeżeli program studiów przewiduje praktyki).</w:t>
      </w:r>
    </w:p>
  </w:footnote>
  <w:footnote w:id="85">
    <w:p w14:paraId="382D9D8D" w14:textId="77777777" w:rsidR="00D47B67" w:rsidRPr="00DA0F7E" w:rsidRDefault="00D47B67" w:rsidP="00D47B67">
      <w:pPr>
        <w:pStyle w:val="Tekstprzypisudolnego"/>
        <w:spacing w:after="0"/>
        <w:rPr>
          <w:rFonts w:cs="Calibri"/>
          <w:sz w:val="20"/>
          <w:szCs w:val="20"/>
        </w:rPr>
      </w:pPr>
      <w:r w:rsidRPr="00DA0F7E">
        <w:rPr>
          <w:rStyle w:val="Odwoanieprzypisudolnego"/>
          <w:rFonts w:cs="Calibri"/>
          <w:sz w:val="20"/>
          <w:szCs w:val="20"/>
        </w:rPr>
        <w:footnoteRef/>
      </w:r>
      <w:r w:rsidRPr="00DA0F7E">
        <w:rPr>
          <w:rFonts w:cs="Calibri"/>
          <w:sz w:val="20"/>
          <w:szCs w:val="20"/>
        </w:rPr>
        <w:t xml:space="preserve"> Proszę podać wymiar praktyk w miesiącach oraz w godzinach dydaktycznych.</w:t>
      </w:r>
    </w:p>
  </w:footnote>
  <w:footnote w:id="86">
    <w:p w14:paraId="4901EA36" w14:textId="77777777" w:rsidR="00D47B67" w:rsidRPr="00DA0F7E" w:rsidRDefault="00D47B67" w:rsidP="00D47B67">
      <w:pPr>
        <w:pStyle w:val="Tekstprzypisudolnego"/>
        <w:spacing w:after="0"/>
        <w:rPr>
          <w:rFonts w:cs="Calibri"/>
          <w:sz w:val="20"/>
          <w:szCs w:val="20"/>
        </w:rPr>
      </w:pPr>
      <w:r w:rsidRPr="00DA0F7E">
        <w:rPr>
          <w:rStyle w:val="Odwoanieprzypisudolnego"/>
          <w:rFonts w:cs="Calibri"/>
          <w:sz w:val="20"/>
          <w:szCs w:val="20"/>
        </w:rPr>
        <w:footnoteRef/>
      </w:r>
      <w:r w:rsidRPr="00DA0F7E">
        <w:rPr>
          <w:rFonts w:cs="Calibri"/>
          <w:sz w:val="20"/>
          <w:szCs w:val="20"/>
        </w:rPr>
        <w:t xml:space="preserve"> Tabelę należy wypełnić odrębnie dla każdego z poziomów studiów i każdej z form studiów podlegających ocenie.</w:t>
      </w:r>
    </w:p>
  </w:footnote>
  <w:footnote w:id="87">
    <w:p w14:paraId="6982F819" w14:textId="77777777" w:rsidR="00D47B67" w:rsidRPr="00DA0F7E" w:rsidRDefault="00D47B67" w:rsidP="00D47B67">
      <w:pPr>
        <w:pStyle w:val="Tekstprzypisudolnego"/>
        <w:spacing w:after="0"/>
        <w:rPr>
          <w:rFonts w:cs="Calibri"/>
          <w:sz w:val="20"/>
          <w:szCs w:val="20"/>
        </w:rPr>
      </w:pPr>
      <w:r w:rsidRPr="00DA0F7E">
        <w:rPr>
          <w:rStyle w:val="Odwoanieprzypisudolnego"/>
          <w:rFonts w:cs="Calibri"/>
          <w:sz w:val="20"/>
          <w:szCs w:val="20"/>
        </w:rPr>
        <w:footnoteRef/>
      </w:r>
      <w:r w:rsidRPr="00DA0F7E">
        <w:rPr>
          <w:rFonts w:cs="Calibri"/>
          <w:sz w:val="20"/>
          <w:szCs w:val="20"/>
        </w:rPr>
        <w:t xml:space="preserve"> Tabelę należy wypełnić odrębnie dla każdego z poziomów studiów i każdej z form studiów podlegających ocenie, w przypadku, gdy absolwenci ocenianego kierunku uzyskują tytuł zawodowy inżyniera/magistra inżyniera lub w przypadku studiów uwzględniających przygotowanie do wykonywania zawodu nauczyciela.</w:t>
      </w:r>
    </w:p>
  </w:footnote>
  <w:footnote w:id="88">
    <w:p w14:paraId="6074D928" w14:textId="77777777" w:rsidR="00D47B67" w:rsidRPr="00DA0F7E" w:rsidRDefault="00D47B67" w:rsidP="00D47B67">
      <w:pPr>
        <w:pStyle w:val="Tekstprzypisudolnego"/>
        <w:spacing w:after="0"/>
        <w:rPr>
          <w:rFonts w:cs="Calibri"/>
          <w:sz w:val="20"/>
          <w:szCs w:val="20"/>
        </w:rPr>
      </w:pPr>
      <w:r w:rsidRPr="00DA0F7E">
        <w:rPr>
          <w:rStyle w:val="Odwoanieprzypisudolnego"/>
          <w:rFonts w:cs="Calibri"/>
          <w:sz w:val="20"/>
          <w:szCs w:val="20"/>
        </w:rPr>
        <w:footnoteRef/>
      </w:r>
      <w:r w:rsidRPr="00DA0F7E">
        <w:rPr>
          <w:rFonts w:cs="Calibri"/>
          <w:sz w:val="20"/>
          <w:szCs w:val="20"/>
        </w:rPr>
        <w:t xml:space="preserve"> Podanie nazwiska osoby prowadzącej nie dotyczy kierunku pedagogika przedszkolna i wczesnoszkolna oraz kierunku pedagogika specjalna przygotowującego do wykonywania zawodu nauczyciela pedagoga specjalnego.</w:t>
      </w:r>
    </w:p>
  </w:footnote>
  <w:footnote w:id="89">
    <w:p w14:paraId="7DBBB9F4" w14:textId="77777777" w:rsidR="00D47B67" w:rsidRPr="00DA0F7E" w:rsidRDefault="00D47B67" w:rsidP="00D47B67">
      <w:pPr>
        <w:pStyle w:val="Tekstprzypisudolnego"/>
        <w:rPr>
          <w:rFonts w:cs="Calibri"/>
          <w:sz w:val="20"/>
          <w:szCs w:val="20"/>
        </w:rPr>
      </w:pPr>
      <w:r w:rsidRPr="00DA0F7E">
        <w:rPr>
          <w:rStyle w:val="Odwoanieprzypisudolnego"/>
          <w:rFonts w:cs="Calibri"/>
          <w:sz w:val="20"/>
          <w:szCs w:val="20"/>
        </w:rPr>
        <w:footnoteRef/>
      </w:r>
      <w:r w:rsidRPr="00DA0F7E">
        <w:rPr>
          <w:rFonts w:cs="Calibri"/>
          <w:sz w:val="20"/>
          <w:szCs w:val="20"/>
        </w:rPr>
        <w:t xml:space="preserve"> Tabelę należy wypełnić odrębnie dla każdego z poziomów studiów i każdej z form studiów podlegających ocenie. Jeżeli wszystkie zajęcia prowadzone są w języku obcym należy w tabeli zamieścić jedynie taką informację.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42C2" w14:textId="4A5F8125" w:rsidR="0042140C" w:rsidRDefault="0042140C" w:rsidP="0042140C">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74800"/>
    <w:multiLevelType w:val="hybridMultilevel"/>
    <w:tmpl w:val="9C6C632C"/>
    <w:lvl w:ilvl="0" w:tplc="863085DA">
      <w:start w:val="24"/>
      <w:numFmt w:val="bullet"/>
      <w:lvlText w:val="-"/>
      <w:lvlJc w:val="left"/>
      <w:pPr>
        <w:ind w:left="360" w:hanging="360"/>
      </w:pPr>
      <w:rPr>
        <w:rFonts w:ascii="Times New Roman" w:eastAsia="Calibri" w:hAnsi="Times New Roman" w:cs="Times New Roman" w:hint="default"/>
        <w:color w:val="00000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B3A5C1F"/>
    <w:multiLevelType w:val="hybridMultilevel"/>
    <w:tmpl w:val="E94C8C88"/>
    <w:lvl w:ilvl="0" w:tplc="3746FCB8">
      <w:start w:val="1"/>
      <w:numFmt w:val="lowerLetter"/>
      <w:lvlText w:val="%1)"/>
      <w:lvlJc w:val="left"/>
      <w:pPr>
        <w:ind w:left="720" w:hanging="360"/>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457C67"/>
    <w:multiLevelType w:val="hybridMultilevel"/>
    <w:tmpl w:val="97FC42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D04AA0"/>
    <w:multiLevelType w:val="hybridMultilevel"/>
    <w:tmpl w:val="81CE303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7F4D93"/>
    <w:multiLevelType w:val="hybridMultilevel"/>
    <w:tmpl w:val="90384172"/>
    <w:lvl w:ilvl="0" w:tplc="27E4B0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1F6C18"/>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1C7A2FF3"/>
    <w:multiLevelType w:val="hybridMultilevel"/>
    <w:tmpl w:val="A7504D6E"/>
    <w:lvl w:ilvl="0" w:tplc="FFFFFFFF">
      <w:start w:val="1"/>
      <w:numFmt w:val="decimal"/>
      <w:lvlText w:val="%1."/>
      <w:lvlJc w:val="left"/>
      <w:pPr>
        <w:ind w:left="360" w:hanging="360"/>
      </w:pPr>
      <w:rPr>
        <w:rFonts w:ascii="Times New Roman" w:hAnsi="Times New Roman" w:cs="Times New Roman" w:hint="default"/>
        <w:b w:val="0"/>
        <w:i w:val="0"/>
        <w:sz w:val="24"/>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EEC0305"/>
    <w:multiLevelType w:val="multilevel"/>
    <w:tmpl w:val="F7EE14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036605B"/>
    <w:multiLevelType w:val="hybridMultilevel"/>
    <w:tmpl w:val="96D88A5C"/>
    <w:lvl w:ilvl="0" w:tplc="27E4B08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26C4068"/>
    <w:multiLevelType w:val="hybridMultilevel"/>
    <w:tmpl w:val="4B72DA84"/>
    <w:lvl w:ilvl="0" w:tplc="5FEC5B90">
      <w:start w:val="1"/>
      <w:numFmt w:val="bullet"/>
      <w:lvlText w:val="-"/>
      <w:lvlJc w:val="left"/>
      <w:pPr>
        <w:tabs>
          <w:tab w:val="num" w:pos="360"/>
        </w:tabs>
        <w:ind w:left="360" w:hanging="360"/>
      </w:pPr>
      <w:rPr>
        <w:rFonts w:ascii="Calibri" w:hAnsi="Calibri" w:hint="default"/>
      </w:rPr>
    </w:lvl>
    <w:lvl w:ilvl="1" w:tplc="04150003" w:tentative="1">
      <w:start w:val="1"/>
      <w:numFmt w:val="bullet"/>
      <w:lvlText w:val="o"/>
      <w:lvlJc w:val="left"/>
      <w:pPr>
        <w:tabs>
          <w:tab w:val="num" w:pos="372"/>
        </w:tabs>
        <w:ind w:left="372" w:hanging="360"/>
      </w:pPr>
      <w:rPr>
        <w:rFonts w:ascii="Courier New" w:hAnsi="Courier New" w:cs="Courier New" w:hint="default"/>
      </w:rPr>
    </w:lvl>
    <w:lvl w:ilvl="2" w:tplc="04150005" w:tentative="1">
      <w:start w:val="1"/>
      <w:numFmt w:val="bullet"/>
      <w:lvlText w:val=""/>
      <w:lvlJc w:val="left"/>
      <w:pPr>
        <w:tabs>
          <w:tab w:val="num" w:pos="1092"/>
        </w:tabs>
        <w:ind w:left="1092" w:hanging="360"/>
      </w:pPr>
      <w:rPr>
        <w:rFonts w:ascii="Wingdings" w:hAnsi="Wingdings" w:hint="default"/>
      </w:rPr>
    </w:lvl>
    <w:lvl w:ilvl="3" w:tplc="04150001" w:tentative="1">
      <w:start w:val="1"/>
      <w:numFmt w:val="bullet"/>
      <w:lvlText w:val=""/>
      <w:lvlJc w:val="left"/>
      <w:pPr>
        <w:tabs>
          <w:tab w:val="num" w:pos="1812"/>
        </w:tabs>
        <w:ind w:left="1812" w:hanging="360"/>
      </w:pPr>
      <w:rPr>
        <w:rFonts w:ascii="Symbol" w:hAnsi="Symbol" w:hint="default"/>
      </w:rPr>
    </w:lvl>
    <w:lvl w:ilvl="4" w:tplc="04150003" w:tentative="1">
      <w:start w:val="1"/>
      <w:numFmt w:val="bullet"/>
      <w:lvlText w:val="o"/>
      <w:lvlJc w:val="left"/>
      <w:pPr>
        <w:tabs>
          <w:tab w:val="num" w:pos="2532"/>
        </w:tabs>
        <w:ind w:left="2532" w:hanging="360"/>
      </w:pPr>
      <w:rPr>
        <w:rFonts w:ascii="Courier New" w:hAnsi="Courier New" w:cs="Courier New" w:hint="default"/>
      </w:rPr>
    </w:lvl>
    <w:lvl w:ilvl="5" w:tplc="04150005" w:tentative="1">
      <w:start w:val="1"/>
      <w:numFmt w:val="bullet"/>
      <w:lvlText w:val=""/>
      <w:lvlJc w:val="left"/>
      <w:pPr>
        <w:tabs>
          <w:tab w:val="num" w:pos="3252"/>
        </w:tabs>
        <w:ind w:left="3252" w:hanging="360"/>
      </w:pPr>
      <w:rPr>
        <w:rFonts w:ascii="Wingdings" w:hAnsi="Wingdings" w:hint="default"/>
      </w:rPr>
    </w:lvl>
    <w:lvl w:ilvl="6" w:tplc="04150001" w:tentative="1">
      <w:start w:val="1"/>
      <w:numFmt w:val="bullet"/>
      <w:lvlText w:val=""/>
      <w:lvlJc w:val="left"/>
      <w:pPr>
        <w:tabs>
          <w:tab w:val="num" w:pos="3972"/>
        </w:tabs>
        <w:ind w:left="3972" w:hanging="360"/>
      </w:pPr>
      <w:rPr>
        <w:rFonts w:ascii="Symbol" w:hAnsi="Symbol" w:hint="default"/>
      </w:rPr>
    </w:lvl>
    <w:lvl w:ilvl="7" w:tplc="04150003" w:tentative="1">
      <w:start w:val="1"/>
      <w:numFmt w:val="bullet"/>
      <w:lvlText w:val="o"/>
      <w:lvlJc w:val="left"/>
      <w:pPr>
        <w:tabs>
          <w:tab w:val="num" w:pos="4692"/>
        </w:tabs>
        <w:ind w:left="4692" w:hanging="360"/>
      </w:pPr>
      <w:rPr>
        <w:rFonts w:ascii="Courier New" w:hAnsi="Courier New" w:cs="Courier New" w:hint="default"/>
      </w:rPr>
    </w:lvl>
    <w:lvl w:ilvl="8" w:tplc="04150005" w:tentative="1">
      <w:start w:val="1"/>
      <w:numFmt w:val="bullet"/>
      <w:lvlText w:val=""/>
      <w:lvlJc w:val="left"/>
      <w:pPr>
        <w:tabs>
          <w:tab w:val="num" w:pos="5412"/>
        </w:tabs>
        <w:ind w:left="5412" w:hanging="360"/>
      </w:pPr>
      <w:rPr>
        <w:rFonts w:ascii="Wingdings" w:hAnsi="Wingdings" w:hint="default"/>
      </w:rPr>
    </w:lvl>
  </w:abstractNum>
  <w:abstractNum w:abstractNumId="10" w15:restartNumberingAfterBreak="0">
    <w:nsid w:val="25770EF6"/>
    <w:multiLevelType w:val="hybridMultilevel"/>
    <w:tmpl w:val="113818A4"/>
    <w:lvl w:ilvl="0" w:tplc="932C7DF6">
      <w:start w:val="1"/>
      <w:numFmt w:val="decimal"/>
      <w:lvlText w:val="%1."/>
      <w:lvlJc w:val="left"/>
      <w:pPr>
        <w:ind w:left="720" w:hanging="360"/>
      </w:pPr>
      <w:rPr>
        <w:rFonts w:hint="default"/>
        <w:lang w:val="en-G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1578D2"/>
    <w:multiLevelType w:val="hybridMultilevel"/>
    <w:tmpl w:val="C04231AA"/>
    <w:lvl w:ilvl="0" w:tplc="55262326">
      <w:start w:val="1"/>
      <w:numFmt w:val="bullet"/>
      <w:lvlText w:val="-"/>
      <w:lvlJc w:val="left"/>
      <w:pPr>
        <w:ind w:left="360" w:hanging="360"/>
      </w:pPr>
      <w:rPr>
        <w:rFonts w:ascii="Calibri" w:hAnsi="Calibri" w:hint="default"/>
      </w:rPr>
    </w:lvl>
    <w:lvl w:ilvl="1" w:tplc="FFFFFFFF" w:tentative="1">
      <w:start w:val="1"/>
      <w:numFmt w:val="bullet"/>
      <w:lvlText w:val="o"/>
      <w:lvlJc w:val="left"/>
      <w:pPr>
        <w:tabs>
          <w:tab w:val="num" w:pos="0"/>
        </w:tabs>
        <w:ind w:left="0" w:hanging="360"/>
      </w:pPr>
      <w:rPr>
        <w:rFonts w:ascii="Courier New" w:hAnsi="Courier New" w:cs="Courier New" w:hint="default"/>
      </w:rPr>
    </w:lvl>
    <w:lvl w:ilvl="2" w:tplc="FFFFFFFF" w:tentative="1">
      <w:start w:val="1"/>
      <w:numFmt w:val="bullet"/>
      <w:lvlText w:val=""/>
      <w:lvlJc w:val="left"/>
      <w:pPr>
        <w:tabs>
          <w:tab w:val="num" w:pos="720"/>
        </w:tabs>
        <w:ind w:left="720" w:hanging="360"/>
      </w:pPr>
      <w:rPr>
        <w:rFonts w:ascii="Wingdings" w:hAnsi="Wingdings" w:hint="default"/>
      </w:rPr>
    </w:lvl>
    <w:lvl w:ilvl="3" w:tplc="FFFFFFFF" w:tentative="1">
      <w:start w:val="1"/>
      <w:numFmt w:val="bullet"/>
      <w:lvlText w:val=""/>
      <w:lvlJc w:val="left"/>
      <w:pPr>
        <w:tabs>
          <w:tab w:val="num" w:pos="1440"/>
        </w:tabs>
        <w:ind w:left="1440" w:hanging="360"/>
      </w:pPr>
      <w:rPr>
        <w:rFonts w:ascii="Symbol" w:hAnsi="Symbol" w:hint="default"/>
      </w:rPr>
    </w:lvl>
    <w:lvl w:ilvl="4" w:tplc="FFFFFFFF" w:tentative="1">
      <w:start w:val="1"/>
      <w:numFmt w:val="bullet"/>
      <w:lvlText w:val="o"/>
      <w:lvlJc w:val="left"/>
      <w:pPr>
        <w:tabs>
          <w:tab w:val="num" w:pos="2160"/>
        </w:tabs>
        <w:ind w:left="2160" w:hanging="360"/>
      </w:pPr>
      <w:rPr>
        <w:rFonts w:ascii="Courier New" w:hAnsi="Courier New" w:cs="Courier New" w:hint="default"/>
      </w:rPr>
    </w:lvl>
    <w:lvl w:ilvl="5" w:tplc="FFFFFFFF" w:tentative="1">
      <w:start w:val="1"/>
      <w:numFmt w:val="bullet"/>
      <w:lvlText w:val=""/>
      <w:lvlJc w:val="left"/>
      <w:pPr>
        <w:tabs>
          <w:tab w:val="num" w:pos="2880"/>
        </w:tabs>
        <w:ind w:left="2880" w:hanging="360"/>
      </w:pPr>
      <w:rPr>
        <w:rFonts w:ascii="Wingdings" w:hAnsi="Wingdings" w:hint="default"/>
      </w:rPr>
    </w:lvl>
    <w:lvl w:ilvl="6" w:tplc="FFFFFFFF" w:tentative="1">
      <w:start w:val="1"/>
      <w:numFmt w:val="bullet"/>
      <w:lvlText w:val=""/>
      <w:lvlJc w:val="left"/>
      <w:pPr>
        <w:tabs>
          <w:tab w:val="num" w:pos="3600"/>
        </w:tabs>
        <w:ind w:left="3600" w:hanging="360"/>
      </w:pPr>
      <w:rPr>
        <w:rFonts w:ascii="Symbol" w:hAnsi="Symbol" w:hint="default"/>
      </w:rPr>
    </w:lvl>
    <w:lvl w:ilvl="7" w:tplc="FFFFFFFF" w:tentative="1">
      <w:start w:val="1"/>
      <w:numFmt w:val="bullet"/>
      <w:lvlText w:val="o"/>
      <w:lvlJc w:val="left"/>
      <w:pPr>
        <w:tabs>
          <w:tab w:val="num" w:pos="4320"/>
        </w:tabs>
        <w:ind w:left="4320" w:hanging="360"/>
      </w:pPr>
      <w:rPr>
        <w:rFonts w:ascii="Courier New" w:hAnsi="Courier New" w:cs="Courier New" w:hint="default"/>
      </w:rPr>
    </w:lvl>
    <w:lvl w:ilvl="8" w:tplc="FFFFFFFF" w:tentative="1">
      <w:start w:val="1"/>
      <w:numFmt w:val="bullet"/>
      <w:lvlText w:val=""/>
      <w:lvlJc w:val="left"/>
      <w:pPr>
        <w:tabs>
          <w:tab w:val="num" w:pos="5040"/>
        </w:tabs>
        <w:ind w:left="5040" w:hanging="360"/>
      </w:pPr>
      <w:rPr>
        <w:rFonts w:ascii="Wingdings" w:hAnsi="Wingdings" w:hint="default"/>
      </w:rPr>
    </w:lvl>
  </w:abstractNum>
  <w:abstractNum w:abstractNumId="12" w15:restartNumberingAfterBreak="0">
    <w:nsid w:val="2C3F2BA7"/>
    <w:multiLevelType w:val="hybridMultilevel"/>
    <w:tmpl w:val="E40C65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F3655C9"/>
    <w:multiLevelType w:val="hybridMultilevel"/>
    <w:tmpl w:val="AB206F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F76735C"/>
    <w:multiLevelType w:val="hybridMultilevel"/>
    <w:tmpl w:val="BF663BEA"/>
    <w:lvl w:ilvl="0" w:tplc="27E4B0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FA03DF9"/>
    <w:multiLevelType w:val="hybridMultilevel"/>
    <w:tmpl w:val="6786F1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344920C7"/>
    <w:multiLevelType w:val="multilevel"/>
    <w:tmpl w:val="3740F6E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87A58F7"/>
    <w:multiLevelType w:val="multilevel"/>
    <w:tmpl w:val="AC8E6C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9613E3"/>
    <w:multiLevelType w:val="hybridMultilevel"/>
    <w:tmpl w:val="921E22B4"/>
    <w:lvl w:ilvl="0" w:tplc="589E0D5A">
      <w:start w:val="1"/>
      <w:numFmt w:val="upperRoman"/>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C066E31"/>
    <w:multiLevelType w:val="hybridMultilevel"/>
    <w:tmpl w:val="19C2A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DD271FB"/>
    <w:multiLevelType w:val="multilevel"/>
    <w:tmpl w:val="E2766010"/>
    <w:lvl w:ilvl="0">
      <w:start w:val="1"/>
      <w:numFmt w:val="bullet"/>
      <w:lvlText w:val="−"/>
      <w:lvlJc w:val="left"/>
      <w:pPr>
        <w:ind w:left="1429" w:hanging="360"/>
      </w:pPr>
      <w:rPr>
        <w:rFonts w:ascii="Noto Sans Symbols" w:eastAsia="Noto Sans Symbols" w:hAnsi="Noto Sans Symbols" w:cs="Noto Sans Symbols"/>
        <w:sz w:val="20"/>
        <w:szCs w:val="20"/>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1" w15:restartNumberingAfterBreak="0">
    <w:nsid w:val="400A09D9"/>
    <w:multiLevelType w:val="hybridMultilevel"/>
    <w:tmpl w:val="121E7DB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00D052F"/>
    <w:multiLevelType w:val="hybridMultilevel"/>
    <w:tmpl w:val="0420A856"/>
    <w:lvl w:ilvl="0" w:tplc="0415000F">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23" w15:restartNumberingAfterBreak="0">
    <w:nsid w:val="407B7673"/>
    <w:multiLevelType w:val="hybridMultilevel"/>
    <w:tmpl w:val="C810CBC0"/>
    <w:lvl w:ilvl="0" w:tplc="55262326">
      <w:start w:val="1"/>
      <w:numFmt w:val="bullet"/>
      <w:lvlText w:val="-"/>
      <w:lvlJc w:val="left"/>
      <w:pPr>
        <w:tabs>
          <w:tab w:val="num" w:pos="360"/>
        </w:tabs>
        <w:ind w:left="360" w:hanging="360"/>
      </w:pPr>
      <w:rPr>
        <w:rFonts w:ascii="Calibri" w:hAnsi="Calibri"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42905B0F"/>
    <w:multiLevelType w:val="hybridMultilevel"/>
    <w:tmpl w:val="47306C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C1218EB"/>
    <w:multiLevelType w:val="hybridMultilevel"/>
    <w:tmpl w:val="21089004"/>
    <w:lvl w:ilvl="0" w:tplc="6CDC9F7E">
      <w:start w:val="1"/>
      <w:numFmt w:val="decimal"/>
      <w:pStyle w:val="kryteria"/>
      <w:lvlText w:val="%1."/>
      <w:lvlJc w:val="left"/>
      <w:pPr>
        <w:ind w:left="644" w:hanging="360"/>
      </w:pPr>
      <w:rPr>
        <w:rFonts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6" w15:restartNumberingAfterBreak="0">
    <w:nsid w:val="4C1F7423"/>
    <w:multiLevelType w:val="multilevel"/>
    <w:tmpl w:val="49A822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7691ABC"/>
    <w:multiLevelType w:val="hybridMultilevel"/>
    <w:tmpl w:val="A442E7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584C29D6"/>
    <w:multiLevelType w:val="hybridMultilevel"/>
    <w:tmpl w:val="FFAE7F40"/>
    <w:lvl w:ilvl="0" w:tplc="0415000F">
      <w:start w:val="1"/>
      <w:numFmt w:val="decimal"/>
      <w:lvlText w:val="%1."/>
      <w:lvlJc w:val="left"/>
      <w:pPr>
        <w:ind w:left="416" w:hanging="360"/>
      </w:pPr>
      <w:rPr>
        <w:rFonts w:cs="Times New Roman"/>
      </w:rPr>
    </w:lvl>
    <w:lvl w:ilvl="1" w:tplc="04150019">
      <w:start w:val="1"/>
      <w:numFmt w:val="lowerLetter"/>
      <w:lvlText w:val="%2."/>
      <w:lvlJc w:val="left"/>
      <w:pPr>
        <w:ind w:left="1136" w:hanging="360"/>
      </w:pPr>
      <w:rPr>
        <w:rFonts w:cs="Times New Roman"/>
      </w:rPr>
    </w:lvl>
    <w:lvl w:ilvl="2" w:tplc="0415001B">
      <w:start w:val="1"/>
      <w:numFmt w:val="lowerRoman"/>
      <w:lvlText w:val="%3."/>
      <w:lvlJc w:val="right"/>
      <w:pPr>
        <w:ind w:left="1856" w:hanging="180"/>
      </w:pPr>
      <w:rPr>
        <w:rFonts w:cs="Times New Roman"/>
      </w:rPr>
    </w:lvl>
    <w:lvl w:ilvl="3" w:tplc="0415000F">
      <w:start w:val="1"/>
      <w:numFmt w:val="decimal"/>
      <w:lvlText w:val="%4."/>
      <w:lvlJc w:val="left"/>
      <w:pPr>
        <w:ind w:left="2576" w:hanging="360"/>
      </w:pPr>
      <w:rPr>
        <w:rFonts w:cs="Times New Roman"/>
      </w:rPr>
    </w:lvl>
    <w:lvl w:ilvl="4" w:tplc="04150019">
      <w:start w:val="1"/>
      <w:numFmt w:val="lowerLetter"/>
      <w:lvlText w:val="%5."/>
      <w:lvlJc w:val="left"/>
      <w:pPr>
        <w:ind w:left="3296" w:hanging="360"/>
      </w:pPr>
      <w:rPr>
        <w:rFonts w:cs="Times New Roman"/>
      </w:rPr>
    </w:lvl>
    <w:lvl w:ilvl="5" w:tplc="0415001B">
      <w:start w:val="1"/>
      <w:numFmt w:val="lowerRoman"/>
      <w:lvlText w:val="%6."/>
      <w:lvlJc w:val="right"/>
      <w:pPr>
        <w:ind w:left="4016" w:hanging="180"/>
      </w:pPr>
      <w:rPr>
        <w:rFonts w:cs="Times New Roman"/>
      </w:rPr>
    </w:lvl>
    <w:lvl w:ilvl="6" w:tplc="0415000F">
      <w:start w:val="1"/>
      <w:numFmt w:val="decimal"/>
      <w:lvlText w:val="%7."/>
      <w:lvlJc w:val="left"/>
      <w:pPr>
        <w:ind w:left="4736" w:hanging="360"/>
      </w:pPr>
      <w:rPr>
        <w:rFonts w:cs="Times New Roman"/>
      </w:rPr>
    </w:lvl>
    <w:lvl w:ilvl="7" w:tplc="04150019">
      <w:start w:val="1"/>
      <w:numFmt w:val="lowerLetter"/>
      <w:lvlText w:val="%8."/>
      <w:lvlJc w:val="left"/>
      <w:pPr>
        <w:ind w:left="5456" w:hanging="360"/>
      </w:pPr>
      <w:rPr>
        <w:rFonts w:cs="Times New Roman"/>
      </w:rPr>
    </w:lvl>
    <w:lvl w:ilvl="8" w:tplc="0415001B">
      <w:start w:val="1"/>
      <w:numFmt w:val="lowerRoman"/>
      <w:lvlText w:val="%9."/>
      <w:lvlJc w:val="right"/>
      <w:pPr>
        <w:ind w:left="6176" w:hanging="180"/>
      </w:pPr>
      <w:rPr>
        <w:rFonts w:cs="Times New Roman"/>
      </w:rPr>
    </w:lvl>
  </w:abstractNum>
  <w:abstractNum w:abstractNumId="29" w15:restartNumberingAfterBreak="0">
    <w:nsid w:val="5C921792"/>
    <w:multiLevelType w:val="multilevel"/>
    <w:tmpl w:val="E55C7572"/>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0" w15:restartNumberingAfterBreak="0">
    <w:nsid w:val="636314B1"/>
    <w:multiLevelType w:val="hybridMultilevel"/>
    <w:tmpl w:val="77A44CC8"/>
    <w:lvl w:ilvl="0" w:tplc="04150001">
      <w:start w:val="1"/>
      <w:numFmt w:val="bullet"/>
      <w:lvlText w:val=""/>
      <w:lvlJc w:val="left"/>
      <w:pPr>
        <w:ind w:left="360" w:hanging="360"/>
      </w:pPr>
      <w:rPr>
        <w:rFonts w:ascii="Symbol" w:hAnsi="Symbol" w:hint="default"/>
        <w:lang w:val="en-G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368477F"/>
    <w:multiLevelType w:val="multilevel"/>
    <w:tmpl w:val="28B02F8A"/>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9F3B79"/>
    <w:multiLevelType w:val="multilevel"/>
    <w:tmpl w:val="BCC8B952"/>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AC60128"/>
    <w:multiLevelType w:val="hybridMultilevel"/>
    <w:tmpl w:val="0D0C06D6"/>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1B468E"/>
    <w:multiLevelType w:val="hybridMultilevel"/>
    <w:tmpl w:val="BFB2B8CA"/>
    <w:lvl w:ilvl="0" w:tplc="49A46FF0">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77FC44AE"/>
    <w:multiLevelType w:val="hybridMultilevel"/>
    <w:tmpl w:val="292843DE"/>
    <w:lvl w:ilvl="0" w:tplc="62A4A83A">
      <w:start w:val="1"/>
      <w:numFmt w:val="upperRoman"/>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BB114F8"/>
    <w:multiLevelType w:val="hybridMultilevel"/>
    <w:tmpl w:val="55C4B0B8"/>
    <w:lvl w:ilvl="0" w:tplc="66646A12">
      <w:start w:val="1"/>
      <w:numFmt w:val="bullet"/>
      <w:lvlText w:val="-"/>
      <w:lvlJc w:val="left"/>
      <w:pPr>
        <w:ind w:left="1573" w:hanging="360"/>
      </w:pPr>
      <w:rPr>
        <w:rFonts w:ascii="Calibri" w:hAnsi="Calibri" w:hint="default"/>
      </w:rPr>
    </w:lvl>
    <w:lvl w:ilvl="1" w:tplc="04150003" w:tentative="1">
      <w:start w:val="1"/>
      <w:numFmt w:val="bullet"/>
      <w:lvlText w:val="o"/>
      <w:lvlJc w:val="left"/>
      <w:pPr>
        <w:ind w:left="2293" w:hanging="360"/>
      </w:pPr>
      <w:rPr>
        <w:rFonts w:ascii="Courier New" w:hAnsi="Courier New" w:cs="Courier New" w:hint="default"/>
      </w:rPr>
    </w:lvl>
    <w:lvl w:ilvl="2" w:tplc="04150005" w:tentative="1">
      <w:start w:val="1"/>
      <w:numFmt w:val="bullet"/>
      <w:lvlText w:val=""/>
      <w:lvlJc w:val="left"/>
      <w:pPr>
        <w:ind w:left="3013" w:hanging="360"/>
      </w:pPr>
      <w:rPr>
        <w:rFonts w:ascii="Wingdings" w:hAnsi="Wingdings" w:hint="default"/>
      </w:rPr>
    </w:lvl>
    <w:lvl w:ilvl="3" w:tplc="04150001" w:tentative="1">
      <w:start w:val="1"/>
      <w:numFmt w:val="bullet"/>
      <w:lvlText w:val=""/>
      <w:lvlJc w:val="left"/>
      <w:pPr>
        <w:ind w:left="3733" w:hanging="360"/>
      </w:pPr>
      <w:rPr>
        <w:rFonts w:ascii="Symbol" w:hAnsi="Symbol" w:hint="default"/>
      </w:rPr>
    </w:lvl>
    <w:lvl w:ilvl="4" w:tplc="04150003" w:tentative="1">
      <w:start w:val="1"/>
      <w:numFmt w:val="bullet"/>
      <w:lvlText w:val="o"/>
      <w:lvlJc w:val="left"/>
      <w:pPr>
        <w:ind w:left="4453" w:hanging="360"/>
      </w:pPr>
      <w:rPr>
        <w:rFonts w:ascii="Courier New" w:hAnsi="Courier New" w:cs="Courier New" w:hint="default"/>
      </w:rPr>
    </w:lvl>
    <w:lvl w:ilvl="5" w:tplc="04150005" w:tentative="1">
      <w:start w:val="1"/>
      <w:numFmt w:val="bullet"/>
      <w:lvlText w:val=""/>
      <w:lvlJc w:val="left"/>
      <w:pPr>
        <w:ind w:left="5173" w:hanging="360"/>
      </w:pPr>
      <w:rPr>
        <w:rFonts w:ascii="Wingdings" w:hAnsi="Wingdings" w:hint="default"/>
      </w:rPr>
    </w:lvl>
    <w:lvl w:ilvl="6" w:tplc="04150001" w:tentative="1">
      <w:start w:val="1"/>
      <w:numFmt w:val="bullet"/>
      <w:lvlText w:val=""/>
      <w:lvlJc w:val="left"/>
      <w:pPr>
        <w:ind w:left="5893" w:hanging="360"/>
      </w:pPr>
      <w:rPr>
        <w:rFonts w:ascii="Symbol" w:hAnsi="Symbol" w:hint="default"/>
      </w:rPr>
    </w:lvl>
    <w:lvl w:ilvl="7" w:tplc="04150003" w:tentative="1">
      <w:start w:val="1"/>
      <w:numFmt w:val="bullet"/>
      <w:lvlText w:val="o"/>
      <w:lvlJc w:val="left"/>
      <w:pPr>
        <w:ind w:left="6613" w:hanging="360"/>
      </w:pPr>
      <w:rPr>
        <w:rFonts w:ascii="Courier New" w:hAnsi="Courier New" w:cs="Courier New" w:hint="default"/>
      </w:rPr>
    </w:lvl>
    <w:lvl w:ilvl="8" w:tplc="04150005" w:tentative="1">
      <w:start w:val="1"/>
      <w:numFmt w:val="bullet"/>
      <w:lvlText w:val=""/>
      <w:lvlJc w:val="left"/>
      <w:pPr>
        <w:ind w:left="7333" w:hanging="360"/>
      </w:pPr>
      <w:rPr>
        <w:rFonts w:ascii="Wingdings" w:hAnsi="Wingdings" w:hint="default"/>
      </w:rPr>
    </w:lvl>
  </w:abstractNum>
  <w:num w:numId="1" w16cid:durableId="859272222">
    <w:abstractNumId w:val="28"/>
  </w:num>
  <w:num w:numId="2" w16cid:durableId="1879975560">
    <w:abstractNumId w:val="22"/>
  </w:num>
  <w:num w:numId="3" w16cid:durableId="1315405333">
    <w:abstractNumId w:val="25"/>
  </w:num>
  <w:num w:numId="4" w16cid:durableId="849296169">
    <w:abstractNumId w:val="33"/>
  </w:num>
  <w:num w:numId="5" w16cid:durableId="2117362555">
    <w:abstractNumId w:val="25"/>
    <w:lvlOverride w:ilvl="0">
      <w:startOverride w:val="1"/>
    </w:lvlOverride>
  </w:num>
  <w:num w:numId="6" w16cid:durableId="20806694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63468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4190107">
    <w:abstractNumId w:val="20"/>
  </w:num>
  <w:num w:numId="9" w16cid:durableId="693309803">
    <w:abstractNumId w:val="7"/>
  </w:num>
  <w:num w:numId="10" w16cid:durableId="1638098375">
    <w:abstractNumId w:val="2"/>
  </w:num>
  <w:num w:numId="11" w16cid:durableId="1066487094">
    <w:abstractNumId w:val="19"/>
  </w:num>
  <w:num w:numId="12" w16cid:durableId="1097097309">
    <w:abstractNumId w:val="17"/>
  </w:num>
  <w:num w:numId="13" w16cid:durableId="530805445">
    <w:abstractNumId w:val="29"/>
  </w:num>
  <w:num w:numId="14" w16cid:durableId="1260407521">
    <w:abstractNumId w:val="18"/>
  </w:num>
  <w:num w:numId="15" w16cid:durableId="1353724035">
    <w:abstractNumId w:val="35"/>
  </w:num>
  <w:num w:numId="16" w16cid:durableId="1300496969">
    <w:abstractNumId w:val="4"/>
  </w:num>
  <w:num w:numId="17" w16cid:durableId="1601601409">
    <w:abstractNumId w:val="8"/>
  </w:num>
  <w:num w:numId="18" w16cid:durableId="1083070402">
    <w:abstractNumId w:val="14"/>
  </w:num>
  <w:num w:numId="19" w16cid:durableId="1743945533">
    <w:abstractNumId w:val="36"/>
  </w:num>
  <w:num w:numId="20" w16cid:durableId="568922367">
    <w:abstractNumId w:val="1"/>
  </w:num>
  <w:num w:numId="21" w16cid:durableId="911894568">
    <w:abstractNumId w:val="34"/>
  </w:num>
  <w:num w:numId="22" w16cid:durableId="2103598311">
    <w:abstractNumId w:val="32"/>
  </w:num>
  <w:num w:numId="23" w16cid:durableId="2017150272">
    <w:abstractNumId w:val="26"/>
  </w:num>
  <w:num w:numId="24" w16cid:durableId="1297877786">
    <w:abstractNumId w:val="0"/>
  </w:num>
  <w:num w:numId="25" w16cid:durableId="2143695255">
    <w:abstractNumId w:val="23"/>
  </w:num>
  <w:num w:numId="26" w16cid:durableId="552351967">
    <w:abstractNumId w:val="11"/>
  </w:num>
  <w:num w:numId="27" w16cid:durableId="1899827516">
    <w:abstractNumId w:val="9"/>
  </w:num>
  <w:num w:numId="28" w16cid:durableId="1586955648">
    <w:abstractNumId w:val="10"/>
  </w:num>
  <w:num w:numId="29" w16cid:durableId="389883928">
    <w:abstractNumId w:val="27"/>
  </w:num>
  <w:num w:numId="30" w16cid:durableId="764957151">
    <w:abstractNumId w:val="12"/>
  </w:num>
  <w:num w:numId="31" w16cid:durableId="1417361749">
    <w:abstractNumId w:val="21"/>
  </w:num>
  <w:num w:numId="32" w16cid:durableId="2002075319">
    <w:abstractNumId w:val="24"/>
  </w:num>
  <w:num w:numId="33" w16cid:durableId="1681153755">
    <w:abstractNumId w:val="13"/>
  </w:num>
  <w:num w:numId="34" w16cid:durableId="2047023286">
    <w:abstractNumId w:val="30"/>
  </w:num>
  <w:num w:numId="35" w16cid:durableId="1190726433">
    <w:abstractNumId w:val="15"/>
  </w:num>
  <w:num w:numId="36" w16cid:durableId="560025278">
    <w:abstractNumId w:val="5"/>
  </w:num>
  <w:num w:numId="37" w16cid:durableId="493305197">
    <w:abstractNumId w:val="3"/>
  </w:num>
  <w:num w:numId="38" w16cid:durableId="43876729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textFit" w:percent="23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A6"/>
    <w:rsid w:val="00001DD7"/>
    <w:rsid w:val="00002595"/>
    <w:rsid w:val="00004690"/>
    <w:rsid w:val="000052B1"/>
    <w:rsid w:val="000106A1"/>
    <w:rsid w:val="0001106D"/>
    <w:rsid w:val="00011E0D"/>
    <w:rsid w:val="000126BC"/>
    <w:rsid w:val="00014367"/>
    <w:rsid w:val="0001441F"/>
    <w:rsid w:val="000156E7"/>
    <w:rsid w:val="000157AA"/>
    <w:rsid w:val="0001598B"/>
    <w:rsid w:val="0001640F"/>
    <w:rsid w:val="00016C95"/>
    <w:rsid w:val="00016E2D"/>
    <w:rsid w:val="00017952"/>
    <w:rsid w:val="00017D3F"/>
    <w:rsid w:val="00021A0A"/>
    <w:rsid w:val="00021D3A"/>
    <w:rsid w:val="0002242D"/>
    <w:rsid w:val="000233B2"/>
    <w:rsid w:val="000238D0"/>
    <w:rsid w:val="00024BBB"/>
    <w:rsid w:val="00024D18"/>
    <w:rsid w:val="00026212"/>
    <w:rsid w:val="00026228"/>
    <w:rsid w:val="0002686B"/>
    <w:rsid w:val="00026940"/>
    <w:rsid w:val="00030542"/>
    <w:rsid w:val="00030C2A"/>
    <w:rsid w:val="00031636"/>
    <w:rsid w:val="00033CD3"/>
    <w:rsid w:val="00034538"/>
    <w:rsid w:val="00035182"/>
    <w:rsid w:val="00035BA7"/>
    <w:rsid w:val="00042C6D"/>
    <w:rsid w:val="00042CD5"/>
    <w:rsid w:val="0004508B"/>
    <w:rsid w:val="00051FE7"/>
    <w:rsid w:val="000544CB"/>
    <w:rsid w:val="00054B81"/>
    <w:rsid w:val="00055AF7"/>
    <w:rsid w:val="0005600D"/>
    <w:rsid w:val="0005612E"/>
    <w:rsid w:val="0005784E"/>
    <w:rsid w:val="00057DE4"/>
    <w:rsid w:val="00057DEB"/>
    <w:rsid w:val="00060291"/>
    <w:rsid w:val="0006094C"/>
    <w:rsid w:val="00061EA2"/>
    <w:rsid w:val="00062890"/>
    <w:rsid w:val="00062CAC"/>
    <w:rsid w:val="00063CB3"/>
    <w:rsid w:val="000643A1"/>
    <w:rsid w:val="00064D4B"/>
    <w:rsid w:val="00066EF3"/>
    <w:rsid w:val="00067219"/>
    <w:rsid w:val="00070792"/>
    <w:rsid w:val="00072F32"/>
    <w:rsid w:val="000732FA"/>
    <w:rsid w:val="00073F15"/>
    <w:rsid w:val="0007447F"/>
    <w:rsid w:val="00074DE8"/>
    <w:rsid w:val="00074EF3"/>
    <w:rsid w:val="000758C3"/>
    <w:rsid w:val="0007598F"/>
    <w:rsid w:val="00075EA1"/>
    <w:rsid w:val="00075FD2"/>
    <w:rsid w:val="00076BAD"/>
    <w:rsid w:val="0007709F"/>
    <w:rsid w:val="000776B3"/>
    <w:rsid w:val="00077B7F"/>
    <w:rsid w:val="00077C56"/>
    <w:rsid w:val="00077ED7"/>
    <w:rsid w:val="00081580"/>
    <w:rsid w:val="00081F4E"/>
    <w:rsid w:val="000825FC"/>
    <w:rsid w:val="000835C0"/>
    <w:rsid w:val="000837A6"/>
    <w:rsid w:val="00085A3D"/>
    <w:rsid w:val="000867C6"/>
    <w:rsid w:val="0008680B"/>
    <w:rsid w:val="00086B35"/>
    <w:rsid w:val="00087823"/>
    <w:rsid w:val="00090644"/>
    <w:rsid w:val="0009145F"/>
    <w:rsid w:val="000917FD"/>
    <w:rsid w:val="00092EDA"/>
    <w:rsid w:val="00093605"/>
    <w:rsid w:val="00093804"/>
    <w:rsid w:val="00093D01"/>
    <w:rsid w:val="00094E5F"/>
    <w:rsid w:val="00095222"/>
    <w:rsid w:val="0009533C"/>
    <w:rsid w:val="00095D11"/>
    <w:rsid w:val="00095FDB"/>
    <w:rsid w:val="0009658D"/>
    <w:rsid w:val="000979FF"/>
    <w:rsid w:val="000A0A41"/>
    <w:rsid w:val="000A0EA3"/>
    <w:rsid w:val="000A1398"/>
    <w:rsid w:val="000A2BEF"/>
    <w:rsid w:val="000A32DB"/>
    <w:rsid w:val="000A3D46"/>
    <w:rsid w:val="000A4A25"/>
    <w:rsid w:val="000A4E8A"/>
    <w:rsid w:val="000A4FBD"/>
    <w:rsid w:val="000A4FCB"/>
    <w:rsid w:val="000A5AD3"/>
    <w:rsid w:val="000A60A3"/>
    <w:rsid w:val="000A6840"/>
    <w:rsid w:val="000A6C1D"/>
    <w:rsid w:val="000A7984"/>
    <w:rsid w:val="000B0E99"/>
    <w:rsid w:val="000B3262"/>
    <w:rsid w:val="000B3B14"/>
    <w:rsid w:val="000B48FE"/>
    <w:rsid w:val="000B5115"/>
    <w:rsid w:val="000B6694"/>
    <w:rsid w:val="000B6FD5"/>
    <w:rsid w:val="000B705C"/>
    <w:rsid w:val="000C03EC"/>
    <w:rsid w:val="000C1516"/>
    <w:rsid w:val="000C1843"/>
    <w:rsid w:val="000C1F38"/>
    <w:rsid w:val="000C291C"/>
    <w:rsid w:val="000C2C48"/>
    <w:rsid w:val="000C319F"/>
    <w:rsid w:val="000C3786"/>
    <w:rsid w:val="000C48A9"/>
    <w:rsid w:val="000C5D1D"/>
    <w:rsid w:val="000C5DCB"/>
    <w:rsid w:val="000C7130"/>
    <w:rsid w:val="000D2A42"/>
    <w:rsid w:val="000D4116"/>
    <w:rsid w:val="000D5010"/>
    <w:rsid w:val="000D57AE"/>
    <w:rsid w:val="000D6557"/>
    <w:rsid w:val="000D66A4"/>
    <w:rsid w:val="000D6B91"/>
    <w:rsid w:val="000D6E89"/>
    <w:rsid w:val="000D700A"/>
    <w:rsid w:val="000D75F4"/>
    <w:rsid w:val="000D7925"/>
    <w:rsid w:val="000D7A6A"/>
    <w:rsid w:val="000D7E9A"/>
    <w:rsid w:val="000E48A2"/>
    <w:rsid w:val="000E4D8E"/>
    <w:rsid w:val="000E6100"/>
    <w:rsid w:val="000F1F40"/>
    <w:rsid w:val="000F302A"/>
    <w:rsid w:val="000F3C66"/>
    <w:rsid w:val="000F422F"/>
    <w:rsid w:val="000F5366"/>
    <w:rsid w:val="000F5474"/>
    <w:rsid w:val="000F7ED1"/>
    <w:rsid w:val="0010132D"/>
    <w:rsid w:val="00101707"/>
    <w:rsid w:val="00102385"/>
    <w:rsid w:val="001028C2"/>
    <w:rsid w:val="00104D57"/>
    <w:rsid w:val="00105A84"/>
    <w:rsid w:val="00105D7C"/>
    <w:rsid w:val="00106621"/>
    <w:rsid w:val="001067E5"/>
    <w:rsid w:val="0010751C"/>
    <w:rsid w:val="00107B61"/>
    <w:rsid w:val="00107F5C"/>
    <w:rsid w:val="001111A9"/>
    <w:rsid w:val="0011163A"/>
    <w:rsid w:val="00111EFD"/>
    <w:rsid w:val="00112B99"/>
    <w:rsid w:val="00112F17"/>
    <w:rsid w:val="00115BAE"/>
    <w:rsid w:val="00115BD5"/>
    <w:rsid w:val="001163B3"/>
    <w:rsid w:val="0011661C"/>
    <w:rsid w:val="00120212"/>
    <w:rsid w:val="001240D5"/>
    <w:rsid w:val="00125A42"/>
    <w:rsid w:val="00126AE5"/>
    <w:rsid w:val="00126EBD"/>
    <w:rsid w:val="00130719"/>
    <w:rsid w:val="001308BE"/>
    <w:rsid w:val="00130E58"/>
    <w:rsid w:val="001328EA"/>
    <w:rsid w:val="00133017"/>
    <w:rsid w:val="00133488"/>
    <w:rsid w:val="00135C20"/>
    <w:rsid w:val="001360EF"/>
    <w:rsid w:val="001375BB"/>
    <w:rsid w:val="001409E1"/>
    <w:rsid w:val="00140A31"/>
    <w:rsid w:val="00142F10"/>
    <w:rsid w:val="00143A7A"/>
    <w:rsid w:val="00143E54"/>
    <w:rsid w:val="0014422C"/>
    <w:rsid w:val="001459F0"/>
    <w:rsid w:val="00150A54"/>
    <w:rsid w:val="00150C7F"/>
    <w:rsid w:val="001513B1"/>
    <w:rsid w:val="00151F02"/>
    <w:rsid w:val="0015283F"/>
    <w:rsid w:val="00152D55"/>
    <w:rsid w:val="0015442E"/>
    <w:rsid w:val="00154D46"/>
    <w:rsid w:val="00155060"/>
    <w:rsid w:val="0015542D"/>
    <w:rsid w:val="001558F3"/>
    <w:rsid w:val="00156D21"/>
    <w:rsid w:val="00157DE9"/>
    <w:rsid w:val="00162DA1"/>
    <w:rsid w:val="0016566D"/>
    <w:rsid w:val="00167432"/>
    <w:rsid w:val="0017046C"/>
    <w:rsid w:val="00171FB2"/>
    <w:rsid w:val="00172328"/>
    <w:rsid w:val="00173FBB"/>
    <w:rsid w:val="001750A2"/>
    <w:rsid w:val="001752E8"/>
    <w:rsid w:val="00176480"/>
    <w:rsid w:val="00176DEB"/>
    <w:rsid w:val="001774FD"/>
    <w:rsid w:val="0018013B"/>
    <w:rsid w:val="0018104A"/>
    <w:rsid w:val="00181246"/>
    <w:rsid w:val="001814A1"/>
    <w:rsid w:val="00183E6D"/>
    <w:rsid w:val="00184578"/>
    <w:rsid w:val="001848FB"/>
    <w:rsid w:val="00186952"/>
    <w:rsid w:val="00187661"/>
    <w:rsid w:val="0019244D"/>
    <w:rsid w:val="00192E2D"/>
    <w:rsid w:val="00193A8B"/>
    <w:rsid w:val="00193AB1"/>
    <w:rsid w:val="00194895"/>
    <w:rsid w:val="00195BAC"/>
    <w:rsid w:val="00195C61"/>
    <w:rsid w:val="00195D0D"/>
    <w:rsid w:val="00196DC4"/>
    <w:rsid w:val="001970E0"/>
    <w:rsid w:val="00197A24"/>
    <w:rsid w:val="001A0A8D"/>
    <w:rsid w:val="001A0E1F"/>
    <w:rsid w:val="001A1346"/>
    <w:rsid w:val="001A1D40"/>
    <w:rsid w:val="001A27A6"/>
    <w:rsid w:val="001A2911"/>
    <w:rsid w:val="001A3749"/>
    <w:rsid w:val="001A3CF3"/>
    <w:rsid w:val="001A4600"/>
    <w:rsid w:val="001A49FF"/>
    <w:rsid w:val="001A4D32"/>
    <w:rsid w:val="001A4EBA"/>
    <w:rsid w:val="001A506B"/>
    <w:rsid w:val="001A50CA"/>
    <w:rsid w:val="001A53A8"/>
    <w:rsid w:val="001A6D37"/>
    <w:rsid w:val="001A7846"/>
    <w:rsid w:val="001B016E"/>
    <w:rsid w:val="001B0A4C"/>
    <w:rsid w:val="001B2244"/>
    <w:rsid w:val="001B3626"/>
    <w:rsid w:val="001B4386"/>
    <w:rsid w:val="001B66FE"/>
    <w:rsid w:val="001B697B"/>
    <w:rsid w:val="001C04FE"/>
    <w:rsid w:val="001C0705"/>
    <w:rsid w:val="001C1400"/>
    <w:rsid w:val="001C65A3"/>
    <w:rsid w:val="001C7AA3"/>
    <w:rsid w:val="001D009B"/>
    <w:rsid w:val="001D05CF"/>
    <w:rsid w:val="001D4B05"/>
    <w:rsid w:val="001D57EA"/>
    <w:rsid w:val="001D5876"/>
    <w:rsid w:val="001D71E8"/>
    <w:rsid w:val="001D76D0"/>
    <w:rsid w:val="001D7CD2"/>
    <w:rsid w:val="001E036A"/>
    <w:rsid w:val="001E0E31"/>
    <w:rsid w:val="001E1578"/>
    <w:rsid w:val="001E1BBD"/>
    <w:rsid w:val="001E1EBD"/>
    <w:rsid w:val="001E5AE4"/>
    <w:rsid w:val="001E60A8"/>
    <w:rsid w:val="001E64D1"/>
    <w:rsid w:val="001F19DE"/>
    <w:rsid w:val="001F1E10"/>
    <w:rsid w:val="001F257D"/>
    <w:rsid w:val="001F26F3"/>
    <w:rsid w:val="001F2B9B"/>
    <w:rsid w:val="001F2D18"/>
    <w:rsid w:val="001F2DD5"/>
    <w:rsid w:val="001F2E0E"/>
    <w:rsid w:val="001F4D6B"/>
    <w:rsid w:val="001F5A86"/>
    <w:rsid w:val="001F64E1"/>
    <w:rsid w:val="001F6507"/>
    <w:rsid w:val="001F6593"/>
    <w:rsid w:val="001F6A5D"/>
    <w:rsid w:val="00202F96"/>
    <w:rsid w:val="00202FE0"/>
    <w:rsid w:val="0020482E"/>
    <w:rsid w:val="00206B45"/>
    <w:rsid w:val="00206B7F"/>
    <w:rsid w:val="00206DBB"/>
    <w:rsid w:val="00207382"/>
    <w:rsid w:val="00207B2D"/>
    <w:rsid w:val="002101EA"/>
    <w:rsid w:val="00211142"/>
    <w:rsid w:val="00211B41"/>
    <w:rsid w:val="00214AAB"/>
    <w:rsid w:val="00215CA7"/>
    <w:rsid w:val="00220CC7"/>
    <w:rsid w:val="002227F0"/>
    <w:rsid w:val="002230B9"/>
    <w:rsid w:val="00223527"/>
    <w:rsid w:val="00223D0F"/>
    <w:rsid w:val="002240F9"/>
    <w:rsid w:val="00224F67"/>
    <w:rsid w:val="002256C1"/>
    <w:rsid w:val="00225C32"/>
    <w:rsid w:val="0022621A"/>
    <w:rsid w:val="00226E84"/>
    <w:rsid w:val="00227C02"/>
    <w:rsid w:val="0023041A"/>
    <w:rsid w:val="0023118E"/>
    <w:rsid w:val="00232086"/>
    <w:rsid w:val="00232355"/>
    <w:rsid w:val="00233371"/>
    <w:rsid w:val="00235131"/>
    <w:rsid w:val="002355CB"/>
    <w:rsid w:val="0023589E"/>
    <w:rsid w:val="00237A58"/>
    <w:rsid w:val="00237C58"/>
    <w:rsid w:val="0024062B"/>
    <w:rsid w:val="00240E7E"/>
    <w:rsid w:val="00242D16"/>
    <w:rsid w:val="00242DE9"/>
    <w:rsid w:val="0024491F"/>
    <w:rsid w:val="00245842"/>
    <w:rsid w:val="00247707"/>
    <w:rsid w:val="00250D2C"/>
    <w:rsid w:val="002510AD"/>
    <w:rsid w:val="00251EB3"/>
    <w:rsid w:val="002529D3"/>
    <w:rsid w:val="00253685"/>
    <w:rsid w:val="00253BB7"/>
    <w:rsid w:val="00253E8A"/>
    <w:rsid w:val="00256F00"/>
    <w:rsid w:val="002572C4"/>
    <w:rsid w:val="00257799"/>
    <w:rsid w:val="0026018B"/>
    <w:rsid w:val="00260F54"/>
    <w:rsid w:val="00260F99"/>
    <w:rsid w:val="00261C63"/>
    <w:rsid w:val="002637F9"/>
    <w:rsid w:val="00263A6E"/>
    <w:rsid w:val="002644F7"/>
    <w:rsid w:val="00266272"/>
    <w:rsid w:val="00266465"/>
    <w:rsid w:val="002679ED"/>
    <w:rsid w:val="00267D50"/>
    <w:rsid w:val="0027112A"/>
    <w:rsid w:val="002726EF"/>
    <w:rsid w:val="00273587"/>
    <w:rsid w:val="002744FF"/>
    <w:rsid w:val="00275663"/>
    <w:rsid w:val="00275BBC"/>
    <w:rsid w:val="00276074"/>
    <w:rsid w:val="00276077"/>
    <w:rsid w:val="00276317"/>
    <w:rsid w:val="00277B54"/>
    <w:rsid w:val="00277C9C"/>
    <w:rsid w:val="00277DFF"/>
    <w:rsid w:val="00281FE3"/>
    <w:rsid w:val="00282706"/>
    <w:rsid w:val="0028310C"/>
    <w:rsid w:val="00283300"/>
    <w:rsid w:val="00285C84"/>
    <w:rsid w:val="00285E0E"/>
    <w:rsid w:val="002865BC"/>
    <w:rsid w:val="00286A4F"/>
    <w:rsid w:val="002871BC"/>
    <w:rsid w:val="00287442"/>
    <w:rsid w:val="00287506"/>
    <w:rsid w:val="00287B9A"/>
    <w:rsid w:val="00291306"/>
    <w:rsid w:val="00292073"/>
    <w:rsid w:val="0029318F"/>
    <w:rsid w:val="00294333"/>
    <w:rsid w:val="002951FA"/>
    <w:rsid w:val="002956F8"/>
    <w:rsid w:val="00295FBB"/>
    <w:rsid w:val="00296A3C"/>
    <w:rsid w:val="00297412"/>
    <w:rsid w:val="002A1A34"/>
    <w:rsid w:val="002A3AD0"/>
    <w:rsid w:val="002A3FFE"/>
    <w:rsid w:val="002A544B"/>
    <w:rsid w:val="002A5CB2"/>
    <w:rsid w:val="002A5D04"/>
    <w:rsid w:val="002A5E39"/>
    <w:rsid w:val="002A756B"/>
    <w:rsid w:val="002A7CBA"/>
    <w:rsid w:val="002B0305"/>
    <w:rsid w:val="002B2C7C"/>
    <w:rsid w:val="002B3AAC"/>
    <w:rsid w:val="002B3C93"/>
    <w:rsid w:val="002B4289"/>
    <w:rsid w:val="002B7929"/>
    <w:rsid w:val="002B7B72"/>
    <w:rsid w:val="002C0415"/>
    <w:rsid w:val="002C073F"/>
    <w:rsid w:val="002C278B"/>
    <w:rsid w:val="002C2873"/>
    <w:rsid w:val="002C2E93"/>
    <w:rsid w:val="002C3CD1"/>
    <w:rsid w:val="002C44B1"/>
    <w:rsid w:val="002C48E8"/>
    <w:rsid w:val="002C5123"/>
    <w:rsid w:val="002C75F0"/>
    <w:rsid w:val="002C7B69"/>
    <w:rsid w:val="002D10EB"/>
    <w:rsid w:val="002D144A"/>
    <w:rsid w:val="002D3A4B"/>
    <w:rsid w:val="002D3F71"/>
    <w:rsid w:val="002D4FC6"/>
    <w:rsid w:val="002D5215"/>
    <w:rsid w:val="002D5C86"/>
    <w:rsid w:val="002D6214"/>
    <w:rsid w:val="002D6466"/>
    <w:rsid w:val="002D64AF"/>
    <w:rsid w:val="002D6596"/>
    <w:rsid w:val="002D6B56"/>
    <w:rsid w:val="002D7D91"/>
    <w:rsid w:val="002E1963"/>
    <w:rsid w:val="002E313E"/>
    <w:rsid w:val="002E35AB"/>
    <w:rsid w:val="002E4023"/>
    <w:rsid w:val="002E4AC8"/>
    <w:rsid w:val="002E5944"/>
    <w:rsid w:val="002E5B5D"/>
    <w:rsid w:val="002E5CDB"/>
    <w:rsid w:val="002E74D5"/>
    <w:rsid w:val="002F0529"/>
    <w:rsid w:val="002F1531"/>
    <w:rsid w:val="002F308A"/>
    <w:rsid w:val="002F32BB"/>
    <w:rsid w:val="002F50AD"/>
    <w:rsid w:val="00300062"/>
    <w:rsid w:val="00300103"/>
    <w:rsid w:val="00301097"/>
    <w:rsid w:val="003024E5"/>
    <w:rsid w:val="003035F1"/>
    <w:rsid w:val="00303B26"/>
    <w:rsid w:val="00304592"/>
    <w:rsid w:val="00304BED"/>
    <w:rsid w:val="003057C5"/>
    <w:rsid w:val="00310CE6"/>
    <w:rsid w:val="00312DBE"/>
    <w:rsid w:val="0031310A"/>
    <w:rsid w:val="00313395"/>
    <w:rsid w:val="003139B1"/>
    <w:rsid w:val="003143B2"/>
    <w:rsid w:val="0031569E"/>
    <w:rsid w:val="00315EDF"/>
    <w:rsid w:val="0032287E"/>
    <w:rsid w:val="00324162"/>
    <w:rsid w:val="00324FFA"/>
    <w:rsid w:val="0032520A"/>
    <w:rsid w:val="00325FEC"/>
    <w:rsid w:val="00326F52"/>
    <w:rsid w:val="00330562"/>
    <w:rsid w:val="003306CD"/>
    <w:rsid w:val="0033149B"/>
    <w:rsid w:val="00331A02"/>
    <w:rsid w:val="00332186"/>
    <w:rsid w:val="00334040"/>
    <w:rsid w:val="003349B1"/>
    <w:rsid w:val="00335AD5"/>
    <w:rsid w:val="00336305"/>
    <w:rsid w:val="00336E5F"/>
    <w:rsid w:val="0034008C"/>
    <w:rsid w:val="003402AD"/>
    <w:rsid w:val="003411F8"/>
    <w:rsid w:val="00342538"/>
    <w:rsid w:val="003443B4"/>
    <w:rsid w:val="00344B96"/>
    <w:rsid w:val="00345126"/>
    <w:rsid w:val="00345311"/>
    <w:rsid w:val="0034564B"/>
    <w:rsid w:val="003456F7"/>
    <w:rsid w:val="00345C5C"/>
    <w:rsid w:val="00346BF7"/>
    <w:rsid w:val="00347199"/>
    <w:rsid w:val="003475F8"/>
    <w:rsid w:val="0035003B"/>
    <w:rsid w:val="003502F0"/>
    <w:rsid w:val="0035059B"/>
    <w:rsid w:val="003529AA"/>
    <w:rsid w:val="00352A16"/>
    <w:rsid w:val="003544BD"/>
    <w:rsid w:val="00356B72"/>
    <w:rsid w:val="00356D24"/>
    <w:rsid w:val="00361C44"/>
    <w:rsid w:val="003620AC"/>
    <w:rsid w:val="003648BC"/>
    <w:rsid w:val="003653EC"/>
    <w:rsid w:val="00366BDE"/>
    <w:rsid w:val="0037112F"/>
    <w:rsid w:val="00372A96"/>
    <w:rsid w:val="00372ECD"/>
    <w:rsid w:val="00375C4B"/>
    <w:rsid w:val="00377A84"/>
    <w:rsid w:val="00377D4C"/>
    <w:rsid w:val="00383D0E"/>
    <w:rsid w:val="00384B2C"/>
    <w:rsid w:val="00385A01"/>
    <w:rsid w:val="00390438"/>
    <w:rsid w:val="00390474"/>
    <w:rsid w:val="00392A3A"/>
    <w:rsid w:val="00393124"/>
    <w:rsid w:val="003946AD"/>
    <w:rsid w:val="00394BB4"/>
    <w:rsid w:val="003966CD"/>
    <w:rsid w:val="0039787F"/>
    <w:rsid w:val="003A17AB"/>
    <w:rsid w:val="003A1EBA"/>
    <w:rsid w:val="003A1F0B"/>
    <w:rsid w:val="003A47B0"/>
    <w:rsid w:val="003A683E"/>
    <w:rsid w:val="003A6862"/>
    <w:rsid w:val="003A6B8F"/>
    <w:rsid w:val="003B05C0"/>
    <w:rsid w:val="003B0CD3"/>
    <w:rsid w:val="003B1491"/>
    <w:rsid w:val="003B2DEE"/>
    <w:rsid w:val="003B32E1"/>
    <w:rsid w:val="003B46F6"/>
    <w:rsid w:val="003B4C52"/>
    <w:rsid w:val="003B531E"/>
    <w:rsid w:val="003B541A"/>
    <w:rsid w:val="003B556F"/>
    <w:rsid w:val="003B7068"/>
    <w:rsid w:val="003B7106"/>
    <w:rsid w:val="003C2DDB"/>
    <w:rsid w:val="003C3299"/>
    <w:rsid w:val="003C6ED5"/>
    <w:rsid w:val="003C6EFB"/>
    <w:rsid w:val="003C7044"/>
    <w:rsid w:val="003C79CF"/>
    <w:rsid w:val="003D0AA2"/>
    <w:rsid w:val="003D1123"/>
    <w:rsid w:val="003D12AA"/>
    <w:rsid w:val="003D1998"/>
    <w:rsid w:val="003D2870"/>
    <w:rsid w:val="003D335D"/>
    <w:rsid w:val="003D40E4"/>
    <w:rsid w:val="003D610E"/>
    <w:rsid w:val="003D6819"/>
    <w:rsid w:val="003D6E2A"/>
    <w:rsid w:val="003D7857"/>
    <w:rsid w:val="003E2D46"/>
    <w:rsid w:val="003E48F1"/>
    <w:rsid w:val="003E49D8"/>
    <w:rsid w:val="003E5343"/>
    <w:rsid w:val="003E6487"/>
    <w:rsid w:val="003E64C0"/>
    <w:rsid w:val="003E7379"/>
    <w:rsid w:val="003F026D"/>
    <w:rsid w:val="003F0668"/>
    <w:rsid w:val="003F11E9"/>
    <w:rsid w:val="003F1246"/>
    <w:rsid w:val="003F236A"/>
    <w:rsid w:val="003F28A3"/>
    <w:rsid w:val="003F2D52"/>
    <w:rsid w:val="003F3D6F"/>
    <w:rsid w:val="003F461F"/>
    <w:rsid w:val="003F55C1"/>
    <w:rsid w:val="003F6166"/>
    <w:rsid w:val="003F6266"/>
    <w:rsid w:val="003F7002"/>
    <w:rsid w:val="00404D00"/>
    <w:rsid w:val="0040503B"/>
    <w:rsid w:val="004104A3"/>
    <w:rsid w:val="004107D5"/>
    <w:rsid w:val="0041093C"/>
    <w:rsid w:val="00411862"/>
    <w:rsid w:val="00412564"/>
    <w:rsid w:val="0041257F"/>
    <w:rsid w:val="00414126"/>
    <w:rsid w:val="00414E34"/>
    <w:rsid w:val="00415931"/>
    <w:rsid w:val="00415E29"/>
    <w:rsid w:val="00417471"/>
    <w:rsid w:val="00417837"/>
    <w:rsid w:val="0042140C"/>
    <w:rsid w:val="00422898"/>
    <w:rsid w:val="00422FA9"/>
    <w:rsid w:val="004242A0"/>
    <w:rsid w:val="00424847"/>
    <w:rsid w:val="00424B4A"/>
    <w:rsid w:val="004268AD"/>
    <w:rsid w:val="00427520"/>
    <w:rsid w:val="004276FC"/>
    <w:rsid w:val="00430CB1"/>
    <w:rsid w:val="00431B18"/>
    <w:rsid w:val="0043279F"/>
    <w:rsid w:val="00433817"/>
    <w:rsid w:val="00434556"/>
    <w:rsid w:val="004354FB"/>
    <w:rsid w:val="00437082"/>
    <w:rsid w:val="004370E6"/>
    <w:rsid w:val="0043733A"/>
    <w:rsid w:val="0043763B"/>
    <w:rsid w:val="00437FAD"/>
    <w:rsid w:val="004403EA"/>
    <w:rsid w:val="004408DE"/>
    <w:rsid w:val="00441103"/>
    <w:rsid w:val="004411A7"/>
    <w:rsid w:val="0044189B"/>
    <w:rsid w:val="00442403"/>
    <w:rsid w:val="004426EB"/>
    <w:rsid w:val="0044287A"/>
    <w:rsid w:val="00442D33"/>
    <w:rsid w:val="004430A3"/>
    <w:rsid w:val="00444971"/>
    <w:rsid w:val="00445C70"/>
    <w:rsid w:val="00445CAF"/>
    <w:rsid w:val="0044667E"/>
    <w:rsid w:val="00446777"/>
    <w:rsid w:val="004477C3"/>
    <w:rsid w:val="004533A4"/>
    <w:rsid w:val="00456B31"/>
    <w:rsid w:val="0045737C"/>
    <w:rsid w:val="004574C6"/>
    <w:rsid w:val="00457A59"/>
    <w:rsid w:val="0046074D"/>
    <w:rsid w:val="00460A47"/>
    <w:rsid w:val="0046219D"/>
    <w:rsid w:val="004621BB"/>
    <w:rsid w:val="004628E2"/>
    <w:rsid w:val="004634CB"/>
    <w:rsid w:val="004638D3"/>
    <w:rsid w:val="00467E6F"/>
    <w:rsid w:val="00471386"/>
    <w:rsid w:val="00471E08"/>
    <w:rsid w:val="004720B0"/>
    <w:rsid w:val="004727ED"/>
    <w:rsid w:val="004729E8"/>
    <w:rsid w:val="004747E5"/>
    <w:rsid w:val="00475EF0"/>
    <w:rsid w:val="004773A0"/>
    <w:rsid w:val="00480958"/>
    <w:rsid w:val="00483332"/>
    <w:rsid w:val="00484F5D"/>
    <w:rsid w:val="00486A12"/>
    <w:rsid w:val="00487037"/>
    <w:rsid w:val="00487EFB"/>
    <w:rsid w:val="00487F16"/>
    <w:rsid w:val="00487FBC"/>
    <w:rsid w:val="00491FAC"/>
    <w:rsid w:val="00493704"/>
    <w:rsid w:val="00494C85"/>
    <w:rsid w:val="0049576D"/>
    <w:rsid w:val="004957BF"/>
    <w:rsid w:val="004971CE"/>
    <w:rsid w:val="00497CFA"/>
    <w:rsid w:val="004A0AFF"/>
    <w:rsid w:val="004A3E32"/>
    <w:rsid w:val="004A4E15"/>
    <w:rsid w:val="004A4F04"/>
    <w:rsid w:val="004A6046"/>
    <w:rsid w:val="004A7E4D"/>
    <w:rsid w:val="004B261D"/>
    <w:rsid w:val="004B3275"/>
    <w:rsid w:val="004B3643"/>
    <w:rsid w:val="004B521C"/>
    <w:rsid w:val="004B59B5"/>
    <w:rsid w:val="004C041D"/>
    <w:rsid w:val="004C04A4"/>
    <w:rsid w:val="004C068F"/>
    <w:rsid w:val="004C0F5E"/>
    <w:rsid w:val="004C1A1B"/>
    <w:rsid w:val="004C242C"/>
    <w:rsid w:val="004C2866"/>
    <w:rsid w:val="004C3203"/>
    <w:rsid w:val="004C4281"/>
    <w:rsid w:val="004C4ABC"/>
    <w:rsid w:val="004C54A9"/>
    <w:rsid w:val="004C5AB1"/>
    <w:rsid w:val="004C6640"/>
    <w:rsid w:val="004C765F"/>
    <w:rsid w:val="004C779D"/>
    <w:rsid w:val="004C7E97"/>
    <w:rsid w:val="004D00F8"/>
    <w:rsid w:val="004D1276"/>
    <w:rsid w:val="004D153E"/>
    <w:rsid w:val="004D1AAE"/>
    <w:rsid w:val="004D2106"/>
    <w:rsid w:val="004D2B93"/>
    <w:rsid w:val="004D2CEF"/>
    <w:rsid w:val="004D4F45"/>
    <w:rsid w:val="004D595F"/>
    <w:rsid w:val="004D5F90"/>
    <w:rsid w:val="004D622A"/>
    <w:rsid w:val="004D69A1"/>
    <w:rsid w:val="004D7A02"/>
    <w:rsid w:val="004E0695"/>
    <w:rsid w:val="004E1297"/>
    <w:rsid w:val="004E2D94"/>
    <w:rsid w:val="004E4CA5"/>
    <w:rsid w:val="004E67D2"/>
    <w:rsid w:val="004E7993"/>
    <w:rsid w:val="004F0AD4"/>
    <w:rsid w:val="004F103E"/>
    <w:rsid w:val="004F190D"/>
    <w:rsid w:val="004F1BCD"/>
    <w:rsid w:val="004F1BE9"/>
    <w:rsid w:val="004F2EBD"/>
    <w:rsid w:val="004F2FEE"/>
    <w:rsid w:val="004F3A5F"/>
    <w:rsid w:val="004F59F1"/>
    <w:rsid w:val="004F5DBF"/>
    <w:rsid w:val="004F621E"/>
    <w:rsid w:val="00500297"/>
    <w:rsid w:val="005008A7"/>
    <w:rsid w:val="00500C98"/>
    <w:rsid w:val="00500E46"/>
    <w:rsid w:val="00502301"/>
    <w:rsid w:val="0050266E"/>
    <w:rsid w:val="00502D48"/>
    <w:rsid w:val="00506368"/>
    <w:rsid w:val="00506911"/>
    <w:rsid w:val="00507A0E"/>
    <w:rsid w:val="005118D0"/>
    <w:rsid w:val="0051388C"/>
    <w:rsid w:val="00514C2B"/>
    <w:rsid w:val="005152FF"/>
    <w:rsid w:val="0051536C"/>
    <w:rsid w:val="00516504"/>
    <w:rsid w:val="00516B64"/>
    <w:rsid w:val="00517AD9"/>
    <w:rsid w:val="00520EBD"/>
    <w:rsid w:val="005222F3"/>
    <w:rsid w:val="00522D57"/>
    <w:rsid w:val="00523069"/>
    <w:rsid w:val="00523334"/>
    <w:rsid w:val="0052368E"/>
    <w:rsid w:val="0052373C"/>
    <w:rsid w:val="00525593"/>
    <w:rsid w:val="00525867"/>
    <w:rsid w:val="00525927"/>
    <w:rsid w:val="00526C05"/>
    <w:rsid w:val="00527502"/>
    <w:rsid w:val="00530164"/>
    <w:rsid w:val="00530597"/>
    <w:rsid w:val="00530ACD"/>
    <w:rsid w:val="00530C69"/>
    <w:rsid w:val="0053175D"/>
    <w:rsid w:val="00531999"/>
    <w:rsid w:val="00531FA6"/>
    <w:rsid w:val="00532845"/>
    <w:rsid w:val="005335BB"/>
    <w:rsid w:val="00533724"/>
    <w:rsid w:val="00535442"/>
    <w:rsid w:val="005376F9"/>
    <w:rsid w:val="00537782"/>
    <w:rsid w:val="00540851"/>
    <w:rsid w:val="00540EA9"/>
    <w:rsid w:val="00542903"/>
    <w:rsid w:val="00542A06"/>
    <w:rsid w:val="00542A2D"/>
    <w:rsid w:val="00542AC6"/>
    <w:rsid w:val="00542BD0"/>
    <w:rsid w:val="005432C9"/>
    <w:rsid w:val="00545B0E"/>
    <w:rsid w:val="00545E88"/>
    <w:rsid w:val="00545FDA"/>
    <w:rsid w:val="00547136"/>
    <w:rsid w:val="00550051"/>
    <w:rsid w:val="005515AD"/>
    <w:rsid w:val="00551756"/>
    <w:rsid w:val="00553AEE"/>
    <w:rsid w:val="005546D6"/>
    <w:rsid w:val="0055689D"/>
    <w:rsid w:val="00560BC5"/>
    <w:rsid w:val="00560CB8"/>
    <w:rsid w:val="00560DC6"/>
    <w:rsid w:val="0056342D"/>
    <w:rsid w:val="00563CE8"/>
    <w:rsid w:val="00564DDA"/>
    <w:rsid w:val="00565E47"/>
    <w:rsid w:val="00570E4B"/>
    <w:rsid w:val="00571361"/>
    <w:rsid w:val="005716B2"/>
    <w:rsid w:val="0057198F"/>
    <w:rsid w:val="00571D17"/>
    <w:rsid w:val="00571F36"/>
    <w:rsid w:val="0057213C"/>
    <w:rsid w:val="005723E2"/>
    <w:rsid w:val="00572932"/>
    <w:rsid w:val="00572A5E"/>
    <w:rsid w:val="00574056"/>
    <w:rsid w:val="005776FC"/>
    <w:rsid w:val="00577E07"/>
    <w:rsid w:val="00580767"/>
    <w:rsid w:val="00580D67"/>
    <w:rsid w:val="0058307E"/>
    <w:rsid w:val="005838CC"/>
    <w:rsid w:val="00583DEF"/>
    <w:rsid w:val="00584E27"/>
    <w:rsid w:val="00585A88"/>
    <w:rsid w:val="005860A6"/>
    <w:rsid w:val="00586249"/>
    <w:rsid w:val="00586FD9"/>
    <w:rsid w:val="00587EEB"/>
    <w:rsid w:val="00592A15"/>
    <w:rsid w:val="005933A7"/>
    <w:rsid w:val="00593CEF"/>
    <w:rsid w:val="005946A6"/>
    <w:rsid w:val="00595562"/>
    <w:rsid w:val="00596209"/>
    <w:rsid w:val="0059779B"/>
    <w:rsid w:val="005A069E"/>
    <w:rsid w:val="005A12F0"/>
    <w:rsid w:val="005A1823"/>
    <w:rsid w:val="005A23C8"/>
    <w:rsid w:val="005A3A47"/>
    <w:rsid w:val="005A51ED"/>
    <w:rsid w:val="005A5206"/>
    <w:rsid w:val="005A54A2"/>
    <w:rsid w:val="005A6BC6"/>
    <w:rsid w:val="005A7559"/>
    <w:rsid w:val="005B03BD"/>
    <w:rsid w:val="005B0CC4"/>
    <w:rsid w:val="005B1384"/>
    <w:rsid w:val="005B153A"/>
    <w:rsid w:val="005B1571"/>
    <w:rsid w:val="005B1E6C"/>
    <w:rsid w:val="005B1E8F"/>
    <w:rsid w:val="005B24F4"/>
    <w:rsid w:val="005B2FA4"/>
    <w:rsid w:val="005B37D6"/>
    <w:rsid w:val="005B51AE"/>
    <w:rsid w:val="005B69E4"/>
    <w:rsid w:val="005C0360"/>
    <w:rsid w:val="005C0F75"/>
    <w:rsid w:val="005C1BC4"/>
    <w:rsid w:val="005C3846"/>
    <w:rsid w:val="005C397C"/>
    <w:rsid w:val="005C3CBB"/>
    <w:rsid w:val="005C4F2E"/>
    <w:rsid w:val="005C54D0"/>
    <w:rsid w:val="005C5AB5"/>
    <w:rsid w:val="005C79C0"/>
    <w:rsid w:val="005D1A43"/>
    <w:rsid w:val="005D3C7A"/>
    <w:rsid w:val="005D5804"/>
    <w:rsid w:val="005D68A2"/>
    <w:rsid w:val="005D7260"/>
    <w:rsid w:val="005E12C3"/>
    <w:rsid w:val="005E23B9"/>
    <w:rsid w:val="005E2FFE"/>
    <w:rsid w:val="005E387E"/>
    <w:rsid w:val="005E3942"/>
    <w:rsid w:val="005E4AFF"/>
    <w:rsid w:val="005E4FAA"/>
    <w:rsid w:val="005E516C"/>
    <w:rsid w:val="005E6BBA"/>
    <w:rsid w:val="005E7D33"/>
    <w:rsid w:val="005F0AAC"/>
    <w:rsid w:val="005F209D"/>
    <w:rsid w:val="005F2340"/>
    <w:rsid w:val="005F35C2"/>
    <w:rsid w:val="005F38AF"/>
    <w:rsid w:val="005F410A"/>
    <w:rsid w:val="005F466D"/>
    <w:rsid w:val="005F570E"/>
    <w:rsid w:val="005F6015"/>
    <w:rsid w:val="005F69C4"/>
    <w:rsid w:val="005F7921"/>
    <w:rsid w:val="00601443"/>
    <w:rsid w:val="00601612"/>
    <w:rsid w:val="00601E22"/>
    <w:rsid w:val="00603B14"/>
    <w:rsid w:val="00604648"/>
    <w:rsid w:val="006054EE"/>
    <w:rsid w:val="00605F15"/>
    <w:rsid w:val="0061059B"/>
    <w:rsid w:val="006120EE"/>
    <w:rsid w:val="006131BB"/>
    <w:rsid w:val="00614F7A"/>
    <w:rsid w:val="00615203"/>
    <w:rsid w:val="0061669F"/>
    <w:rsid w:val="006206DA"/>
    <w:rsid w:val="00626397"/>
    <w:rsid w:val="00626F27"/>
    <w:rsid w:val="00626FAE"/>
    <w:rsid w:val="00627206"/>
    <w:rsid w:val="00627581"/>
    <w:rsid w:val="00627F3C"/>
    <w:rsid w:val="006319B0"/>
    <w:rsid w:val="006320E4"/>
    <w:rsid w:val="006331D3"/>
    <w:rsid w:val="0063364A"/>
    <w:rsid w:val="00633BA3"/>
    <w:rsid w:val="006379A7"/>
    <w:rsid w:val="00640560"/>
    <w:rsid w:val="00641848"/>
    <w:rsid w:val="0064273D"/>
    <w:rsid w:val="00643066"/>
    <w:rsid w:val="00643B7E"/>
    <w:rsid w:val="00646F3A"/>
    <w:rsid w:val="00647A3B"/>
    <w:rsid w:val="00647D73"/>
    <w:rsid w:val="00650D0F"/>
    <w:rsid w:val="00652C78"/>
    <w:rsid w:val="006533D5"/>
    <w:rsid w:val="006534ED"/>
    <w:rsid w:val="00653B10"/>
    <w:rsid w:val="00654444"/>
    <w:rsid w:val="00654C74"/>
    <w:rsid w:val="00655296"/>
    <w:rsid w:val="00655FCD"/>
    <w:rsid w:val="00656694"/>
    <w:rsid w:val="00656DF7"/>
    <w:rsid w:val="00657686"/>
    <w:rsid w:val="00657ABC"/>
    <w:rsid w:val="006626B3"/>
    <w:rsid w:val="00662EE3"/>
    <w:rsid w:val="00663A2F"/>
    <w:rsid w:val="00664C0F"/>
    <w:rsid w:val="00665400"/>
    <w:rsid w:val="00665BAE"/>
    <w:rsid w:val="00666941"/>
    <w:rsid w:val="0066779E"/>
    <w:rsid w:val="00670986"/>
    <w:rsid w:val="00670F35"/>
    <w:rsid w:val="006718F5"/>
    <w:rsid w:val="00672355"/>
    <w:rsid w:val="006727C7"/>
    <w:rsid w:val="00673A67"/>
    <w:rsid w:val="00673F79"/>
    <w:rsid w:val="00674808"/>
    <w:rsid w:val="00674824"/>
    <w:rsid w:val="00676701"/>
    <w:rsid w:val="00676DEB"/>
    <w:rsid w:val="00676E9B"/>
    <w:rsid w:val="00680F62"/>
    <w:rsid w:val="00682D0C"/>
    <w:rsid w:val="006845C0"/>
    <w:rsid w:val="00684E41"/>
    <w:rsid w:val="006866BF"/>
    <w:rsid w:val="006903F5"/>
    <w:rsid w:val="00692382"/>
    <w:rsid w:val="00692539"/>
    <w:rsid w:val="0069474E"/>
    <w:rsid w:val="00694767"/>
    <w:rsid w:val="006967DB"/>
    <w:rsid w:val="006A0EE4"/>
    <w:rsid w:val="006A1852"/>
    <w:rsid w:val="006A1ED8"/>
    <w:rsid w:val="006A32B1"/>
    <w:rsid w:val="006A3D05"/>
    <w:rsid w:val="006A4779"/>
    <w:rsid w:val="006A4A5B"/>
    <w:rsid w:val="006A5220"/>
    <w:rsid w:val="006A6152"/>
    <w:rsid w:val="006A6D71"/>
    <w:rsid w:val="006B08FA"/>
    <w:rsid w:val="006B1471"/>
    <w:rsid w:val="006B1D65"/>
    <w:rsid w:val="006B1FED"/>
    <w:rsid w:val="006B25FF"/>
    <w:rsid w:val="006B50D2"/>
    <w:rsid w:val="006C0E57"/>
    <w:rsid w:val="006C1606"/>
    <w:rsid w:val="006C495E"/>
    <w:rsid w:val="006C736B"/>
    <w:rsid w:val="006C7A28"/>
    <w:rsid w:val="006D0124"/>
    <w:rsid w:val="006D06E5"/>
    <w:rsid w:val="006D1BEA"/>
    <w:rsid w:val="006D3FFA"/>
    <w:rsid w:val="006D472E"/>
    <w:rsid w:val="006D572A"/>
    <w:rsid w:val="006D6B55"/>
    <w:rsid w:val="006E0858"/>
    <w:rsid w:val="006E0AAB"/>
    <w:rsid w:val="006E18C3"/>
    <w:rsid w:val="006E23FE"/>
    <w:rsid w:val="006E2CC0"/>
    <w:rsid w:val="006E36B9"/>
    <w:rsid w:val="006E40B8"/>
    <w:rsid w:val="006E4A7C"/>
    <w:rsid w:val="006E4B90"/>
    <w:rsid w:val="006E4EA8"/>
    <w:rsid w:val="006E5326"/>
    <w:rsid w:val="006E57A8"/>
    <w:rsid w:val="006E5AAD"/>
    <w:rsid w:val="006E5DC8"/>
    <w:rsid w:val="006E6B14"/>
    <w:rsid w:val="006E79A7"/>
    <w:rsid w:val="006E7DBE"/>
    <w:rsid w:val="006F029C"/>
    <w:rsid w:val="006F1130"/>
    <w:rsid w:val="006F183A"/>
    <w:rsid w:val="006F294B"/>
    <w:rsid w:val="006F34A1"/>
    <w:rsid w:val="006F425F"/>
    <w:rsid w:val="006F62CD"/>
    <w:rsid w:val="006F7154"/>
    <w:rsid w:val="006F7B7F"/>
    <w:rsid w:val="00701643"/>
    <w:rsid w:val="0070265E"/>
    <w:rsid w:val="007032B2"/>
    <w:rsid w:val="00703BC6"/>
    <w:rsid w:val="00704DB8"/>
    <w:rsid w:val="00705642"/>
    <w:rsid w:val="007067D9"/>
    <w:rsid w:val="00706948"/>
    <w:rsid w:val="00710740"/>
    <w:rsid w:val="00711653"/>
    <w:rsid w:val="007126C6"/>
    <w:rsid w:val="00713014"/>
    <w:rsid w:val="007135EC"/>
    <w:rsid w:val="0071390D"/>
    <w:rsid w:val="00714E5E"/>
    <w:rsid w:val="00715C27"/>
    <w:rsid w:val="0071663F"/>
    <w:rsid w:val="00716C3A"/>
    <w:rsid w:val="00716E0E"/>
    <w:rsid w:val="00717BF0"/>
    <w:rsid w:val="007211AD"/>
    <w:rsid w:val="00722787"/>
    <w:rsid w:val="00722C98"/>
    <w:rsid w:val="007233D8"/>
    <w:rsid w:val="00723DB7"/>
    <w:rsid w:val="007266C7"/>
    <w:rsid w:val="007266C8"/>
    <w:rsid w:val="00730F78"/>
    <w:rsid w:val="00731194"/>
    <w:rsid w:val="00732BE0"/>
    <w:rsid w:val="007337D8"/>
    <w:rsid w:val="0073394C"/>
    <w:rsid w:val="00734238"/>
    <w:rsid w:val="0073646A"/>
    <w:rsid w:val="00737F6C"/>
    <w:rsid w:val="007401BF"/>
    <w:rsid w:val="00740229"/>
    <w:rsid w:val="007443D1"/>
    <w:rsid w:val="00744ADA"/>
    <w:rsid w:val="00745DE9"/>
    <w:rsid w:val="00746538"/>
    <w:rsid w:val="00750ABD"/>
    <w:rsid w:val="00752C1A"/>
    <w:rsid w:val="007530C9"/>
    <w:rsid w:val="007531DB"/>
    <w:rsid w:val="007541D1"/>
    <w:rsid w:val="007545A2"/>
    <w:rsid w:val="007545CA"/>
    <w:rsid w:val="00755B7D"/>
    <w:rsid w:val="00756DB1"/>
    <w:rsid w:val="00757262"/>
    <w:rsid w:val="0075753A"/>
    <w:rsid w:val="0076010C"/>
    <w:rsid w:val="00760226"/>
    <w:rsid w:val="00760860"/>
    <w:rsid w:val="00760889"/>
    <w:rsid w:val="00760924"/>
    <w:rsid w:val="00760CEF"/>
    <w:rsid w:val="00760F63"/>
    <w:rsid w:val="007627DE"/>
    <w:rsid w:val="00763886"/>
    <w:rsid w:val="00763CD6"/>
    <w:rsid w:val="00764736"/>
    <w:rsid w:val="00765193"/>
    <w:rsid w:val="007709D5"/>
    <w:rsid w:val="0077157C"/>
    <w:rsid w:val="00772A83"/>
    <w:rsid w:val="00772DDB"/>
    <w:rsid w:val="00775EF4"/>
    <w:rsid w:val="007766CF"/>
    <w:rsid w:val="007767D9"/>
    <w:rsid w:val="00777BD5"/>
    <w:rsid w:val="00780720"/>
    <w:rsid w:val="00780DE7"/>
    <w:rsid w:val="00780EDE"/>
    <w:rsid w:val="0078156F"/>
    <w:rsid w:val="00782062"/>
    <w:rsid w:val="00784CBF"/>
    <w:rsid w:val="007876A7"/>
    <w:rsid w:val="007901E5"/>
    <w:rsid w:val="007916A0"/>
    <w:rsid w:val="00791B45"/>
    <w:rsid w:val="00792861"/>
    <w:rsid w:val="00794234"/>
    <w:rsid w:val="0079432F"/>
    <w:rsid w:val="00794ADF"/>
    <w:rsid w:val="00795C6B"/>
    <w:rsid w:val="00795D58"/>
    <w:rsid w:val="00796304"/>
    <w:rsid w:val="0079752B"/>
    <w:rsid w:val="007978F4"/>
    <w:rsid w:val="007A0B71"/>
    <w:rsid w:val="007A2967"/>
    <w:rsid w:val="007A2B44"/>
    <w:rsid w:val="007A4BEA"/>
    <w:rsid w:val="007A6964"/>
    <w:rsid w:val="007A714B"/>
    <w:rsid w:val="007A7DC9"/>
    <w:rsid w:val="007B043A"/>
    <w:rsid w:val="007B094D"/>
    <w:rsid w:val="007B0F15"/>
    <w:rsid w:val="007B1E0F"/>
    <w:rsid w:val="007B3410"/>
    <w:rsid w:val="007B497C"/>
    <w:rsid w:val="007B647A"/>
    <w:rsid w:val="007B6B8A"/>
    <w:rsid w:val="007B71B4"/>
    <w:rsid w:val="007B76D5"/>
    <w:rsid w:val="007C015E"/>
    <w:rsid w:val="007C039B"/>
    <w:rsid w:val="007C18FF"/>
    <w:rsid w:val="007C200E"/>
    <w:rsid w:val="007C28A7"/>
    <w:rsid w:val="007C3CC6"/>
    <w:rsid w:val="007C3D04"/>
    <w:rsid w:val="007C455E"/>
    <w:rsid w:val="007C4895"/>
    <w:rsid w:val="007C50EA"/>
    <w:rsid w:val="007C7218"/>
    <w:rsid w:val="007D2B43"/>
    <w:rsid w:val="007D2DBE"/>
    <w:rsid w:val="007D3B8A"/>
    <w:rsid w:val="007D5645"/>
    <w:rsid w:val="007D58A2"/>
    <w:rsid w:val="007D5CE2"/>
    <w:rsid w:val="007D63D4"/>
    <w:rsid w:val="007D66BC"/>
    <w:rsid w:val="007D67BC"/>
    <w:rsid w:val="007E0119"/>
    <w:rsid w:val="007E048D"/>
    <w:rsid w:val="007E0DF7"/>
    <w:rsid w:val="007E1529"/>
    <w:rsid w:val="007E2728"/>
    <w:rsid w:val="007E4D8C"/>
    <w:rsid w:val="007E600A"/>
    <w:rsid w:val="007E7408"/>
    <w:rsid w:val="007E75F5"/>
    <w:rsid w:val="007E7ACC"/>
    <w:rsid w:val="007E7C3B"/>
    <w:rsid w:val="007E7CCA"/>
    <w:rsid w:val="007F010E"/>
    <w:rsid w:val="007F0B24"/>
    <w:rsid w:val="007F0E5C"/>
    <w:rsid w:val="007F0F82"/>
    <w:rsid w:val="007F1AE6"/>
    <w:rsid w:val="007F1B17"/>
    <w:rsid w:val="007F1F66"/>
    <w:rsid w:val="007F25C5"/>
    <w:rsid w:val="007F5030"/>
    <w:rsid w:val="007F5227"/>
    <w:rsid w:val="007F6464"/>
    <w:rsid w:val="007F6899"/>
    <w:rsid w:val="007F699A"/>
    <w:rsid w:val="007F70A8"/>
    <w:rsid w:val="007F72EE"/>
    <w:rsid w:val="007F752E"/>
    <w:rsid w:val="008014D8"/>
    <w:rsid w:val="00802EC4"/>
    <w:rsid w:val="00803079"/>
    <w:rsid w:val="00803CA0"/>
    <w:rsid w:val="0080510B"/>
    <w:rsid w:val="00806028"/>
    <w:rsid w:val="008061ED"/>
    <w:rsid w:val="008076B3"/>
    <w:rsid w:val="00807D2B"/>
    <w:rsid w:val="00807E4B"/>
    <w:rsid w:val="0081049C"/>
    <w:rsid w:val="008140A6"/>
    <w:rsid w:val="008143FD"/>
    <w:rsid w:val="00814732"/>
    <w:rsid w:val="00814A14"/>
    <w:rsid w:val="00814AED"/>
    <w:rsid w:val="00821068"/>
    <w:rsid w:val="00821E41"/>
    <w:rsid w:val="008221F0"/>
    <w:rsid w:val="008229DE"/>
    <w:rsid w:val="00823445"/>
    <w:rsid w:val="00826636"/>
    <w:rsid w:val="00827BDD"/>
    <w:rsid w:val="00830D18"/>
    <w:rsid w:val="00831997"/>
    <w:rsid w:val="00831FFF"/>
    <w:rsid w:val="0083372A"/>
    <w:rsid w:val="00833D19"/>
    <w:rsid w:val="00833EC1"/>
    <w:rsid w:val="0083510F"/>
    <w:rsid w:val="00837E3D"/>
    <w:rsid w:val="008402AD"/>
    <w:rsid w:val="008419A0"/>
    <w:rsid w:val="00842CAD"/>
    <w:rsid w:val="0084424B"/>
    <w:rsid w:val="0084464B"/>
    <w:rsid w:val="00844EBB"/>
    <w:rsid w:val="008453CB"/>
    <w:rsid w:val="0085123D"/>
    <w:rsid w:val="0085197A"/>
    <w:rsid w:val="00852DA1"/>
    <w:rsid w:val="0085383E"/>
    <w:rsid w:val="008556B2"/>
    <w:rsid w:val="00856249"/>
    <w:rsid w:val="008564D9"/>
    <w:rsid w:val="008572AC"/>
    <w:rsid w:val="008572BA"/>
    <w:rsid w:val="008604A4"/>
    <w:rsid w:val="00862280"/>
    <w:rsid w:val="00864654"/>
    <w:rsid w:val="00864B47"/>
    <w:rsid w:val="008654F4"/>
    <w:rsid w:val="0086667F"/>
    <w:rsid w:val="008670A1"/>
    <w:rsid w:val="00870293"/>
    <w:rsid w:val="00873376"/>
    <w:rsid w:val="008739B2"/>
    <w:rsid w:val="00873FB5"/>
    <w:rsid w:val="0087706E"/>
    <w:rsid w:val="008779ED"/>
    <w:rsid w:val="0088054F"/>
    <w:rsid w:val="008807E3"/>
    <w:rsid w:val="008828C7"/>
    <w:rsid w:val="00882D62"/>
    <w:rsid w:val="00884DAB"/>
    <w:rsid w:val="008902CF"/>
    <w:rsid w:val="00890A53"/>
    <w:rsid w:val="00891B6B"/>
    <w:rsid w:val="00893A67"/>
    <w:rsid w:val="00893B9E"/>
    <w:rsid w:val="00893D9B"/>
    <w:rsid w:val="008947B8"/>
    <w:rsid w:val="00894947"/>
    <w:rsid w:val="00895EA0"/>
    <w:rsid w:val="0089639C"/>
    <w:rsid w:val="00896C42"/>
    <w:rsid w:val="008970FC"/>
    <w:rsid w:val="008A0DD7"/>
    <w:rsid w:val="008A14CB"/>
    <w:rsid w:val="008A187D"/>
    <w:rsid w:val="008A234F"/>
    <w:rsid w:val="008A296C"/>
    <w:rsid w:val="008A4109"/>
    <w:rsid w:val="008A5860"/>
    <w:rsid w:val="008A5FA2"/>
    <w:rsid w:val="008A78CE"/>
    <w:rsid w:val="008A7900"/>
    <w:rsid w:val="008B0CF8"/>
    <w:rsid w:val="008B138A"/>
    <w:rsid w:val="008B1DE7"/>
    <w:rsid w:val="008B249E"/>
    <w:rsid w:val="008B3FAA"/>
    <w:rsid w:val="008B559B"/>
    <w:rsid w:val="008C01F5"/>
    <w:rsid w:val="008C0858"/>
    <w:rsid w:val="008C140D"/>
    <w:rsid w:val="008C2618"/>
    <w:rsid w:val="008C2890"/>
    <w:rsid w:val="008C2B9C"/>
    <w:rsid w:val="008C3F2A"/>
    <w:rsid w:val="008C5679"/>
    <w:rsid w:val="008C64F6"/>
    <w:rsid w:val="008C66FC"/>
    <w:rsid w:val="008C760A"/>
    <w:rsid w:val="008D1BF6"/>
    <w:rsid w:val="008D2F9B"/>
    <w:rsid w:val="008D3402"/>
    <w:rsid w:val="008D532B"/>
    <w:rsid w:val="008D60A1"/>
    <w:rsid w:val="008D6130"/>
    <w:rsid w:val="008D6CD8"/>
    <w:rsid w:val="008D78FE"/>
    <w:rsid w:val="008D7C55"/>
    <w:rsid w:val="008E0CD0"/>
    <w:rsid w:val="008E0F17"/>
    <w:rsid w:val="008E4C51"/>
    <w:rsid w:val="008E4E4A"/>
    <w:rsid w:val="008E6658"/>
    <w:rsid w:val="008E7644"/>
    <w:rsid w:val="008F1814"/>
    <w:rsid w:val="008F2E24"/>
    <w:rsid w:val="008F382A"/>
    <w:rsid w:val="008F42EA"/>
    <w:rsid w:val="008F6528"/>
    <w:rsid w:val="008F6597"/>
    <w:rsid w:val="008F716D"/>
    <w:rsid w:val="008F71C2"/>
    <w:rsid w:val="008F7630"/>
    <w:rsid w:val="008F7EC9"/>
    <w:rsid w:val="00900265"/>
    <w:rsid w:val="00900274"/>
    <w:rsid w:val="009011DD"/>
    <w:rsid w:val="009024EB"/>
    <w:rsid w:val="00902AA3"/>
    <w:rsid w:val="00902B2E"/>
    <w:rsid w:val="009050F5"/>
    <w:rsid w:val="00906EA6"/>
    <w:rsid w:val="009107D4"/>
    <w:rsid w:val="00910968"/>
    <w:rsid w:val="00910DBE"/>
    <w:rsid w:val="009110BA"/>
    <w:rsid w:val="009111E1"/>
    <w:rsid w:val="00911634"/>
    <w:rsid w:val="00913C8E"/>
    <w:rsid w:val="0091442F"/>
    <w:rsid w:val="00914A92"/>
    <w:rsid w:val="00914B9B"/>
    <w:rsid w:val="00914CBC"/>
    <w:rsid w:val="00914E6B"/>
    <w:rsid w:val="00915144"/>
    <w:rsid w:val="0091560F"/>
    <w:rsid w:val="00915DE0"/>
    <w:rsid w:val="00916C3D"/>
    <w:rsid w:val="00917126"/>
    <w:rsid w:val="00922F48"/>
    <w:rsid w:val="009237A7"/>
    <w:rsid w:val="00925899"/>
    <w:rsid w:val="00925B07"/>
    <w:rsid w:val="00925D30"/>
    <w:rsid w:val="0092645D"/>
    <w:rsid w:val="00930DEF"/>
    <w:rsid w:val="0093176D"/>
    <w:rsid w:val="00931EC0"/>
    <w:rsid w:val="009326D7"/>
    <w:rsid w:val="00934385"/>
    <w:rsid w:val="00934E3A"/>
    <w:rsid w:val="00934FED"/>
    <w:rsid w:val="009367FE"/>
    <w:rsid w:val="00937382"/>
    <w:rsid w:val="00940579"/>
    <w:rsid w:val="009405B3"/>
    <w:rsid w:val="00941F59"/>
    <w:rsid w:val="00942DFF"/>
    <w:rsid w:val="0094477A"/>
    <w:rsid w:val="00944D34"/>
    <w:rsid w:val="00945A0E"/>
    <w:rsid w:val="00945AA9"/>
    <w:rsid w:val="00945C1B"/>
    <w:rsid w:val="00946D4D"/>
    <w:rsid w:val="00947536"/>
    <w:rsid w:val="009479D2"/>
    <w:rsid w:val="0095007F"/>
    <w:rsid w:val="00950B6C"/>
    <w:rsid w:val="00950C93"/>
    <w:rsid w:val="00950D0D"/>
    <w:rsid w:val="00950EBD"/>
    <w:rsid w:val="00951D62"/>
    <w:rsid w:val="00953CBA"/>
    <w:rsid w:val="009543AF"/>
    <w:rsid w:val="00956CB1"/>
    <w:rsid w:val="009579DD"/>
    <w:rsid w:val="00960B3F"/>
    <w:rsid w:val="009627E0"/>
    <w:rsid w:val="00963097"/>
    <w:rsid w:val="0096450D"/>
    <w:rsid w:val="00966A6A"/>
    <w:rsid w:val="00967944"/>
    <w:rsid w:val="00967D24"/>
    <w:rsid w:val="00967F84"/>
    <w:rsid w:val="009708F4"/>
    <w:rsid w:val="00973C68"/>
    <w:rsid w:val="00974D1E"/>
    <w:rsid w:val="00976208"/>
    <w:rsid w:val="009779CF"/>
    <w:rsid w:val="0098031F"/>
    <w:rsid w:val="00980DF4"/>
    <w:rsid w:val="00980F77"/>
    <w:rsid w:val="009812AE"/>
    <w:rsid w:val="00982946"/>
    <w:rsid w:val="00982BC4"/>
    <w:rsid w:val="00983B62"/>
    <w:rsid w:val="0098603A"/>
    <w:rsid w:val="00986132"/>
    <w:rsid w:val="0098649C"/>
    <w:rsid w:val="00987331"/>
    <w:rsid w:val="009900D6"/>
    <w:rsid w:val="009907FA"/>
    <w:rsid w:val="00990868"/>
    <w:rsid w:val="009916E1"/>
    <w:rsid w:val="0099248D"/>
    <w:rsid w:val="009925FE"/>
    <w:rsid w:val="00992E23"/>
    <w:rsid w:val="00994353"/>
    <w:rsid w:val="009944F2"/>
    <w:rsid w:val="009949FE"/>
    <w:rsid w:val="00995239"/>
    <w:rsid w:val="0099562F"/>
    <w:rsid w:val="00995DF0"/>
    <w:rsid w:val="0099624C"/>
    <w:rsid w:val="00996411"/>
    <w:rsid w:val="0099783A"/>
    <w:rsid w:val="009A0990"/>
    <w:rsid w:val="009A18E2"/>
    <w:rsid w:val="009A2B70"/>
    <w:rsid w:val="009A5012"/>
    <w:rsid w:val="009A5334"/>
    <w:rsid w:val="009A6404"/>
    <w:rsid w:val="009A7D97"/>
    <w:rsid w:val="009B0354"/>
    <w:rsid w:val="009B1A94"/>
    <w:rsid w:val="009B3967"/>
    <w:rsid w:val="009B4DD9"/>
    <w:rsid w:val="009B5DE7"/>
    <w:rsid w:val="009B6F9C"/>
    <w:rsid w:val="009B78E0"/>
    <w:rsid w:val="009B7C1C"/>
    <w:rsid w:val="009B7F9C"/>
    <w:rsid w:val="009C0377"/>
    <w:rsid w:val="009C0931"/>
    <w:rsid w:val="009C15F6"/>
    <w:rsid w:val="009C177E"/>
    <w:rsid w:val="009C1882"/>
    <w:rsid w:val="009C1C31"/>
    <w:rsid w:val="009C23C1"/>
    <w:rsid w:val="009C348A"/>
    <w:rsid w:val="009C40A4"/>
    <w:rsid w:val="009C4BDF"/>
    <w:rsid w:val="009C5FA9"/>
    <w:rsid w:val="009C66F6"/>
    <w:rsid w:val="009C72D1"/>
    <w:rsid w:val="009C72FA"/>
    <w:rsid w:val="009C7ED0"/>
    <w:rsid w:val="009D1D8B"/>
    <w:rsid w:val="009D67E0"/>
    <w:rsid w:val="009D68C2"/>
    <w:rsid w:val="009E07CA"/>
    <w:rsid w:val="009E2B1A"/>
    <w:rsid w:val="009E30D7"/>
    <w:rsid w:val="009E4E37"/>
    <w:rsid w:val="009E5B62"/>
    <w:rsid w:val="009E6523"/>
    <w:rsid w:val="009E6760"/>
    <w:rsid w:val="009E6BEE"/>
    <w:rsid w:val="009E76C4"/>
    <w:rsid w:val="009F01F5"/>
    <w:rsid w:val="009F1701"/>
    <w:rsid w:val="009F1770"/>
    <w:rsid w:val="009F19F8"/>
    <w:rsid w:val="009F1A52"/>
    <w:rsid w:val="009F35A2"/>
    <w:rsid w:val="009F387A"/>
    <w:rsid w:val="009F66E8"/>
    <w:rsid w:val="009F74D8"/>
    <w:rsid w:val="009F7A18"/>
    <w:rsid w:val="009F7F65"/>
    <w:rsid w:val="00A02636"/>
    <w:rsid w:val="00A03DE4"/>
    <w:rsid w:val="00A03E25"/>
    <w:rsid w:val="00A04124"/>
    <w:rsid w:val="00A047F3"/>
    <w:rsid w:val="00A05AC8"/>
    <w:rsid w:val="00A064F7"/>
    <w:rsid w:val="00A103C2"/>
    <w:rsid w:val="00A10826"/>
    <w:rsid w:val="00A1142E"/>
    <w:rsid w:val="00A11B00"/>
    <w:rsid w:val="00A12BCF"/>
    <w:rsid w:val="00A150A7"/>
    <w:rsid w:val="00A209CB"/>
    <w:rsid w:val="00A20EEF"/>
    <w:rsid w:val="00A2119A"/>
    <w:rsid w:val="00A22877"/>
    <w:rsid w:val="00A22ED7"/>
    <w:rsid w:val="00A243C3"/>
    <w:rsid w:val="00A24605"/>
    <w:rsid w:val="00A24F26"/>
    <w:rsid w:val="00A26CD1"/>
    <w:rsid w:val="00A2799C"/>
    <w:rsid w:val="00A27B5A"/>
    <w:rsid w:val="00A27C4B"/>
    <w:rsid w:val="00A33BAA"/>
    <w:rsid w:val="00A33CF3"/>
    <w:rsid w:val="00A3552A"/>
    <w:rsid w:val="00A359A8"/>
    <w:rsid w:val="00A37B45"/>
    <w:rsid w:val="00A41820"/>
    <w:rsid w:val="00A439E1"/>
    <w:rsid w:val="00A44DC4"/>
    <w:rsid w:val="00A4607C"/>
    <w:rsid w:val="00A474F8"/>
    <w:rsid w:val="00A479D2"/>
    <w:rsid w:val="00A47F79"/>
    <w:rsid w:val="00A5107D"/>
    <w:rsid w:val="00A51BED"/>
    <w:rsid w:val="00A520EC"/>
    <w:rsid w:val="00A541AD"/>
    <w:rsid w:val="00A54916"/>
    <w:rsid w:val="00A55403"/>
    <w:rsid w:val="00A56423"/>
    <w:rsid w:val="00A56458"/>
    <w:rsid w:val="00A56B60"/>
    <w:rsid w:val="00A56D94"/>
    <w:rsid w:val="00A605D9"/>
    <w:rsid w:val="00A62435"/>
    <w:rsid w:val="00A62FCE"/>
    <w:rsid w:val="00A646DA"/>
    <w:rsid w:val="00A64B3C"/>
    <w:rsid w:val="00A66422"/>
    <w:rsid w:val="00A66D58"/>
    <w:rsid w:val="00A70144"/>
    <w:rsid w:val="00A70D85"/>
    <w:rsid w:val="00A72205"/>
    <w:rsid w:val="00A7363D"/>
    <w:rsid w:val="00A7404C"/>
    <w:rsid w:val="00A75BA8"/>
    <w:rsid w:val="00A77A51"/>
    <w:rsid w:val="00A81BA0"/>
    <w:rsid w:val="00A831F3"/>
    <w:rsid w:val="00A854F9"/>
    <w:rsid w:val="00A859F9"/>
    <w:rsid w:val="00A870AD"/>
    <w:rsid w:val="00A879B6"/>
    <w:rsid w:val="00A87C79"/>
    <w:rsid w:val="00A90654"/>
    <w:rsid w:val="00A92947"/>
    <w:rsid w:val="00A933DD"/>
    <w:rsid w:val="00A9387F"/>
    <w:rsid w:val="00A938BF"/>
    <w:rsid w:val="00A94C65"/>
    <w:rsid w:val="00A95888"/>
    <w:rsid w:val="00A95D86"/>
    <w:rsid w:val="00A95E3F"/>
    <w:rsid w:val="00A95FBC"/>
    <w:rsid w:val="00A97F1F"/>
    <w:rsid w:val="00AA025B"/>
    <w:rsid w:val="00AA0C7A"/>
    <w:rsid w:val="00AA0EE2"/>
    <w:rsid w:val="00AA2703"/>
    <w:rsid w:val="00AA41B0"/>
    <w:rsid w:val="00AA50F6"/>
    <w:rsid w:val="00AA69BA"/>
    <w:rsid w:val="00AA7344"/>
    <w:rsid w:val="00AA7EFD"/>
    <w:rsid w:val="00AB0252"/>
    <w:rsid w:val="00AB0991"/>
    <w:rsid w:val="00AB3675"/>
    <w:rsid w:val="00AB474B"/>
    <w:rsid w:val="00AB5724"/>
    <w:rsid w:val="00AC159F"/>
    <w:rsid w:val="00AC2885"/>
    <w:rsid w:val="00AC32BF"/>
    <w:rsid w:val="00AC3A4B"/>
    <w:rsid w:val="00AC3FC9"/>
    <w:rsid w:val="00AC4777"/>
    <w:rsid w:val="00AC62DB"/>
    <w:rsid w:val="00AC7238"/>
    <w:rsid w:val="00AC7F21"/>
    <w:rsid w:val="00AD04A3"/>
    <w:rsid w:val="00AD065D"/>
    <w:rsid w:val="00AD07BC"/>
    <w:rsid w:val="00AD182E"/>
    <w:rsid w:val="00AD29DC"/>
    <w:rsid w:val="00AD3765"/>
    <w:rsid w:val="00AD38C2"/>
    <w:rsid w:val="00AD3E98"/>
    <w:rsid w:val="00AD54FC"/>
    <w:rsid w:val="00AD5B0D"/>
    <w:rsid w:val="00AD6022"/>
    <w:rsid w:val="00AD6603"/>
    <w:rsid w:val="00AD712E"/>
    <w:rsid w:val="00AE32F2"/>
    <w:rsid w:val="00AE4459"/>
    <w:rsid w:val="00AE5B44"/>
    <w:rsid w:val="00AE5E30"/>
    <w:rsid w:val="00AE5ED0"/>
    <w:rsid w:val="00AE5F1B"/>
    <w:rsid w:val="00AF04E2"/>
    <w:rsid w:val="00AF1A37"/>
    <w:rsid w:val="00AF2C78"/>
    <w:rsid w:val="00AF2DA8"/>
    <w:rsid w:val="00AF52B0"/>
    <w:rsid w:val="00AF536D"/>
    <w:rsid w:val="00AF74DD"/>
    <w:rsid w:val="00B003C6"/>
    <w:rsid w:val="00B00F3C"/>
    <w:rsid w:val="00B01609"/>
    <w:rsid w:val="00B01873"/>
    <w:rsid w:val="00B0248B"/>
    <w:rsid w:val="00B03222"/>
    <w:rsid w:val="00B0566F"/>
    <w:rsid w:val="00B06F72"/>
    <w:rsid w:val="00B07198"/>
    <w:rsid w:val="00B100DB"/>
    <w:rsid w:val="00B10698"/>
    <w:rsid w:val="00B11408"/>
    <w:rsid w:val="00B11608"/>
    <w:rsid w:val="00B11AA1"/>
    <w:rsid w:val="00B12070"/>
    <w:rsid w:val="00B121B6"/>
    <w:rsid w:val="00B1363D"/>
    <w:rsid w:val="00B13DD6"/>
    <w:rsid w:val="00B1594D"/>
    <w:rsid w:val="00B159FD"/>
    <w:rsid w:val="00B15C1E"/>
    <w:rsid w:val="00B1697C"/>
    <w:rsid w:val="00B20DE8"/>
    <w:rsid w:val="00B22D6C"/>
    <w:rsid w:val="00B22DA6"/>
    <w:rsid w:val="00B22E49"/>
    <w:rsid w:val="00B22E83"/>
    <w:rsid w:val="00B23D54"/>
    <w:rsid w:val="00B242AB"/>
    <w:rsid w:val="00B26A78"/>
    <w:rsid w:val="00B272CC"/>
    <w:rsid w:val="00B273DF"/>
    <w:rsid w:val="00B27716"/>
    <w:rsid w:val="00B303CD"/>
    <w:rsid w:val="00B307D3"/>
    <w:rsid w:val="00B30C58"/>
    <w:rsid w:val="00B32485"/>
    <w:rsid w:val="00B3275F"/>
    <w:rsid w:val="00B336C1"/>
    <w:rsid w:val="00B34180"/>
    <w:rsid w:val="00B343A9"/>
    <w:rsid w:val="00B34ED7"/>
    <w:rsid w:val="00B3615C"/>
    <w:rsid w:val="00B361CD"/>
    <w:rsid w:val="00B3631A"/>
    <w:rsid w:val="00B369F6"/>
    <w:rsid w:val="00B37C60"/>
    <w:rsid w:val="00B41046"/>
    <w:rsid w:val="00B41F89"/>
    <w:rsid w:val="00B426A2"/>
    <w:rsid w:val="00B42C54"/>
    <w:rsid w:val="00B432AE"/>
    <w:rsid w:val="00B43563"/>
    <w:rsid w:val="00B44231"/>
    <w:rsid w:val="00B44CE2"/>
    <w:rsid w:val="00B45BFE"/>
    <w:rsid w:val="00B45D8A"/>
    <w:rsid w:val="00B46065"/>
    <w:rsid w:val="00B50F7D"/>
    <w:rsid w:val="00B51A44"/>
    <w:rsid w:val="00B522B3"/>
    <w:rsid w:val="00B528F2"/>
    <w:rsid w:val="00B52D06"/>
    <w:rsid w:val="00B538B1"/>
    <w:rsid w:val="00B53BDE"/>
    <w:rsid w:val="00B55439"/>
    <w:rsid w:val="00B55F14"/>
    <w:rsid w:val="00B560D2"/>
    <w:rsid w:val="00B566B2"/>
    <w:rsid w:val="00B57BE8"/>
    <w:rsid w:val="00B60749"/>
    <w:rsid w:val="00B60F04"/>
    <w:rsid w:val="00B61847"/>
    <w:rsid w:val="00B619C8"/>
    <w:rsid w:val="00B61AA5"/>
    <w:rsid w:val="00B63665"/>
    <w:rsid w:val="00B6366C"/>
    <w:rsid w:val="00B63E01"/>
    <w:rsid w:val="00B64597"/>
    <w:rsid w:val="00B65EC0"/>
    <w:rsid w:val="00B66CE6"/>
    <w:rsid w:val="00B67135"/>
    <w:rsid w:val="00B7093B"/>
    <w:rsid w:val="00B71A31"/>
    <w:rsid w:val="00B71D63"/>
    <w:rsid w:val="00B723E7"/>
    <w:rsid w:val="00B74930"/>
    <w:rsid w:val="00B7531D"/>
    <w:rsid w:val="00B76610"/>
    <w:rsid w:val="00B76647"/>
    <w:rsid w:val="00B76FE2"/>
    <w:rsid w:val="00B77F08"/>
    <w:rsid w:val="00B80976"/>
    <w:rsid w:val="00B81409"/>
    <w:rsid w:val="00B82607"/>
    <w:rsid w:val="00B82655"/>
    <w:rsid w:val="00B85505"/>
    <w:rsid w:val="00B857CE"/>
    <w:rsid w:val="00B85BF0"/>
    <w:rsid w:val="00B879ED"/>
    <w:rsid w:val="00B87A78"/>
    <w:rsid w:val="00B900D5"/>
    <w:rsid w:val="00B900F8"/>
    <w:rsid w:val="00B90C5E"/>
    <w:rsid w:val="00B934DE"/>
    <w:rsid w:val="00B945DE"/>
    <w:rsid w:val="00B94A90"/>
    <w:rsid w:val="00B94AD0"/>
    <w:rsid w:val="00B9547E"/>
    <w:rsid w:val="00B95C8E"/>
    <w:rsid w:val="00B97449"/>
    <w:rsid w:val="00B975C6"/>
    <w:rsid w:val="00BA1CFA"/>
    <w:rsid w:val="00BA2753"/>
    <w:rsid w:val="00BA3513"/>
    <w:rsid w:val="00BA60BB"/>
    <w:rsid w:val="00BA7138"/>
    <w:rsid w:val="00BA73F4"/>
    <w:rsid w:val="00BB0A7E"/>
    <w:rsid w:val="00BB0E5B"/>
    <w:rsid w:val="00BB0EE1"/>
    <w:rsid w:val="00BB0F7F"/>
    <w:rsid w:val="00BB1263"/>
    <w:rsid w:val="00BB2937"/>
    <w:rsid w:val="00BB3283"/>
    <w:rsid w:val="00BB5870"/>
    <w:rsid w:val="00BB5918"/>
    <w:rsid w:val="00BB6F1F"/>
    <w:rsid w:val="00BC00C3"/>
    <w:rsid w:val="00BC092A"/>
    <w:rsid w:val="00BC0D81"/>
    <w:rsid w:val="00BC1110"/>
    <w:rsid w:val="00BC11C1"/>
    <w:rsid w:val="00BC1ACE"/>
    <w:rsid w:val="00BC23E3"/>
    <w:rsid w:val="00BC30C5"/>
    <w:rsid w:val="00BC4347"/>
    <w:rsid w:val="00BC4979"/>
    <w:rsid w:val="00BC6FA0"/>
    <w:rsid w:val="00BC72AB"/>
    <w:rsid w:val="00BD13B0"/>
    <w:rsid w:val="00BD2F20"/>
    <w:rsid w:val="00BD4B4A"/>
    <w:rsid w:val="00BD6DDF"/>
    <w:rsid w:val="00BE0049"/>
    <w:rsid w:val="00BE044A"/>
    <w:rsid w:val="00BE09BA"/>
    <w:rsid w:val="00BE150A"/>
    <w:rsid w:val="00BE1A08"/>
    <w:rsid w:val="00BE21BC"/>
    <w:rsid w:val="00BE257B"/>
    <w:rsid w:val="00BE3E26"/>
    <w:rsid w:val="00BE488C"/>
    <w:rsid w:val="00BE57C9"/>
    <w:rsid w:val="00BE74A9"/>
    <w:rsid w:val="00BF0CB7"/>
    <w:rsid w:val="00BF0F55"/>
    <w:rsid w:val="00BF1368"/>
    <w:rsid w:val="00BF1414"/>
    <w:rsid w:val="00BF361D"/>
    <w:rsid w:val="00BF5A4B"/>
    <w:rsid w:val="00BF61B5"/>
    <w:rsid w:val="00BF7B5D"/>
    <w:rsid w:val="00BF7CCB"/>
    <w:rsid w:val="00C009DF"/>
    <w:rsid w:val="00C00B02"/>
    <w:rsid w:val="00C01EB5"/>
    <w:rsid w:val="00C031FE"/>
    <w:rsid w:val="00C04755"/>
    <w:rsid w:val="00C054BA"/>
    <w:rsid w:val="00C06180"/>
    <w:rsid w:val="00C06240"/>
    <w:rsid w:val="00C06EB9"/>
    <w:rsid w:val="00C07369"/>
    <w:rsid w:val="00C0746D"/>
    <w:rsid w:val="00C07D20"/>
    <w:rsid w:val="00C07D24"/>
    <w:rsid w:val="00C07FE4"/>
    <w:rsid w:val="00C102C2"/>
    <w:rsid w:val="00C1070C"/>
    <w:rsid w:val="00C11988"/>
    <w:rsid w:val="00C133AB"/>
    <w:rsid w:val="00C1359F"/>
    <w:rsid w:val="00C13CE7"/>
    <w:rsid w:val="00C1445A"/>
    <w:rsid w:val="00C14924"/>
    <w:rsid w:val="00C14FA3"/>
    <w:rsid w:val="00C155E3"/>
    <w:rsid w:val="00C1632E"/>
    <w:rsid w:val="00C173BB"/>
    <w:rsid w:val="00C22921"/>
    <w:rsid w:val="00C22E42"/>
    <w:rsid w:val="00C23BC2"/>
    <w:rsid w:val="00C23EB6"/>
    <w:rsid w:val="00C2451D"/>
    <w:rsid w:val="00C24F90"/>
    <w:rsid w:val="00C2601D"/>
    <w:rsid w:val="00C26AC8"/>
    <w:rsid w:val="00C27390"/>
    <w:rsid w:val="00C27414"/>
    <w:rsid w:val="00C278A1"/>
    <w:rsid w:val="00C300FE"/>
    <w:rsid w:val="00C3094A"/>
    <w:rsid w:val="00C30A6A"/>
    <w:rsid w:val="00C30D82"/>
    <w:rsid w:val="00C312F6"/>
    <w:rsid w:val="00C31AB8"/>
    <w:rsid w:val="00C31BC3"/>
    <w:rsid w:val="00C31BEE"/>
    <w:rsid w:val="00C332F8"/>
    <w:rsid w:val="00C35578"/>
    <w:rsid w:val="00C36B83"/>
    <w:rsid w:val="00C37304"/>
    <w:rsid w:val="00C37461"/>
    <w:rsid w:val="00C37CF6"/>
    <w:rsid w:val="00C40EC7"/>
    <w:rsid w:val="00C4148D"/>
    <w:rsid w:val="00C42069"/>
    <w:rsid w:val="00C42529"/>
    <w:rsid w:val="00C42CED"/>
    <w:rsid w:val="00C435CE"/>
    <w:rsid w:val="00C44208"/>
    <w:rsid w:val="00C44AD3"/>
    <w:rsid w:val="00C44D4B"/>
    <w:rsid w:val="00C463A9"/>
    <w:rsid w:val="00C50069"/>
    <w:rsid w:val="00C5053D"/>
    <w:rsid w:val="00C5074E"/>
    <w:rsid w:val="00C51D0B"/>
    <w:rsid w:val="00C5231B"/>
    <w:rsid w:val="00C528A0"/>
    <w:rsid w:val="00C53635"/>
    <w:rsid w:val="00C5514B"/>
    <w:rsid w:val="00C56960"/>
    <w:rsid w:val="00C56B04"/>
    <w:rsid w:val="00C61987"/>
    <w:rsid w:val="00C624C9"/>
    <w:rsid w:val="00C62FC3"/>
    <w:rsid w:val="00C6377B"/>
    <w:rsid w:val="00C64A7E"/>
    <w:rsid w:val="00C66085"/>
    <w:rsid w:val="00C671A6"/>
    <w:rsid w:val="00C70B92"/>
    <w:rsid w:val="00C72865"/>
    <w:rsid w:val="00C72B18"/>
    <w:rsid w:val="00C7505A"/>
    <w:rsid w:val="00C75EDE"/>
    <w:rsid w:val="00C76B98"/>
    <w:rsid w:val="00C80040"/>
    <w:rsid w:val="00C801E6"/>
    <w:rsid w:val="00C80293"/>
    <w:rsid w:val="00C81579"/>
    <w:rsid w:val="00C8191C"/>
    <w:rsid w:val="00C84858"/>
    <w:rsid w:val="00C85B04"/>
    <w:rsid w:val="00C8671C"/>
    <w:rsid w:val="00C86F8F"/>
    <w:rsid w:val="00C87DCC"/>
    <w:rsid w:val="00C87F99"/>
    <w:rsid w:val="00C929FD"/>
    <w:rsid w:val="00C93559"/>
    <w:rsid w:val="00C9597F"/>
    <w:rsid w:val="00C9718A"/>
    <w:rsid w:val="00C97652"/>
    <w:rsid w:val="00CA0363"/>
    <w:rsid w:val="00CA1FF7"/>
    <w:rsid w:val="00CA3929"/>
    <w:rsid w:val="00CA4D7F"/>
    <w:rsid w:val="00CA526C"/>
    <w:rsid w:val="00CA601F"/>
    <w:rsid w:val="00CB0DBE"/>
    <w:rsid w:val="00CB2CA2"/>
    <w:rsid w:val="00CB33C3"/>
    <w:rsid w:val="00CB3556"/>
    <w:rsid w:val="00CB413F"/>
    <w:rsid w:val="00CB43B9"/>
    <w:rsid w:val="00CB5512"/>
    <w:rsid w:val="00CB68F3"/>
    <w:rsid w:val="00CB6D75"/>
    <w:rsid w:val="00CB7CD3"/>
    <w:rsid w:val="00CC04D5"/>
    <w:rsid w:val="00CC0975"/>
    <w:rsid w:val="00CC0FCF"/>
    <w:rsid w:val="00CC1146"/>
    <w:rsid w:val="00CC17AC"/>
    <w:rsid w:val="00CC4EA7"/>
    <w:rsid w:val="00CC736C"/>
    <w:rsid w:val="00CD03E9"/>
    <w:rsid w:val="00CD1FF3"/>
    <w:rsid w:val="00CD295E"/>
    <w:rsid w:val="00CD39DF"/>
    <w:rsid w:val="00CD4C04"/>
    <w:rsid w:val="00CD57FF"/>
    <w:rsid w:val="00CD701C"/>
    <w:rsid w:val="00CE0819"/>
    <w:rsid w:val="00CE15FC"/>
    <w:rsid w:val="00CE1B61"/>
    <w:rsid w:val="00CE28E1"/>
    <w:rsid w:val="00CE3D0F"/>
    <w:rsid w:val="00CE3E3A"/>
    <w:rsid w:val="00CE4E2B"/>
    <w:rsid w:val="00CE5CA3"/>
    <w:rsid w:val="00CE655D"/>
    <w:rsid w:val="00CE68C1"/>
    <w:rsid w:val="00CE7821"/>
    <w:rsid w:val="00CE7C23"/>
    <w:rsid w:val="00CF1BD0"/>
    <w:rsid w:val="00CF3C98"/>
    <w:rsid w:val="00CF4653"/>
    <w:rsid w:val="00CF4A03"/>
    <w:rsid w:val="00CF572E"/>
    <w:rsid w:val="00CF72A1"/>
    <w:rsid w:val="00CF739F"/>
    <w:rsid w:val="00CF7E12"/>
    <w:rsid w:val="00D01A67"/>
    <w:rsid w:val="00D01D05"/>
    <w:rsid w:val="00D0358E"/>
    <w:rsid w:val="00D03EDD"/>
    <w:rsid w:val="00D07836"/>
    <w:rsid w:val="00D10467"/>
    <w:rsid w:val="00D11256"/>
    <w:rsid w:val="00D118DE"/>
    <w:rsid w:val="00D136EA"/>
    <w:rsid w:val="00D13DCD"/>
    <w:rsid w:val="00D14AB4"/>
    <w:rsid w:val="00D152F1"/>
    <w:rsid w:val="00D16EDD"/>
    <w:rsid w:val="00D17B1C"/>
    <w:rsid w:val="00D17BDE"/>
    <w:rsid w:val="00D20182"/>
    <w:rsid w:val="00D21528"/>
    <w:rsid w:val="00D2434E"/>
    <w:rsid w:val="00D264E5"/>
    <w:rsid w:val="00D26A0A"/>
    <w:rsid w:val="00D2777D"/>
    <w:rsid w:val="00D2795E"/>
    <w:rsid w:val="00D303C3"/>
    <w:rsid w:val="00D30624"/>
    <w:rsid w:val="00D312A3"/>
    <w:rsid w:val="00D358E5"/>
    <w:rsid w:val="00D35D28"/>
    <w:rsid w:val="00D40CB1"/>
    <w:rsid w:val="00D41BF1"/>
    <w:rsid w:val="00D426B7"/>
    <w:rsid w:val="00D43775"/>
    <w:rsid w:val="00D453C5"/>
    <w:rsid w:val="00D4686F"/>
    <w:rsid w:val="00D4776F"/>
    <w:rsid w:val="00D47B67"/>
    <w:rsid w:val="00D50389"/>
    <w:rsid w:val="00D54116"/>
    <w:rsid w:val="00D571A9"/>
    <w:rsid w:val="00D5796F"/>
    <w:rsid w:val="00D60380"/>
    <w:rsid w:val="00D605D1"/>
    <w:rsid w:val="00D606FA"/>
    <w:rsid w:val="00D61686"/>
    <w:rsid w:val="00D626F3"/>
    <w:rsid w:val="00D62CAC"/>
    <w:rsid w:val="00D64407"/>
    <w:rsid w:val="00D64706"/>
    <w:rsid w:val="00D6470A"/>
    <w:rsid w:val="00D64BBA"/>
    <w:rsid w:val="00D64FA4"/>
    <w:rsid w:val="00D65DCC"/>
    <w:rsid w:val="00D67501"/>
    <w:rsid w:val="00D718C8"/>
    <w:rsid w:val="00D71CBD"/>
    <w:rsid w:val="00D720AE"/>
    <w:rsid w:val="00D7231B"/>
    <w:rsid w:val="00D72F86"/>
    <w:rsid w:val="00D744C7"/>
    <w:rsid w:val="00D74BEC"/>
    <w:rsid w:val="00D77746"/>
    <w:rsid w:val="00D82267"/>
    <w:rsid w:val="00D85C77"/>
    <w:rsid w:val="00D87047"/>
    <w:rsid w:val="00D91227"/>
    <w:rsid w:val="00D912F2"/>
    <w:rsid w:val="00D91F90"/>
    <w:rsid w:val="00D92564"/>
    <w:rsid w:val="00D93317"/>
    <w:rsid w:val="00D94843"/>
    <w:rsid w:val="00D94BF9"/>
    <w:rsid w:val="00D95641"/>
    <w:rsid w:val="00D9593E"/>
    <w:rsid w:val="00D96430"/>
    <w:rsid w:val="00D96923"/>
    <w:rsid w:val="00D976D1"/>
    <w:rsid w:val="00D97FEF"/>
    <w:rsid w:val="00DA0D09"/>
    <w:rsid w:val="00DA0F7E"/>
    <w:rsid w:val="00DA1714"/>
    <w:rsid w:val="00DA18CE"/>
    <w:rsid w:val="00DA1FD7"/>
    <w:rsid w:val="00DA204C"/>
    <w:rsid w:val="00DA359F"/>
    <w:rsid w:val="00DA4136"/>
    <w:rsid w:val="00DA4873"/>
    <w:rsid w:val="00DA49A0"/>
    <w:rsid w:val="00DA4B4E"/>
    <w:rsid w:val="00DA5B0D"/>
    <w:rsid w:val="00DB05D9"/>
    <w:rsid w:val="00DB0E70"/>
    <w:rsid w:val="00DB0E90"/>
    <w:rsid w:val="00DB2679"/>
    <w:rsid w:val="00DB2F54"/>
    <w:rsid w:val="00DB397A"/>
    <w:rsid w:val="00DB45C3"/>
    <w:rsid w:val="00DB47CD"/>
    <w:rsid w:val="00DB553A"/>
    <w:rsid w:val="00DB5B97"/>
    <w:rsid w:val="00DB74A3"/>
    <w:rsid w:val="00DB7ED6"/>
    <w:rsid w:val="00DC080D"/>
    <w:rsid w:val="00DC0EF1"/>
    <w:rsid w:val="00DC1CB5"/>
    <w:rsid w:val="00DC232F"/>
    <w:rsid w:val="00DC3171"/>
    <w:rsid w:val="00DC4168"/>
    <w:rsid w:val="00DC500A"/>
    <w:rsid w:val="00DC618A"/>
    <w:rsid w:val="00DC630A"/>
    <w:rsid w:val="00DC6E17"/>
    <w:rsid w:val="00DC7C66"/>
    <w:rsid w:val="00DD02F8"/>
    <w:rsid w:val="00DD1463"/>
    <w:rsid w:val="00DD2337"/>
    <w:rsid w:val="00DD2395"/>
    <w:rsid w:val="00DD4CC1"/>
    <w:rsid w:val="00DD4D1B"/>
    <w:rsid w:val="00DD4E78"/>
    <w:rsid w:val="00DD77C5"/>
    <w:rsid w:val="00DE01AA"/>
    <w:rsid w:val="00DE0407"/>
    <w:rsid w:val="00DE0918"/>
    <w:rsid w:val="00DE2241"/>
    <w:rsid w:val="00DE27AC"/>
    <w:rsid w:val="00DE31DC"/>
    <w:rsid w:val="00DE334A"/>
    <w:rsid w:val="00DE360E"/>
    <w:rsid w:val="00DE3710"/>
    <w:rsid w:val="00DE3989"/>
    <w:rsid w:val="00DE39F9"/>
    <w:rsid w:val="00DE5128"/>
    <w:rsid w:val="00DE5282"/>
    <w:rsid w:val="00DE5D21"/>
    <w:rsid w:val="00DE5EC7"/>
    <w:rsid w:val="00DE60E7"/>
    <w:rsid w:val="00DE6F32"/>
    <w:rsid w:val="00DF00A8"/>
    <w:rsid w:val="00DF0502"/>
    <w:rsid w:val="00DF1E5D"/>
    <w:rsid w:val="00E0030F"/>
    <w:rsid w:val="00E0313E"/>
    <w:rsid w:val="00E0314F"/>
    <w:rsid w:val="00E04A5B"/>
    <w:rsid w:val="00E04CA1"/>
    <w:rsid w:val="00E06214"/>
    <w:rsid w:val="00E07022"/>
    <w:rsid w:val="00E10F54"/>
    <w:rsid w:val="00E11326"/>
    <w:rsid w:val="00E1172D"/>
    <w:rsid w:val="00E1262B"/>
    <w:rsid w:val="00E126BE"/>
    <w:rsid w:val="00E12B62"/>
    <w:rsid w:val="00E12CD3"/>
    <w:rsid w:val="00E12F76"/>
    <w:rsid w:val="00E14017"/>
    <w:rsid w:val="00E14D1B"/>
    <w:rsid w:val="00E15F7D"/>
    <w:rsid w:val="00E16247"/>
    <w:rsid w:val="00E17A88"/>
    <w:rsid w:val="00E2023E"/>
    <w:rsid w:val="00E2040F"/>
    <w:rsid w:val="00E20566"/>
    <w:rsid w:val="00E20592"/>
    <w:rsid w:val="00E20DBC"/>
    <w:rsid w:val="00E21681"/>
    <w:rsid w:val="00E2195B"/>
    <w:rsid w:val="00E23246"/>
    <w:rsid w:val="00E23A09"/>
    <w:rsid w:val="00E24104"/>
    <w:rsid w:val="00E249B2"/>
    <w:rsid w:val="00E25272"/>
    <w:rsid w:val="00E257DA"/>
    <w:rsid w:val="00E26C17"/>
    <w:rsid w:val="00E327D9"/>
    <w:rsid w:val="00E33136"/>
    <w:rsid w:val="00E35580"/>
    <w:rsid w:val="00E40DA3"/>
    <w:rsid w:val="00E41D2C"/>
    <w:rsid w:val="00E4284C"/>
    <w:rsid w:val="00E43A7D"/>
    <w:rsid w:val="00E44959"/>
    <w:rsid w:val="00E468AB"/>
    <w:rsid w:val="00E47B06"/>
    <w:rsid w:val="00E5027C"/>
    <w:rsid w:val="00E5041E"/>
    <w:rsid w:val="00E50881"/>
    <w:rsid w:val="00E51A8E"/>
    <w:rsid w:val="00E5333B"/>
    <w:rsid w:val="00E53391"/>
    <w:rsid w:val="00E53FEC"/>
    <w:rsid w:val="00E54D1B"/>
    <w:rsid w:val="00E54FFC"/>
    <w:rsid w:val="00E55280"/>
    <w:rsid w:val="00E567E8"/>
    <w:rsid w:val="00E56E0A"/>
    <w:rsid w:val="00E57E20"/>
    <w:rsid w:val="00E601F6"/>
    <w:rsid w:val="00E60612"/>
    <w:rsid w:val="00E613B4"/>
    <w:rsid w:val="00E61CB3"/>
    <w:rsid w:val="00E631F7"/>
    <w:rsid w:val="00E636CB"/>
    <w:rsid w:val="00E63AF3"/>
    <w:rsid w:val="00E641D1"/>
    <w:rsid w:val="00E649C1"/>
    <w:rsid w:val="00E659C6"/>
    <w:rsid w:val="00E66F03"/>
    <w:rsid w:val="00E66F21"/>
    <w:rsid w:val="00E66FB2"/>
    <w:rsid w:val="00E6767E"/>
    <w:rsid w:val="00E67B98"/>
    <w:rsid w:val="00E67C49"/>
    <w:rsid w:val="00E70FAA"/>
    <w:rsid w:val="00E73C4D"/>
    <w:rsid w:val="00E74040"/>
    <w:rsid w:val="00E74EA8"/>
    <w:rsid w:val="00E76481"/>
    <w:rsid w:val="00E76DD5"/>
    <w:rsid w:val="00E80D11"/>
    <w:rsid w:val="00E81015"/>
    <w:rsid w:val="00E811F5"/>
    <w:rsid w:val="00E812D4"/>
    <w:rsid w:val="00E81BD2"/>
    <w:rsid w:val="00E81EBD"/>
    <w:rsid w:val="00E826C5"/>
    <w:rsid w:val="00E82E85"/>
    <w:rsid w:val="00E83891"/>
    <w:rsid w:val="00E83982"/>
    <w:rsid w:val="00E842AF"/>
    <w:rsid w:val="00E852CD"/>
    <w:rsid w:val="00E85304"/>
    <w:rsid w:val="00E86DA0"/>
    <w:rsid w:val="00E87FF2"/>
    <w:rsid w:val="00E90146"/>
    <w:rsid w:val="00E904E0"/>
    <w:rsid w:val="00E92560"/>
    <w:rsid w:val="00E935AD"/>
    <w:rsid w:val="00E93CE2"/>
    <w:rsid w:val="00E947A6"/>
    <w:rsid w:val="00E94B8E"/>
    <w:rsid w:val="00E96B31"/>
    <w:rsid w:val="00E96F5E"/>
    <w:rsid w:val="00E97126"/>
    <w:rsid w:val="00E97426"/>
    <w:rsid w:val="00E97801"/>
    <w:rsid w:val="00E978FC"/>
    <w:rsid w:val="00E97A14"/>
    <w:rsid w:val="00E97BC6"/>
    <w:rsid w:val="00EA2835"/>
    <w:rsid w:val="00EA30DF"/>
    <w:rsid w:val="00EA4EAB"/>
    <w:rsid w:val="00EA628C"/>
    <w:rsid w:val="00EA650E"/>
    <w:rsid w:val="00EA6559"/>
    <w:rsid w:val="00EA6860"/>
    <w:rsid w:val="00EA7790"/>
    <w:rsid w:val="00EA78E8"/>
    <w:rsid w:val="00EA7BFF"/>
    <w:rsid w:val="00EA7D04"/>
    <w:rsid w:val="00EA7D14"/>
    <w:rsid w:val="00EB19C0"/>
    <w:rsid w:val="00EB236B"/>
    <w:rsid w:val="00EB335E"/>
    <w:rsid w:val="00EB38C9"/>
    <w:rsid w:val="00EB39BC"/>
    <w:rsid w:val="00EB3A5F"/>
    <w:rsid w:val="00EB532D"/>
    <w:rsid w:val="00EB5363"/>
    <w:rsid w:val="00EB5C72"/>
    <w:rsid w:val="00EB6689"/>
    <w:rsid w:val="00EB7416"/>
    <w:rsid w:val="00EC17C5"/>
    <w:rsid w:val="00EC1E76"/>
    <w:rsid w:val="00EC2678"/>
    <w:rsid w:val="00EC4B6A"/>
    <w:rsid w:val="00EC52F3"/>
    <w:rsid w:val="00EC5929"/>
    <w:rsid w:val="00EC5CBD"/>
    <w:rsid w:val="00EC64C8"/>
    <w:rsid w:val="00EC74E1"/>
    <w:rsid w:val="00ED0C52"/>
    <w:rsid w:val="00ED0F60"/>
    <w:rsid w:val="00ED37C5"/>
    <w:rsid w:val="00ED3B41"/>
    <w:rsid w:val="00ED4BA7"/>
    <w:rsid w:val="00ED591B"/>
    <w:rsid w:val="00ED6051"/>
    <w:rsid w:val="00ED666B"/>
    <w:rsid w:val="00ED690E"/>
    <w:rsid w:val="00EE0795"/>
    <w:rsid w:val="00EE1D07"/>
    <w:rsid w:val="00EE1E58"/>
    <w:rsid w:val="00EE22B4"/>
    <w:rsid w:val="00EE57BE"/>
    <w:rsid w:val="00EE63F0"/>
    <w:rsid w:val="00EE6933"/>
    <w:rsid w:val="00EF1A40"/>
    <w:rsid w:val="00EF21CF"/>
    <w:rsid w:val="00EF28D5"/>
    <w:rsid w:val="00EF4541"/>
    <w:rsid w:val="00EF55F2"/>
    <w:rsid w:val="00EF5CCC"/>
    <w:rsid w:val="00EF6D7B"/>
    <w:rsid w:val="00EF713F"/>
    <w:rsid w:val="00EF742B"/>
    <w:rsid w:val="00EF779F"/>
    <w:rsid w:val="00F001CA"/>
    <w:rsid w:val="00F00BF8"/>
    <w:rsid w:val="00F0115B"/>
    <w:rsid w:val="00F02372"/>
    <w:rsid w:val="00F02BBB"/>
    <w:rsid w:val="00F03245"/>
    <w:rsid w:val="00F03E8E"/>
    <w:rsid w:val="00F0541B"/>
    <w:rsid w:val="00F05F54"/>
    <w:rsid w:val="00F06FB4"/>
    <w:rsid w:val="00F0792B"/>
    <w:rsid w:val="00F119EC"/>
    <w:rsid w:val="00F11E91"/>
    <w:rsid w:val="00F129D7"/>
    <w:rsid w:val="00F12A71"/>
    <w:rsid w:val="00F15D0F"/>
    <w:rsid w:val="00F1613E"/>
    <w:rsid w:val="00F163C2"/>
    <w:rsid w:val="00F16566"/>
    <w:rsid w:val="00F16E29"/>
    <w:rsid w:val="00F17732"/>
    <w:rsid w:val="00F2002D"/>
    <w:rsid w:val="00F2041E"/>
    <w:rsid w:val="00F225F5"/>
    <w:rsid w:val="00F2291C"/>
    <w:rsid w:val="00F23054"/>
    <w:rsid w:val="00F23272"/>
    <w:rsid w:val="00F23DB2"/>
    <w:rsid w:val="00F24104"/>
    <w:rsid w:val="00F2428E"/>
    <w:rsid w:val="00F25E79"/>
    <w:rsid w:val="00F26EF1"/>
    <w:rsid w:val="00F3034A"/>
    <w:rsid w:val="00F30784"/>
    <w:rsid w:val="00F30C7F"/>
    <w:rsid w:val="00F3170C"/>
    <w:rsid w:val="00F31847"/>
    <w:rsid w:val="00F31CB4"/>
    <w:rsid w:val="00F32864"/>
    <w:rsid w:val="00F33FDD"/>
    <w:rsid w:val="00F34998"/>
    <w:rsid w:val="00F34E1B"/>
    <w:rsid w:val="00F35966"/>
    <w:rsid w:val="00F36C4A"/>
    <w:rsid w:val="00F37360"/>
    <w:rsid w:val="00F37C7A"/>
    <w:rsid w:val="00F37D62"/>
    <w:rsid w:val="00F406B3"/>
    <w:rsid w:val="00F41D74"/>
    <w:rsid w:val="00F425CA"/>
    <w:rsid w:val="00F4772C"/>
    <w:rsid w:val="00F503A0"/>
    <w:rsid w:val="00F51B3B"/>
    <w:rsid w:val="00F5232C"/>
    <w:rsid w:val="00F53A5B"/>
    <w:rsid w:val="00F60CFC"/>
    <w:rsid w:val="00F61216"/>
    <w:rsid w:val="00F61A9A"/>
    <w:rsid w:val="00F6244D"/>
    <w:rsid w:val="00F66414"/>
    <w:rsid w:val="00F664D4"/>
    <w:rsid w:val="00F67398"/>
    <w:rsid w:val="00F73A2D"/>
    <w:rsid w:val="00F73CCD"/>
    <w:rsid w:val="00F73E09"/>
    <w:rsid w:val="00F74EF5"/>
    <w:rsid w:val="00F75BCF"/>
    <w:rsid w:val="00F76601"/>
    <w:rsid w:val="00F76E91"/>
    <w:rsid w:val="00F807F8"/>
    <w:rsid w:val="00F80E76"/>
    <w:rsid w:val="00F80E92"/>
    <w:rsid w:val="00F820BC"/>
    <w:rsid w:val="00F827F3"/>
    <w:rsid w:val="00F82CCC"/>
    <w:rsid w:val="00F82FDC"/>
    <w:rsid w:val="00F83AEB"/>
    <w:rsid w:val="00F83C0F"/>
    <w:rsid w:val="00F84266"/>
    <w:rsid w:val="00F865CA"/>
    <w:rsid w:val="00F86706"/>
    <w:rsid w:val="00F92B96"/>
    <w:rsid w:val="00F92C82"/>
    <w:rsid w:val="00F92F87"/>
    <w:rsid w:val="00F96B28"/>
    <w:rsid w:val="00F97923"/>
    <w:rsid w:val="00F97AF0"/>
    <w:rsid w:val="00FA04E5"/>
    <w:rsid w:val="00FA0FEC"/>
    <w:rsid w:val="00FA1990"/>
    <w:rsid w:val="00FA3ED4"/>
    <w:rsid w:val="00FA72FD"/>
    <w:rsid w:val="00FA7DEE"/>
    <w:rsid w:val="00FB082F"/>
    <w:rsid w:val="00FB1DDF"/>
    <w:rsid w:val="00FB3F1B"/>
    <w:rsid w:val="00FB481A"/>
    <w:rsid w:val="00FB5264"/>
    <w:rsid w:val="00FB695B"/>
    <w:rsid w:val="00FB72BA"/>
    <w:rsid w:val="00FB7565"/>
    <w:rsid w:val="00FB7DD1"/>
    <w:rsid w:val="00FC050B"/>
    <w:rsid w:val="00FC1443"/>
    <w:rsid w:val="00FC26B9"/>
    <w:rsid w:val="00FC4AA6"/>
    <w:rsid w:val="00FC4D9D"/>
    <w:rsid w:val="00FC5731"/>
    <w:rsid w:val="00FD11AF"/>
    <w:rsid w:val="00FD19EF"/>
    <w:rsid w:val="00FD40CE"/>
    <w:rsid w:val="00FD45E7"/>
    <w:rsid w:val="00FD47FF"/>
    <w:rsid w:val="00FD4B60"/>
    <w:rsid w:val="00FD673E"/>
    <w:rsid w:val="00FD74CC"/>
    <w:rsid w:val="00FD7AE7"/>
    <w:rsid w:val="00FE19FE"/>
    <w:rsid w:val="00FE1C41"/>
    <w:rsid w:val="00FE4127"/>
    <w:rsid w:val="00FE48B3"/>
    <w:rsid w:val="00FE48EE"/>
    <w:rsid w:val="00FE4981"/>
    <w:rsid w:val="00FE4ACC"/>
    <w:rsid w:val="00FE4CD3"/>
    <w:rsid w:val="00FE4D45"/>
    <w:rsid w:val="00FE59D4"/>
    <w:rsid w:val="00FE64DF"/>
    <w:rsid w:val="00FE73CA"/>
    <w:rsid w:val="00FF1346"/>
    <w:rsid w:val="00FF13D8"/>
    <w:rsid w:val="00FF1838"/>
    <w:rsid w:val="00FF2C01"/>
    <w:rsid w:val="00FF38D7"/>
    <w:rsid w:val="00FF3A3C"/>
    <w:rsid w:val="00FF3CB8"/>
    <w:rsid w:val="00FF5741"/>
    <w:rsid w:val="00FF5F19"/>
    <w:rsid w:val="00FF6562"/>
    <w:rsid w:val="0484027B"/>
    <w:rsid w:val="09D4C2DE"/>
    <w:rsid w:val="137DB0A7"/>
    <w:rsid w:val="15AF031C"/>
    <w:rsid w:val="24947F6B"/>
    <w:rsid w:val="3156FFFA"/>
    <w:rsid w:val="34898C6B"/>
    <w:rsid w:val="35FEDADB"/>
    <w:rsid w:val="52686E7B"/>
    <w:rsid w:val="587B4554"/>
    <w:rsid w:val="6C6397FB"/>
    <w:rsid w:val="73636D60"/>
    <w:rsid w:val="7B2B708D"/>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A51D80"/>
  <w15:chartTrackingRefBased/>
  <w15:docId w15:val="{C3CB01FF-C9CD-47E7-8308-25C9E115D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0D11"/>
    <w:pPr>
      <w:spacing w:after="120"/>
      <w:jc w:val="both"/>
    </w:pPr>
    <w:rPr>
      <w:rFonts w:ascii="Calibri" w:hAnsi="Calibri"/>
      <w:sz w:val="22"/>
      <w:szCs w:val="24"/>
    </w:rPr>
  </w:style>
  <w:style w:type="paragraph" w:styleId="Nagwek1">
    <w:name w:val="heading 1"/>
    <w:basedOn w:val="Normalny"/>
    <w:next w:val="Normalny"/>
    <w:link w:val="Nagwek1Znak"/>
    <w:uiPriority w:val="9"/>
    <w:qFormat/>
    <w:rsid w:val="004C1A1B"/>
    <w:pPr>
      <w:keepNext/>
      <w:spacing w:before="240" w:after="240"/>
      <w:outlineLvl w:val="0"/>
    </w:pPr>
    <w:rPr>
      <w:rFonts w:cs="Arial"/>
      <w:b/>
      <w:bCs/>
      <w:color w:val="233D81"/>
      <w:kern w:val="32"/>
      <w:sz w:val="24"/>
      <w:szCs w:val="32"/>
    </w:rPr>
  </w:style>
  <w:style w:type="paragraph" w:styleId="Nagwek2">
    <w:name w:val="heading 2"/>
    <w:basedOn w:val="Normalny"/>
    <w:next w:val="Normalny"/>
    <w:link w:val="Nagwek2Znak"/>
    <w:uiPriority w:val="9"/>
    <w:unhideWhenUsed/>
    <w:qFormat/>
    <w:rsid w:val="00553AEE"/>
    <w:pPr>
      <w:keepNext/>
      <w:keepLines/>
      <w:spacing w:before="120"/>
      <w:outlineLvl w:val="1"/>
    </w:pPr>
    <w:rPr>
      <w:b/>
      <w:color w:val="233D81"/>
      <w:szCs w:val="26"/>
    </w:rPr>
  </w:style>
  <w:style w:type="paragraph" w:styleId="Nagwek3">
    <w:name w:val="heading 3"/>
    <w:basedOn w:val="Normalny"/>
    <w:next w:val="Normalny"/>
    <w:link w:val="Nagwek3Znak"/>
    <w:uiPriority w:val="9"/>
    <w:qFormat/>
    <w:rsid w:val="003306CD"/>
    <w:pPr>
      <w:keepNext/>
      <w:jc w:val="center"/>
      <w:outlineLvl w:val="2"/>
    </w:pPr>
    <w:rPr>
      <w:b/>
      <w:bCs/>
    </w:rPr>
  </w:style>
  <w:style w:type="paragraph" w:styleId="Nagwek4">
    <w:name w:val="heading 4"/>
    <w:basedOn w:val="Normalny"/>
    <w:next w:val="Normalny"/>
    <w:link w:val="Nagwek4Znak"/>
    <w:uiPriority w:val="9"/>
    <w:semiHidden/>
    <w:unhideWhenUsed/>
    <w:qFormat/>
    <w:rsid w:val="00E97BC6"/>
    <w:pPr>
      <w:keepNext/>
      <w:keepLines/>
      <w:spacing w:before="240" w:after="40"/>
      <w:outlineLvl w:val="3"/>
    </w:pPr>
    <w:rPr>
      <w:rFonts w:eastAsia="Calibri" w:cs="Calibri"/>
      <w:b/>
      <w:sz w:val="24"/>
    </w:rPr>
  </w:style>
  <w:style w:type="paragraph" w:styleId="Nagwek5">
    <w:name w:val="heading 5"/>
    <w:basedOn w:val="Normalny"/>
    <w:next w:val="Normalny"/>
    <w:link w:val="Nagwek5Znak"/>
    <w:uiPriority w:val="9"/>
    <w:semiHidden/>
    <w:unhideWhenUsed/>
    <w:qFormat/>
    <w:rsid w:val="00E97BC6"/>
    <w:pPr>
      <w:keepNext/>
      <w:keepLines/>
      <w:spacing w:before="220" w:after="40"/>
      <w:outlineLvl w:val="4"/>
    </w:pPr>
    <w:rPr>
      <w:rFonts w:eastAsia="Calibri" w:cs="Calibri"/>
      <w:b/>
      <w:szCs w:val="22"/>
    </w:rPr>
  </w:style>
  <w:style w:type="paragraph" w:styleId="Nagwek6">
    <w:name w:val="heading 6"/>
    <w:basedOn w:val="Normalny"/>
    <w:next w:val="Normalny"/>
    <w:link w:val="Nagwek6Znak"/>
    <w:uiPriority w:val="9"/>
    <w:semiHidden/>
    <w:unhideWhenUsed/>
    <w:qFormat/>
    <w:rsid w:val="00E97BC6"/>
    <w:pPr>
      <w:keepNext/>
      <w:keepLines/>
      <w:spacing w:before="200" w:after="40"/>
      <w:outlineLvl w:val="5"/>
    </w:pPr>
    <w:rPr>
      <w:rFonts w:eastAsia="Calibri" w:cs="Calibri"/>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4C1A1B"/>
    <w:rPr>
      <w:rFonts w:ascii="Calibri" w:hAnsi="Calibri" w:cs="Arial"/>
      <w:b/>
      <w:bCs/>
      <w:color w:val="233D81"/>
      <w:kern w:val="32"/>
      <w:sz w:val="24"/>
      <w:szCs w:val="32"/>
    </w:rPr>
  </w:style>
  <w:style w:type="character" w:customStyle="1" w:styleId="Nagwek2Znak">
    <w:name w:val="Nagłówek 2 Znak"/>
    <w:link w:val="Nagwek2"/>
    <w:uiPriority w:val="9"/>
    <w:locked/>
    <w:rsid w:val="00553AEE"/>
    <w:rPr>
      <w:rFonts w:ascii="Calibri" w:hAnsi="Calibri"/>
      <w:b/>
      <w:color w:val="233D81"/>
      <w:sz w:val="22"/>
      <w:szCs w:val="26"/>
    </w:rPr>
  </w:style>
  <w:style w:type="character" w:customStyle="1" w:styleId="Nagwek3Znak">
    <w:name w:val="Nagłówek 3 Znak"/>
    <w:link w:val="Nagwek3"/>
    <w:uiPriority w:val="9"/>
    <w:semiHidden/>
    <w:locked/>
    <w:rsid w:val="00385A01"/>
    <w:rPr>
      <w:rFonts w:ascii="Calibri Light" w:eastAsia="Times New Roman" w:hAnsi="Calibri Light" w:cs="Times New Roman"/>
      <w:b/>
      <w:bCs/>
      <w:sz w:val="26"/>
      <w:szCs w:val="26"/>
    </w:rPr>
  </w:style>
  <w:style w:type="paragraph" w:styleId="Tekstpodstawowy3">
    <w:name w:val="Body Text 3"/>
    <w:basedOn w:val="Normalny"/>
    <w:link w:val="Tekstpodstawowy3Znak"/>
    <w:uiPriority w:val="99"/>
    <w:rsid w:val="005946A6"/>
    <w:pPr>
      <w:pBdr>
        <w:top w:val="single" w:sz="4" w:space="1" w:color="auto"/>
        <w:left w:val="single" w:sz="4" w:space="4" w:color="auto"/>
        <w:bottom w:val="single" w:sz="4" w:space="1" w:color="auto"/>
        <w:right w:val="single" w:sz="4" w:space="4" w:color="auto"/>
      </w:pBdr>
    </w:pPr>
    <w:rPr>
      <w:rFonts w:ascii="Arial" w:hAnsi="Arial"/>
    </w:rPr>
  </w:style>
  <w:style w:type="character" w:customStyle="1" w:styleId="Tekstpodstawowy3Znak">
    <w:name w:val="Tekst podstawowy 3 Znak"/>
    <w:link w:val="Tekstpodstawowy3"/>
    <w:uiPriority w:val="99"/>
    <w:semiHidden/>
    <w:locked/>
    <w:rsid w:val="00385A01"/>
    <w:rPr>
      <w:rFonts w:ascii="Calibri" w:hAnsi="Calibri" w:cs="Times New Roman"/>
      <w:sz w:val="16"/>
      <w:szCs w:val="16"/>
    </w:rPr>
  </w:style>
  <w:style w:type="paragraph" w:styleId="Stopka">
    <w:name w:val="footer"/>
    <w:basedOn w:val="Normalny"/>
    <w:link w:val="StopkaZnak"/>
    <w:uiPriority w:val="99"/>
    <w:rsid w:val="00E80D11"/>
    <w:pPr>
      <w:tabs>
        <w:tab w:val="center" w:pos="4536"/>
        <w:tab w:val="right" w:pos="9072"/>
      </w:tabs>
    </w:pPr>
    <w:rPr>
      <w:sz w:val="18"/>
    </w:rPr>
  </w:style>
  <w:style w:type="character" w:customStyle="1" w:styleId="StopkaZnak">
    <w:name w:val="Stopka Znak"/>
    <w:link w:val="Stopka"/>
    <w:uiPriority w:val="99"/>
    <w:locked/>
    <w:rsid w:val="00E80D11"/>
    <w:rPr>
      <w:rFonts w:ascii="Calibri" w:hAnsi="Calibri"/>
      <w:sz w:val="18"/>
    </w:rPr>
  </w:style>
  <w:style w:type="table" w:styleId="Tabela-Siatka">
    <w:name w:val="Table Grid"/>
    <w:basedOn w:val="Standardowy"/>
    <w:uiPriority w:val="39"/>
    <w:rsid w:val="00594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5946A6"/>
    <w:pPr>
      <w:tabs>
        <w:tab w:val="center" w:pos="4536"/>
        <w:tab w:val="right" w:pos="9072"/>
      </w:tabs>
    </w:pPr>
  </w:style>
  <w:style w:type="character" w:customStyle="1" w:styleId="NagwekZnak">
    <w:name w:val="Nagłówek Znak"/>
    <w:link w:val="Nagwek"/>
    <w:uiPriority w:val="99"/>
    <w:locked/>
    <w:rsid w:val="00C86F8F"/>
    <w:rPr>
      <w:rFonts w:ascii="Calibri" w:hAnsi="Calibri" w:cs="Times New Roman"/>
      <w:sz w:val="22"/>
    </w:rPr>
  </w:style>
  <w:style w:type="paragraph" w:styleId="Tekstprzypisudolnego">
    <w:name w:val="footnote text"/>
    <w:basedOn w:val="Normalny"/>
    <w:link w:val="TekstprzypisudolnegoZnak"/>
    <w:uiPriority w:val="99"/>
    <w:semiHidden/>
    <w:rsid w:val="002C44B1"/>
  </w:style>
  <w:style w:type="character" w:customStyle="1" w:styleId="TekstprzypisudolnegoZnak">
    <w:name w:val="Tekst przypisu dolnego Znak"/>
    <w:link w:val="Tekstprzypisudolnego"/>
    <w:uiPriority w:val="99"/>
    <w:semiHidden/>
    <w:locked/>
    <w:rsid w:val="0043763B"/>
    <w:rPr>
      <w:rFonts w:ascii="Calibri" w:hAnsi="Calibri" w:cs="Times New Roman"/>
      <w:sz w:val="22"/>
    </w:rPr>
  </w:style>
  <w:style w:type="character" w:styleId="Odwoanieprzypisudolnego">
    <w:name w:val="footnote reference"/>
    <w:uiPriority w:val="99"/>
    <w:semiHidden/>
    <w:rsid w:val="002C44B1"/>
    <w:rPr>
      <w:rFonts w:ascii="Calibri" w:hAnsi="Calibri" w:cs="Times New Roman"/>
      <w:sz w:val="22"/>
      <w:vertAlign w:val="superscript"/>
    </w:rPr>
  </w:style>
  <w:style w:type="paragraph" w:styleId="NormalnyWeb">
    <w:name w:val="Normal (Web)"/>
    <w:basedOn w:val="Normalny"/>
    <w:uiPriority w:val="99"/>
    <w:rsid w:val="00E649C1"/>
    <w:pPr>
      <w:spacing w:before="100" w:beforeAutospacing="1" w:after="119"/>
    </w:pPr>
  </w:style>
  <w:style w:type="character" w:styleId="Odwoaniedokomentarza">
    <w:name w:val="annotation reference"/>
    <w:uiPriority w:val="99"/>
    <w:rsid w:val="00074DE8"/>
    <w:rPr>
      <w:rFonts w:ascii="Calibri" w:hAnsi="Calibri" w:cs="Times New Roman"/>
      <w:sz w:val="16"/>
    </w:rPr>
  </w:style>
  <w:style w:type="paragraph" w:styleId="Tekstkomentarza">
    <w:name w:val="annotation text"/>
    <w:basedOn w:val="Normalny"/>
    <w:link w:val="TekstkomentarzaZnak"/>
    <w:uiPriority w:val="99"/>
    <w:rsid w:val="00074DE8"/>
  </w:style>
  <w:style w:type="character" w:customStyle="1" w:styleId="TekstkomentarzaZnak">
    <w:name w:val="Tekst komentarza Znak"/>
    <w:link w:val="Tekstkomentarza"/>
    <w:uiPriority w:val="99"/>
    <w:locked/>
    <w:rsid w:val="0043763B"/>
    <w:rPr>
      <w:rFonts w:ascii="Calibri" w:hAnsi="Calibri" w:cs="Times New Roman"/>
      <w:sz w:val="22"/>
    </w:rPr>
  </w:style>
  <w:style w:type="paragraph" w:styleId="Tematkomentarza">
    <w:name w:val="annotation subject"/>
    <w:basedOn w:val="Tekstkomentarza"/>
    <w:next w:val="Tekstkomentarza"/>
    <w:link w:val="TematkomentarzaZnak"/>
    <w:uiPriority w:val="99"/>
    <w:semiHidden/>
    <w:rsid w:val="00074DE8"/>
    <w:rPr>
      <w:b/>
      <w:bCs/>
    </w:rPr>
  </w:style>
  <w:style w:type="character" w:customStyle="1" w:styleId="TematkomentarzaZnak">
    <w:name w:val="Temat komentarza Znak"/>
    <w:link w:val="Tematkomentarza"/>
    <w:uiPriority w:val="99"/>
    <w:semiHidden/>
    <w:locked/>
    <w:rsid w:val="00385A01"/>
    <w:rPr>
      <w:rFonts w:ascii="Calibri" w:hAnsi="Calibri" w:cs="Times New Roman"/>
      <w:b/>
      <w:bCs/>
      <w:sz w:val="22"/>
    </w:rPr>
  </w:style>
  <w:style w:type="paragraph" w:styleId="Tekstdymka">
    <w:name w:val="Balloon Text"/>
    <w:basedOn w:val="Normalny"/>
    <w:link w:val="TekstdymkaZnak"/>
    <w:uiPriority w:val="99"/>
    <w:semiHidden/>
    <w:rsid w:val="00074DE8"/>
    <w:rPr>
      <w:rFonts w:ascii="Tahoma" w:hAnsi="Tahoma" w:cs="Tahoma"/>
      <w:sz w:val="16"/>
      <w:szCs w:val="16"/>
    </w:rPr>
  </w:style>
  <w:style w:type="character" w:customStyle="1" w:styleId="TekstdymkaZnak">
    <w:name w:val="Tekst dymka Znak"/>
    <w:link w:val="Tekstdymka"/>
    <w:uiPriority w:val="99"/>
    <w:semiHidden/>
    <w:locked/>
    <w:rsid w:val="00385A01"/>
    <w:rPr>
      <w:rFonts w:ascii="Segoe UI" w:hAnsi="Segoe UI" w:cs="Segoe UI"/>
      <w:sz w:val="18"/>
      <w:szCs w:val="18"/>
    </w:rPr>
  </w:style>
  <w:style w:type="character" w:styleId="Numerstrony">
    <w:name w:val="page number"/>
    <w:uiPriority w:val="99"/>
    <w:rsid w:val="00074DE8"/>
    <w:rPr>
      <w:rFonts w:ascii="Calibri" w:hAnsi="Calibri" w:cs="Times New Roman"/>
      <w:sz w:val="22"/>
    </w:rPr>
  </w:style>
  <w:style w:type="paragraph" w:styleId="Tekstpodstawowy2">
    <w:name w:val="Body Text 2"/>
    <w:basedOn w:val="Normalny"/>
    <w:link w:val="Tekstpodstawowy2Znak"/>
    <w:uiPriority w:val="99"/>
    <w:rsid w:val="00E80D11"/>
  </w:style>
  <w:style w:type="character" w:customStyle="1" w:styleId="Tekstpodstawowy2Znak">
    <w:name w:val="Tekst podstawowy 2 Znak"/>
    <w:basedOn w:val="Domylnaczcionkaakapitu"/>
    <w:link w:val="Tekstpodstawowy2"/>
    <w:uiPriority w:val="99"/>
    <w:locked/>
    <w:rsid w:val="00E80D11"/>
    <w:rPr>
      <w:rFonts w:ascii="Calibri" w:hAnsi="Calibri"/>
      <w:sz w:val="22"/>
    </w:rPr>
  </w:style>
  <w:style w:type="paragraph" w:styleId="Akapitzlist">
    <w:name w:val="List Paragraph"/>
    <w:basedOn w:val="Normalny"/>
    <w:uiPriority w:val="34"/>
    <w:qFormat/>
    <w:rsid w:val="0043763B"/>
    <w:pPr>
      <w:spacing w:after="160" w:line="259" w:lineRule="auto"/>
      <w:ind w:left="720"/>
      <w:contextualSpacing/>
    </w:pPr>
    <w:rPr>
      <w:szCs w:val="22"/>
      <w:lang w:eastAsia="en-US"/>
    </w:rPr>
  </w:style>
  <w:style w:type="paragraph" w:styleId="Poprawka">
    <w:name w:val="Revision"/>
    <w:hidden/>
    <w:uiPriority w:val="99"/>
    <w:semiHidden/>
    <w:rsid w:val="003C2DDB"/>
  </w:style>
  <w:style w:type="paragraph" w:styleId="Tekstprzypisukocowego">
    <w:name w:val="endnote text"/>
    <w:basedOn w:val="Normalny"/>
    <w:link w:val="TekstprzypisukocowegoZnak"/>
    <w:uiPriority w:val="99"/>
    <w:rsid w:val="00E80D11"/>
    <w:rPr>
      <w:sz w:val="18"/>
    </w:rPr>
  </w:style>
  <w:style w:type="character" w:customStyle="1" w:styleId="TekstprzypisukocowegoZnak">
    <w:name w:val="Tekst przypisu końcowego Znak"/>
    <w:link w:val="Tekstprzypisukocowego"/>
    <w:uiPriority w:val="99"/>
    <w:locked/>
    <w:rsid w:val="00E80D11"/>
    <w:rPr>
      <w:rFonts w:ascii="Calibri" w:hAnsi="Calibri"/>
      <w:sz w:val="18"/>
    </w:rPr>
  </w:style>
  <w:style w:type="paragraph" w:styleId="Indeks1">
    <w:name w:val="index 1"/>
    <w:basedOn w:val="Normalny"/>
    <w:next w:val="Normalny"/>
    <w:autoRedefine/>
    <w:uiPriority w:val="99"/>
    <w:rsid w:val="001A4600"/>
    <w:pPr>
      <w:ind w:left="200" w:hanging="200"/>
    </w:pPr>
  </w:style>
  <w:style w:type="character" w:styleId="Odwoanieprzypisukocowego">
    <w:name w:val="endnote reference"/>
    <w:uiPriority w:val="99"/>
    <w:rsid w:val="001A4600"/>
    <w:rPr>
      <w:rFonts w:ascii="Calibri" w:hAnsi="Calibri" w:cs="Times New Roman"/>
      <w:sz w:val="22"/>
      <w:vertAlign w:val="superscript"/>
    </w:rPr>
  </w:style>
  <w:style w:type="paragraph" w:styleId="Legenda">
    <w:name w:val="caption"/>
    <w:basedOn w:val="Normalny"/>
    <w:next w:val="Normalny"/>
    <w:uiPriority w:val="35"/>
    <w:semiHidden/>
    <w:unhideWhenUsed/>
    <w:qFormat/>
    <w:rsid w:val="005B1571"/>
    <w:pPr>
      <w:spacing w:after="200"/>
    </w:pPr>
    <w:rPr>
      <w:i/>
      <w:iCs/>
      <w:color w:val="44546A"/>
      <w:sz w:val="18"/>
      <w:szCs w:val="18"/>
    </w:rPr>
  </w:style>
  <w:style w:type="paragraph" w:styleId="Nagwekspisutreci">
    <w:name w:val="TOC Heading"/>
    <w:basedOn w:val="Tekstpodstawowy"/>
    <w:next w:val="Normalny"/>
    <w:uiPriority w:val="39"/>
    <w:unhideWhenUsed/>
    <w:qFormat/>
    <w:rsid w:val="00626397"/>
    <w:pPr>
      <w:keepLines/>
      <w:spacing w:line="259" w:lineRule="auto"/>
    </w:pPr>
    <w:rPr>
      <w:bCs/>
    </w:rPr>
  </w:style>
  <w:style w:type="paragraph" w:styleId="Spistreci1">
    <w:name w:val="toc 1"/>
    <w:basedOn w:val="Normalny"/>
    <w:next w:val="Tekstpodstawowy"/>
    <w:autoRedefine/>
    <w:uiPriority w:val="39"/>
    <w:unhideWhenUsed/>
    <w:rsid w:val="004C1A1B"/>
    <w:pPr>
      <w:spacing w:before="120" w:after="0"/>
      <w:jc w:val="left"/>
    </w:pPr>
    <w:rPr>
      <w:b/>
      <w:bCs/>
      <w:iCs/>
      <w:color w:val="233D81"/>
      <w:sz w:val="24"/>
    </w:rPr>
  </w:style>
  <w:style w:type="paragraph" w:styleId="Spistreci2">
    <w:name w:val="toc 2"/>
    <w:basedOn w:val="Tekstpodstawowy"/>
    <w:next w:val="Tekstpodstawowy"/>
    <w:autoRedefine/>
    <w:uiPriority w:val="39"/>
    <w:unhideWhenUsed/>
    <w:rsid w:val="002E1963"/>
    <w:pPr>
      <w:spacing w:before="120" w:after="0"/>
      <w:ind w:left="220"/>
      <w:jc w:val="left"/>
    </w:pPr>
    <w:rPr>
      <w:bCs/>
      <w:szCs w:val="22"/>
    </w:rPr>
  </w:style>
  <w:style w:type="paragraph" w:styleId="Spistreci3">
    <w:name w:val="toc 3"/>
    <w:basedOn w:val="Normalny"/>
    <w:next w:val="Normalny"/>
    <w:autoRedefine/>
    <w:uiPriority w:val="39"/>
    <w:unhideWhenUsed/>
    <w:rsid w:val="005A7559"/>
    <w:pPr>
      <w:spacing w:after="0"/>
      <w:ind w:left="440"/>
      <w:jc w:val="left"/>
    </w:pPr>
    <w:rPr>
      <w:sz w:val="20"/>
      <w:szCs w:val="20"/>
    </w:rPr>
  </w:style>
  <w:style w:type="character" w:styleId="Hipercze">
    <w:name w:val="Hyperlink"/>
    <w:uiPriority w:val="99"/>
    <w:unhideWhenUsed/>
    <w:rsid w:val="001D7CD2"/>
    <w:rPr>
      <w:rFonts w:ascii="Calibri" w:hAnsi="Calibri" w:cs="Times New Roman"/>
      <w:color w:val="0563C1"/>
      <w:sz w:val="22"/>
      <w:u w:val="single"/>
    </w:rPr>
  </w:style>
  <w:style w:type="paragraph" w:styleId="Spistreci4">
    <w:name w:val="toc 4"/>
    <w:basedOn w:val="Normalny"/>
    <w:next w:val="Normalny"/>
    <w:autoRedefine/>
    <w:uiPriority w:val="39"/>
    <w:unhideWhenUsed/>
    <w:rsid w:val="00BC1ACE"/>
    <w:pPr>
      <w:spacing w:after="0"/>
      <w:ind w:left="660"/>
      <w:jc w:val="left"/>
    </w:pPr>
    <w:rPr>
      <w:sz w:val="20"/>
      <w:szCs w:val="20"/>
    </w:rPr>
  </w:style>
  <w:style w:type="paragraph" w:styleId="Spistreci5">
    <w:name w:val="toc 5"/>
    <w:basedOn w:val="Normalny"/>
    <w:next w:val="Normalny"/>
    <w:autoRedefine/>
    <w:uiPriority w:val="39"/>
    <w:unhideWhenUsed/>
    <w:rsid w:val="001D7CD2"/>
    <w:pPr>
      <w:spacing w:after="0"/>
      <w:ind w:left="880"/>
      <w:jc w:val="left"/>
    </w:pPr>
    <w:rPr>
      <w:sz w:val="20"/>
      <w:szCs w:val="20"/>
    </w:rPr>
  </w:style>
  <w:style w:type="paragraph" w:styleId="Spistreci6">
    <w:name w:val="toc 6"/>
    <w:basedOn w:val="Normalny"/>
    <w:next w:val="Normalny"/>
    <w:autoRedefine/>
    <w:uiPriority w:val="39"/>
    <w:unhideWhenUsed/>
    <w:rsid w:val="001D7CD2"/>
    <w:pPr>
      <w:spacing w:after="0"/>
      <w:ind w:left="1100"/>
      <w:jc w:val="left"/>
    </w:pPr>
    <w:rPr>
      <w:sz w:val="20"/>
      <w:szCs w:val="20"/>
    </w:rPr>
  </w:style>
  <w:style w:type="paragraph" w:styleId="Spistreci7">
    <w:name w:val="toc 7"/>
    <w:basedOn w:val="Normalny"/>
    <w:next w:val="Normalny"/>
    <w:autoRedefine/>
    <w:uiPriority w:val="39"/>
    <w:unhideWhenUsed/>
    <w:rsid w:val="001D7CD2"/>
    <w:pPr>
      <w:spacing w:after="0"/>
      <w:ind w:left="1320"/>
      <w:jc w:val="left"/>
    </w:pPr>
    <w:rPr>
      <w:sz w:val="20"/>
      <w:szCs w:val="20"/>
    </w:rPr>
  </w:style>
  <w:style w:type="paragraph" w:styleId="Spistreci8">
    <w:name w:val="toc 8"/>
    <w:basedOn w:val="Normalny"/>
    <w:next w:val="Normalny"/>
    <w:autoRedefine/>
    <w:uiPriority w:val="39"/>
    <w:unhideWhenUsed/>
    <w:rsid w:val="001D7CD2"/>
    <w:pPr>
      <w:spacing w:after="0"/>
      <w:ind w:left="1540"/>
      <w:jc w:val="left"/>
    </w:pPr>
    <w:rPr>
      <w:sz w:val="20"/>
      <w:szCs w:val="20"/>
    </w:rPr>
  </w:style>
  <w:style w:type="paragraph" w:styleId="Spistreci9">
    <w:name w:val="toc 9"/>
    <w:basedOn w:val="Normalny"/>
    <w:next w:val="Normalny"/>
    <w:autoRedefine/>
    <w:uiPriority w:val="39"/>
    <w:unhideWhenUsed/>
    <w:rsid w:val="001D7CD2"/>
    <w:pPr>
      <w:spacing w:after="0"/>
      <w:ind w:left="1760"/>
      <w:jc w:val="left"/>
    </w:pPr>
    <w:rPr>
      <w:sz w:val="20"/>
      <w:szCs w:val="20"/>
    </w:rPr>
  </w:style>
  <w:style w:type="character" w:styleId="Uwydatnienie">
    <w:name w:val="Emphasis"/>
    <w:qFormat/>
    <w:rsid w:val="00626397"/>
    <w:rPr>
      <w:rFonts w:ascii="Consolas" w:hAnsi="Consolas" w:cs="Times New Roman"/>
      <w:i/>
      <w:iCs/>
      <w:sz w:val="21"/>
      <w:szCs w:val="21"/>
    </w:rPr>
  </w:style>
  <w:style w:type="paragraph" w:styleId="Zwykytekst">
    <w:name w:val="Plain Text"/>
    <w:basedOn w:val="Normalny"/>
    <w:link w:val="ZwykytekstZnak"/>
    <w:uiPriority w:val="99"/>
    <w:semiHidden/>
    <w:unhideWhenUsed/>
    <w:rsid w:val="00626397"/>
    <w:rPr>
      <w:rFonts w:ascii="Consolas" w:hAnsi="Consolas"/>
      <w:sz w:val="21"/>
      <w:szCs w:val="21"/>
    </w:rPr>
  </w:style>
  <w:style w:type="character" w:customStyle="1" w:styleId="ZwykytekstZnak">
    <w:name w:val="Zwykły tekst Znak"/>
    <w:link w:val="Zwykytekst"/>
    <w:uiPriority w:val="99"/>
    <w:semiHidden/>
    <w:locked/>
    <w:rsid w:val="00626397"/>
    <w:rPr>
      <w:rFonts w:ascii="Consolas" w:hAnsi="Consolas" w:cs="Times New Roman"/>
      <w:sz w:val="21"/>
      <w:szCs w:val="21"/>
    </w:rPr>
  </w:style>
  <w:style w:type="paragraph" w:styleId="Tekstpodstawowy">
    <w:name w:val="Body Text"/>
    <w:basedOn w:val="Normalny"/>
    <w:link w:val="TekstpodstawowyZnak"/>
    <w:uiPriority w:val="99"/>
    <w:unhideWhenUsed/>
    <w:rsid w:val="00E80D11"/>
  </w:style>
  <w:style w:type="character" w:customStyle="1" w:styleId="TekstpodstawowyZnak">
    <w:name w:val="Tekst podstawowy Znak"/>
    <w:basedOn w:val="Domylnaczcionkaakapitu"/>
    <w:link w:val="Tekstpodstawowy"/>
    <w:uiPriority w:val="99"/>
    <w:locked/>
    <w:rsid w:val="00E80D11"/>
    <w:rPr>
      <w:rFonts w:ascii="Calibri" w:hAnsi="Calibri"/>
      <w:sz w:val="22"/>
    </w:rPr>
  </w:style>
  <w:style w:type="character" w:customStyle="1" w:styleId="h1">
    <w:name w:val="h1"/>
    <w:rsid w:val="00916C3D"/>
    <w:rPr>
      <w:rFonts w:ascii="Calibri" w:hAnsi="Calibri" w:cs="Times New Roman"/>
      <w:sz w:val="22"/>
    </w:rPr>
  </w:style>
  <w:style w:type="paragraph" w:customStyle="1" w:styleId="zaacznik">
    <w:name w:val="załacznik"/>
    <w:basedOn w:val="Stopka"/>
    <w:qFormat/>
    <w:rsid w:val="004F2EBD"/>
    <w:pPr>
      <w:spacing w:before="40" w:after="0" w:line="276" w:lineRule="auto"/>
      <w:jc w:val="right"/>
    </w:pPr>
    <w:rPr>
      <w:sz w:val="22"/>
      <w:szCs w:val="20"/>
    </w:rPr>
  </w:style>
  <w:style w:type="paragraph" w:customStyle="1" w:styleId="PKA-STRONA1">
    <w:name w:val="PKA- STRONA 1"/>
    <w:basedOn w:val="Normalny"/>
    <w:qFormat/>
    <w:rsid w:val="00915144"/>
    <w:pPr>
      <w:spacing w:after="0"/>
      <w:ind w:left="2268"/>
    </w:pPr>
    <w:rPr>
      <w:rFonts w:cs="Arial"/>
      <w:b/>
      <w:bCs/>
      <w:color w:val="243C80"/>
      <w:sz w:val="52"/>
      <w:szCs w:val="52"/>
    </w:rPr>
  </w:style>
  <w:style w:type="paragraph" w:customStyle="1" w:styleId="kryteria">
    <w:name w:val="kryteria"/>
    <w:basedOn w:val="Tekstkomentarza"/>
    <w:qFormat/>
    <w:rsid w:val="006E0858"/>
    <w:pPr>
      <w:numPr>
        <w:numId w:val="3"/>
      </w:numPr>
    </w:pPr>
    <w:rPr>
      <w:i/>
    </w:rPr>
  </w:style>
  <w:style w:type="paragraph" w:customStyle="1" w:styleId="PKA-przypisy">
    <w:name w:val="PKA- przypisy"/>
    <w:basedOn w:val="Normalny"/>
    <w:next w:val="Normalny"/>
    <w:qFormat/>
    <w:rsid w:val="008E4E4A"/>
    <w:pPr>
      <w:tabs>
        <w:tab w:val="left" w:pos="708"/>
      </w:tabs>
      <w:spacing w:before="280" w:after="240" w:line="360" w:lineRule="auto"/>
    </w:pPr>
    <w:rPr>
      <w:rFonts w:cs="Arial"/>
      <w:sz w:val="18"/>
      <w:szCs w:val="16"/>
    </w:rPr>
  </w:style>
  <w:style w:type="paragraph" w:customStyle="1" w:styleId="PKA-stopka">
    <w:name w:val="PKA-stopka"/>
    <w:basedOn w:val="Normalny"/>
    <w:qFormat/>
    <w:rsid w:val="007F010E"/>
    <w:pPr>
      <w:tabs>
        <w:tab w:val="left" w:pos="708"/>
      </w:tabs>
      <w:spacing w:before="40" w:after="0" w:line="276" w:lineRule="auto"/>
      <w:jc w:val="center"/>
    </w:pPr>
    <w:rPr>
      <w:rFonts w:cs="Arial"/>
      <w:color w:val="243C80"/>
      <w:sz w:val="16"/>
      <w:szCs w:val="16"/>
    </w:rPr>
  </w:style>
  <w:style w:type="paragraph" w:customStyle="1" w:styleId="PKA-wyroznienia">
    <w:name w:val="PKA-wyroznienia"/>
    <w:basedOn w:val="Normalny"/>
    <w:rsid w:val="00E67B98"/>
    <w:pPr>
      <w:spacing w:before="240" w:after="240"/>
    </w:pPr>
    <w:rPr>
      <w:rFonts w:cs="Calibri"/>
      <w:b/>
      <w:szCs w:val="22"/>
    </w:rPr>
  </w:style>
  <w:style w:type="character" w:customStyle="1" w:styleId="cf01">
    <w:name w:val="cf01"/>
    <w:basedOn w:val="Domylnaczcionkaakapitu"/>
    <w:rsid w:val="0056342D"/>
    <w:rPr>
      <w:rFonts w:ascii="Segoe UI" w:hAnsi="Segoe UI" w:cs="Segoe UI" w:hint="default"/>
      <w:sz w:val="18"/>
      <w:szCs w:val="18"/>
    </w:rPr>
  </w:style>
  <w:style w:type="paragraph" w:customStyle="1" w:styleId="pf0">
    <w:name w:val="pf0"/>
    <w:basedOn w:val="Normalny"/>
    <w:rsid w:val="0056342D"/>
    <w:pPr>
      <w:spacing w:before="100" w:beforeAutospacing="1" w:after="100" w:afterAutospacing="1"/>
      <w:jc w:val="left"/>
    </w:pPr>
    <w:rPr>
      <w:rFonts w:ascii="Times New Roman" w:hAnsi="Times New Roman"/>
      <w:sz w:val="24"/>
    </w:rPr>
  </w:style>
  <w:style w:type="character" w:styleId="Pogrubienie">
    <w:name w:val="Strong"/>
    <w:qFormat/>
    <w:rsid w:val="00E2023E"/>
    <w:rPr>
      <w:b/>
      <w:bCs/>
    </w:rPr>
  </w:style>
  <w:style w:type="character" w:styleId="UyteHipercze">
    <w:name w:val="FollowedHyperlink"/>
    <w:basedOn w:val="Domylnaczcionkaakapitu"/>
    <w:rsid w:val="00A72205"/>
    <w:rPr>
      <w:color w:val="954F72" w:themeColor="followedHyperlink"/>
      <w:u w:val="single"/>
    </w:rPr>
  </w:style>
  <w:style w:type="paragraph" w:customStyle="1" w:styleId="Tekstkomentarza1">
    <w:name w:val="Tekst komentarza1"/>
    <w:basedOn w:val="Normalny"/>
    <w:next w:val="Tekstkomentarza"/>
    <w:uiPriority w:val="99"/>
    <w:unhideWhenUsed/>
    <w:rsid w:val="00A44DC4"/>
    <w:pPr>
      <w:spacing w:after="160"/>
      <w:jc w:val="left"/>
    </w:pPr>
    <w:rPr>
      <w:rFonts w:eastAsia="Calibri" w:cs="Calibri"/>
      <w:sz w:val="20"/>
      <w:szCs w:val="20"/>
    </w:rPr>
  </w:style>
  <w:style w:type="character" w:customStyle="1" w:styleId="TekstkomentarzaZnak1">
    <w:name w:val="Tekst komentarza Znak1"/>
    <w:basedOn w:val="Domylnaczcionkaakapitu"/>
    <w:uiPriority w:val="99"/>
    <w:rsid w:val="00A44DC4"/>
    <w:rPr>
      <w:sz w:val="20"/>
      <w:szCs w:val="20"/>
    </w:rPr>
  </w:style>
  <w:style w:type="paragraph" w:styleId="Bezodstpw">
    <w:name w:val="No Spacing"/>
    <w:uiPriority w:val="1"/>
    <w:qFormat/>
    <w:rsid w:val="004F1BCD"/>
    <w:rPr>
      <w:rFonts w:asciiTheme="minorHAnsi" w:eastAsiaTheme="minorHAnsi" w:hAnsiTheme="minorHAnsi" w:cstheme="minorBidi"/>
      <w:sz w:val="22"/>
      <w:szCs w:val="22"/>
      <w:lang w:eastAsia="en-US"/>
    </w:rPr>
  </w:style>
  <w:style w:type="character" w:customStyle="1" w:styleId="markedcontent">
    <w:name w:val="markedcontent"/>
    <w:basedOn w:val="Domylnaczcionkaakapitu"/>
    <w:rsid w:val="00DE3989"/>
  </w:style>
  <w:style w:type="character" w:customStyle="1" w:styleId="Nagwek4Znak">
    <w:name w:val="Nagłówek 4 Znak"/>
    <w:basedOn w:val="Domylnaczcionkaakapitu"/>
    <w:link w:val="Nagwek4"/>
    <w:uiPriority w:val="9"/>
    <w:semiHidden/>
    <w:rsid w:val="00E97BC6"/>
    <w:rPr>
      <w:rFonts w:ascii="Calibri" w:eastAsia="Calibri" w:hAnsi="Calibri" w:cs="Calibri"/>
      <w:b/>
      <w:sz w:val="24"/>
      <w:szCs w:val="24"/>
    </w:rPr>
  </w:style>
  <w:style w:type="character" w:customStyle="1" w:styleId="Nagwek5Znak">
    <w:name w:val="Nagłówek 5 Znak"/>
    <w:basedOn w:val="Domylnaczcionkaakapitu"/>
    <w:link w:val="Nagwek5"/>
    <w:uiPriority w:val="9"/>
    <w:semiHidden/>
    <w:rsid w:val="00E97BC6"/>
    <w:rPr>
      <w:rFonts w:ascii="Calibri" w:eastAsia="Calibri" w:hAnsi="Calibri" w:cs="Calibri"/>
      <w:b/>
      <w:sz w:val="22"/>
      <w:szCs w:val="22"/>
    </w:rPr>
  </w:style>
  <w:style w:type="character" w:customStyle="1" w:styleId="Nagwek6Znak">
    <w:name w:val="Nagłówek 6 Znak"/>
    <w:basedOn w:val="Domylnaczcionkaakapitu"/>
    <w:link w:val="Nagwek6"/>
    <w:uiPriority w:val="9"/>
    <w:semiHidden/>
    <w:rsid w:val="00E97BC6"/>
    <w:rPr>
      <w:rFonts w:ascii="Calibri" w:eastAsia="Calibri" w:hAnsi="Calibri" w:cs="Calibri"/>
      <w:b/>
    </w:rPr>
  </w:style>
  <w:style w:type="table" w:customStyle="1" w:styleId="TableNormal">
    <w:name w:val="Table Normal"/>
    <w:rsid w:val="00E97BC6"/>
    <w:pPr>
      <w:spacing w:after="120"/>
      <w:jc w:val="both"/>
    </w:pPr>
    <w:rPr>
      <w:rFonts w:ascii="Calibri" w:eastAsia="Calibri" w:hAnsi="Calibri" w:cs="Calibri"/>
      <w:sz w:val="22"/>
      <w:szCs w:val="22"/>
    </w:rPr>
    <w:tblPr>
      <w:tblCellMar>
        <w:top w:w="0" w:type="dxa"/>
        <w:left w:w="0" w:type="dxa"/>
        <w:bottom w:w="0" w:type="dxa"/>
        <w:right w:w="0" w:type="dxa"/>
      </w:tblCellMar>
    </w:tblPr>
  </w:style>
  <w:style w:type="paragraph" w:styleId="Tytu">
    <w:name w:val="Title"/>
    <w:basedOn w:val="Normalny"/>
    <w:next w:val="Normalny"/>
    <w:link w:val="TytuZnak"/>
    <w:uiPriority w:val="10"/>
    <w:qFormat/>
    <w:rsid w:val="00E97BC6"/>
    <w:pPr>
      <w:keepNext/>
      <w:keepLines/>
      <w:spacing w:before="480"/>
    </w:pPr>
    <w:rPr>
      <w:rFonts w:eastAsia="Calibri" w:cs="Calibri"/>
      <w:b/>
      <w:sz w:val="72"/>
      <w:szCs w:val="72"/>
    </w:rPr>
  </w:style>
  <w:style w:type="character" w:customStyle="1" w:styleId="TytuZnak">
    <w:name w:val="Tytuł Znak"/>
    <w:basedOn w:val="Domylnaczcionkaakapitu"/>
    <w:link w:val="Tytu"/>
    <w:uiPriority w:val="10"/>
    <w:rsid w:val="00E97BC6"/>
    <w:rPr>
      <w:rFonts w:ascii="Calibri" w:eastAsia="Calibri" w:hAnsi="Calibri" w:cs="Calibri"/>
      <w:b/>
      <w:sz w:val="72"/>
      <w:szCs w:val="72"/>
    </w:rPr>
  </w:style>
  <w:style w:type="paragraph" w:styleId="Podtytu">
    <w:name w:val="Subtitle"/>
    <w:basedOn w:val="Normalny"/>
    <w:next w:val="Normalny"/>
    <w:link w:val="PodtytuZnak"/>
    <w:uiPriority w:val="11"/>
    <w:qFormat/>
    <w:rsid w:val="00E97BC6"/>
    <w:pPr>
      <w:keepNext/>
      <w:keepLines/>
      <w:spacing w:before="360" w:after="80"/>
    </w:pPr>
    <w:rPr>
      <w:rFonts w:ascii="Georgia" w:eastAsia="Georgia" w:hAnsi="Georgia" w:cs="Georgia"/>
      <w:i/>
      <w:color w:val="666666"/>
      <w:sz w:val="48"/>
      <w:szCs w:val="48"/>
    </w:rPr>
  </w:style>
  <w:style w:type="character" w:customStyle="1" w:styleId="PodtytuZnak">
    <w:name w:val="Podtytuł Znak"/>
    <w:basedOn w:val="Domylnaczcionkaakapitu"/>
    <w:link w:val="Podtytu"/>
    <w:uiPriority w:val="11"/>
    <w:rsid w:val="00E97BC6"/>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E97BC6"/>
    <w:rPr>
      <w:color w:val="605E5C"/>
      <w:shd w:val="clear" w:color="auto" w:fill="E1DFDD"/>
    </w:rPr>
  </w:style>
  <w:style w:type="character" w:customStyle="1" w:styleId="apple-tab-span">
    <w:name w:val="apple-tab-span"/>
    <w:basedOn w:val="Domylnaczcionkaakapitu"/>
    <w:rsid w:val="00E97BC6"/>
  </w:style>
  <w:style w:type="character" w:customStyle="1" w:styleId="nickname">
    <w:name w:val="nickname"/>
    <w:basedOn w:val="Domylnaczcionkaakapitu"/>
    <w:rsid w:val="00E97BC6"/>
  </w:style>
  <w:style w:type="character" w:customStyle="1" w:styleId="st">
    <w:name w:val="st"/>
    <w:rsid w:val="00E97BC6"/>
    <w:rPr>
      <w:rFonts w:cs="Times New Roman"/>
    </w:rPr>
  </w:style>
  <w:style w:type="character" w:customStyle="1" w:styleId="apple-converted-space">
    <w:name w:val="apple-converted-space"/>
    <w:basedOn w:val="Domylnaczcionkaakapitu"/>
    <w:rsid w:val="00E97BC6"/>
  </w:style>
  <w:style w:type="character" w:customStyle="1" w:styleId="size">
    <w:name w:val="size"/>
    <w:basedOn w:val="Domylnaczcionkaakapitu"/>
    <w:rsid w:val="00E97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42447">
      <w:bodyDiv w:val="1"/>
      <w:marLeft w:val="0"/>
      <w:marRight w:val="0"/>
      <w:marTop w:val="0"/>
      <w:marBottom w:val="0"/>
      <w:divBdr>
        <w:top w:val="none" w:sz="0" w:space="0" w:color="auto"/>
        <w:left w:val="none" w:sz="0" w:space="0" w:color="auto"/>
        <w:bottom w:val="none" w:sz="0" w:space="0" w:color="auto"/>
        <w:right w:val="none" w:sz="0" w:space="0" w:color="auto"/>
      </w:divBdr>
    </w:div>
    <w:div w:id="579288069">
      <w:bodyDiv w:val="1"/>
      <w:marLeft w:val="0"/>
      <w:marRight w:val="0"/>
      <w:marTop w:val="0"/>
      <w:marBottom w:val="0"/>
      <w:divBdr>
        <w:top w:val="none" w:sz="0" w:space="0" w:color="auto"/>
        <w:left w:val="none" w:sz="0" w:space="0" w:color="auto"/>
        <w:bottom w:val="none" w:sz="0" w:space="0" w:color="auto"/>
        <w:right w:val="none" w:sz="0" w:space="0" w:color="auto"/>
      </w:divBdr>
    </w:div>
    <w:div w:id="670107044">
      <w:bodyDiv w:val="1"/>
      <w:marLeft w:val="0"/>
      <w:marRight w:val="0"/>
      <w:marTop w:val="0"/>
      <w:marBottom w:val="0"/>
      <w:divBdr>
        <w:top w:val="none" w:sz="0" w:space="0" w:color="auto"/>
        <w:left w:val="none" w:sz="0" w:space="0" w:color="auto"/>
        <w:bottom w:val="none" w:sz="0" w:space="0" w:color="auto"/>
        <w:right w:val="none" w:sz="0" w:space="0" w:color="auto"/>
      </w:divBdr>
    </w:div>
    <w:div w:id="875772430">
      <w:bodyDiv w:val="1"/>
      <w:marLeft w:val="0"/>
      <w:marRight w:val="0"/>
      <w:marTop w:val="0"/>
      <w:marBottom w:val="0"/>
      <w:divBdr>
        <w:top w:val="none" w:sz="0" w:space="0" w:color="auto"/>
        <w:left w:val="none" w:sz="0" w:space="0" w:color="auto"/>
        <w:bottom w:val="none" w:sz="0" w:space="0" w:color="auto"/>
        <w:right w:val="none" w:sz="0" w:space="0" w:color="auto"/>
      </w:divBdr>
    </w:div>
    <w:div w:id="1316564576">
      <w:bodyDiv w:val="1"/>
      <w:marLeft w:val="0"/>
      <w:marRight w:val="0"/>
      <w:marTop w:val="0"/>
      <w:marBottom w:val="0"/>
      <w:divBdr>
        <w:top w:val="none" w:sz="0" w:space="0" w:color="auto"/>
        <w:left w:val="none" w:sz="0" w:space="0" w:color="auto"/>
        <w:bottom w:val="none" w:sz="0" w:space="0" w:color="auto"/>
        <w:right w:val="none" w:sz="0" w:space="0" w:color="auto"/>
      </w:divBdr>
    </w:div>
    <w:div w:id="1572229692">
      <w:bodyDiv w:val="1"/>
      <w:marLeft w:val="0"/>
      <w:marRight w:val="0"/>
      <w:marTop w:val="0"/>
      <w:marBottom w:val="0"/>
      <w:divBdr>
        <w:top w:val="none" w:sz="0" w:space="0" w:color="auto"/>
        <w:left w:val="none" w:sz="0" w:space="0" w:color="auto"/>
        <w:bottom w:val="none" w:sz="0" w:space="0" w:color="auto"/>
        <w:right w:val="none" w:sz="0" w:space="0" w:color="auto"/>
      </w:divBdr>
    </w:div>
    <w:div w:id="1581449988">
      <w:marLeft w:val="0"/>
      <w:marRight w:val="0"/>
      <w:marTop w:val="0"/>
      <w:marBottom w:val="0"/>
      <w:divBdr>
        <w:top w:val="none" w:sz="0" w:space="0" w:color="auto"/>
        <w:left w:val="none" w:sz="0" w:space="0" w:color="auto"/>
        <w:bottom w:val="none" w:sz="0" w:space="0" w:color="auto"/>
        <w:right w:val="none" w:sz="0" w:space="0" w:color="auto"/>
      </w:divBdr>
    </w:div>
    <w:div w:id="1581449989">
      <w:marLeft w:val="0"/>
      <w:marRight w:val="0"/>
      <w:marTop w:val="0"/>
      <w:marBottom w:val="0"/>
      <w:divBdr>
        <w:top w:val="none" w:sz="0" w:space="0" w:color="auto"/>
        <w:left w:val="none" w:sz="0" w:space="0" w:color="auto"/>
        <w:bottom w:val="none" w:sz="0" w:space="0" w:color="auto"/>
        <w:right w:val="none" w:sz="0" w:space="0" w:color="auto"/>
      </w:divBdr>
    </w:div>
    <w:div w:id="1581449990">
      <w:marLeft w:val="0"/>
      <w:marRight w:val="0"/>
      <w:marTop w:val="0"/>
      <w:marBottom w:val="0"/>
      <w:divBdr>
        <w:top w:val="none" w:sz="0" w:space="0" w:color="auto"/>
        <w:left w:val="none" w:sz="0" w:space="0" w:color="auto"/>
        <w:bottom w:val="none" w:sz="0" w:space="0" w:color="auto"/>
        <w:right w:val="none" w:sz="0" w:space="0" w:color="auto"/>
      </w:divBdr>
    </w:div>
    <w:div w:id="1581449991">
      <w:marLeft w:val="0"/>
      <w:marRight w:val="0"/>
      <w:marTop w:val="0"/>
      <w:marBottom w:val="0"/>
      <w:divBdr>
        <w:top w:val="none" w:sz="0" w:space="0" w:color="auto"/>
        <w:left w:val="none" w:sz="0" w:space="0" w:color="auto"/>
        <w:bottom w:val="none" w:sz="0" w:space="0" w:color="auto"/>
        <w:right w:val="none" w:sz="0" w:space="0" w:color="auto"/>
      </w:divBdr>
    </w:div>
    <w:div w:id="1581449992">
      <w:marLeft w:val="0"/>
      <w:marRight w:val="0"/>
      <w:marTop w:val="0"/>
      <w:marBottom w:val="0"/>
      <w:divBdr>
        <w:top w:val="none" w:sz="0" w:space="0" w:color="auto"/>
        <w:left w:val="none" w:sz="0" w:space="0" w:color="auto"/>
        <w:bottom w:val="none" w:sz="0" w:space="0" w:color="auto"/>
        <w:right w:val="none" w:sz="0" w:space="0" w:color="auto"/>
      </w:divBdr>
    </w:div>
    <w:div w:id="1581449993">
      <w:marLeft w:val="0"/>
      <w:marRight w:val="0"/>
      <w:marTop w:val="0"/>
      <w:marBottom w:val="0"/>
      <w:divBdr>
        <w:top w:val="none" w:sz="0" w:space="0" w:color="auto"/>
        <w:left w:val="none" w:sz="0" w:space="0" w:color="auto"/>
        <w:bottom w:val="none" w:sz="0" w:space="0" w:color="auto"/>
        <w:right w:val="none" w:sz="0" w:space="0" w:color="auto"/>
      </w:divBdr>
    </w:div>
    <w:div w:id="1581449994">
      <w:marLeft w:val="0"/>
      <w:marRight w:val="0"/>
      <w:marTop w:val="0"/>
      <w:marBottom w:val="0"/>
      <w:divBdr>
        <w:top w:val="none" w:sz="0" w:space="0" w:color="auto"/>
        <w:left w:val="none" w:sz="0" w:space="0" w:color="auto"/>
        <w:bottom w:val="none" w:sz="0" w:space="0" w:color="auto"/>
        <w:right w:val="none" w:sz="0" w:space="0" w:color="auto"/>
      </w:divBdr>
    </w:div>
    <w:div w:id="1581449995">
      <w:marLeft w:val="0"/>
      <w:marRight w:val="0"/>
      <w:marTop w:val="0"/>
      <w:marBottom w:val="0"/>
      <w:divBdr>
        <w:top w:val="none" w:sz="0" w:space="0" w:color="auto"/>
        <w:left w:val="none" w:sz="0" w:space="0" w:color="auto"/>
        <w:bottom w:val="none" w:sz="0" w:space="0" w:color="auto"/>
        <w:right w:val="none" w:sz="0" w:space="0" w:color="auto"/>
      </w:divBdr>
    </w:div>
    <w:div w:id="1984117848">
      <w:bodyDiv w:val="1"/>
      <w:marLeft w:val="0"/>
      <w:marRight w:val="0"/>
      <w:marTop w:val="0"/>
      <w:marBottom w:val="0"/>
      <w:divBdr>
        <w:top w:val="none" w:sz="0" w:space="0" w:color="auto"/>
        <w:left w:val="none" w:sz="0" w:space="0" w:color="auto"/>
        <w:bottom w:val="none" w:sz="0" w:space="0" w:color="auto"/>
        <w:right w:val="none" w:sz="0" w:space="0" w:color="auto"/>
      </w:divBdr>
      <w:divsChild>
        <w:div w:id="1924222828">
          <w:marLeft w:val="0"/>
          <w:marRight w:val="0"/>
          <w:marTop w:val="0"/>
          <w:marBottom w:val="0"/>
          <w:divBdr>
            <w:top w:val="none" w:sz="0" w:space="0" w:color="auto"/>
            <w:left w:val="none" w:sz="0" w:space="0" w:color="auto"/>
            <w:bottom w:val="none" w:sz="0" w:space="0" w:color="auto"/>
            <w:right w:val="none" w:sz="0" w:space="0" w:color="auto"/>
          </w:divBdr>
        </w:div>
      </w:divsChild>
    </w:div>
    <w:div w:id="2036034674">
      <w:bodyDiv w:val="1"/>
      <w:marLeft w:val="0"/>
      <w:marRight w:val="0"/>
      <w:marTop w:val="0"/>
      <w:marBottom w:val="0"/>
      <w:divBdr>
        <w:top w:val="none" w:sz="0" w:space="0" w:color="auto"/>
        <w:left w:val="none" w:sz="0" w:space="0" w:color="auto"/>
        <w:bottom w:val="none" w:sz="0" w:space="0" w:color="auto"/>
        <w:right w:val="none" w:sz="0" w:space="0" w:color="auto"/>
      </w:divBdr>
    </w:div>
    <w:div w:id="211342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uwm.edu.pl/sites/default/files/rekrutacja/uchwala_263_-_olimpiady_ze_zmianami_0.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bwm.uwm.edu.pl/studenci-obcokrajowcy" TargetMode="External"/><Relationship Id="rId2" Type="http://schemas.openxmlformats.org/officeDocument/2006/relationships/customXml" Target="../customXml/item2.xml"/><Relationship Id="rId16" Type="http://schemas.openxmlformats.org/officeDocument/2006/relationships/hyperlink" Target="http://www.uwm.edu.pl/sites/default/files/rekrutacja/zal3718.pdf" TargetMode="External"/><Relationship Id="rId20" Type="http://schemas.openxmlformats.org/officeDocument/2006/relationships/hyperlink" Target="https://czasopisma.uwm.edu.pl/index.php/s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m.edu.pl/sites/default/files/rekrutacja/zal37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uwm.edu.pl/sites/default/files/rekrutacja/uchwala_263_-_olimpiady_ze_zmianami.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m.edu.pl/kandydaci/rekrutacja-2022/kryteria-kwalifikacji"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6" Type="http://schemas.openxmlformats.org/officeDocument/2006/relationships/hyperlink" Target="http://www.uwm.edu.pl/wt/ksztalcenie/system-zapewnienia-jakosci-ksztalcenia" TargetMode="External"/><Relationship Id="rId21" Type="http://schemas.openxmlformats.org/officeDocument/2006/relationships/hyperlink" Target="https://bip.uwm.edu.pl/artykuly/zarzadzenia-rektora/zarzadzenia-rektora-68-2020/" TargetMode="External"/><Relationship Id="rId42" Type="http://schemas.openxmlformats.org/officeDocument/2006/relationships/hyperlink" Target="https://bip.uwm.edu.pl/artykuly/zarzadzenia-rektora/zarzadzenia-rektora-100-2020/" TargetMode="External"/><Relationship Id="rId47" Type="http://schemas.openxmlformats.org/officeDocument/2006/relationships/hyperlink" Target="http://www.uwm.edu.pl/kariera/" TargetMode="External"/><Relationship Id="rId63" Type="http://schemas.openxmlformats.org/officeDocument/2006/relationships/hyperlink" Target="http://www.uwm.edu.pl/wt/sites/default/files/u9/raport-studia_z_prespektywy.pdf" TargetMode="External"/><Relationship Id="rId68" Type="http://schemas.openxmlformats.org/officeDocument/2006/relationships/hyperlink" Target="http://www.uwm.edu.pl/sites/default/files/u1187/zarzadzenie_nr_29_z_11_marca_2021_2.pdf" TargetMode="External"/><Relationship Id="rId84" Type="http://schemas.openxmlformats.org/officeDocument/2006/relationships/hyperlink" Target="http://www.uwm.edu.pl/wt/ksztalcenie/system-zapewnienia-jakosci-ksztalcenia" TargetMode="External"/><Relationship Id="rId16" Type="http://schemas.openxmlformats.org/officeDocument/2006/relationships/hyperlink" Target="http://www.uwm.edu.pl/kandydaci/rekrutacja-2022/informator-dla-kandydatow-na-studia" TargetMode="External"/><Relationship Id="rId11" Type="http://schemas.openxmlformats.org/officeDocument/2006/relationships/hyperlink" Target="http://www.uwm.edu.pl/wt/studenci/praktyki" TargetMode="External"/><Relationship Id="rId32" Type="http://schemas.openxmlformats.org/officeDocument/2006/relationships/hyperlink" Target="http://www.uwm.edu.pl/wt/studenci/egzamin-dyplomowyobrona-pracy-dyplomowej" TargetMode="External"/><Relationship Id="rId37" Type="http://schemas.openxmlformats.org/officeDocument/2006/relationships/hyperlink" Target="http://www.uwm.edu.pl/wt/studenci/egzamin-dyplomowyobrona-pracy-dyplomowej" TargetMode="External"/><Relationship Id="rId53" Type="http://schemas.openxmlformats.org/officeDocument/2006/relationships/hyperlink" Target="https://russ.uwm.edu.pl/niezbednik-studenta/rzecznik-praw-studenta/" TargetMode="External"/><Relationship Id="rId58" Type="http://schemas.openxmlformats.org/officeDocument/2006/relationships/hyperlink" Target="http://www.uwm.edu.pl/wt/sites/default/files/u9/decyzja_dz4_2022_struktura_i_zasady_wszjk.pdf" TargetMode="External"/><Relationship Id="rId74" Type="http://schemas.openxmlformats.org/officeDocument/2006/relationships/hyperlink" Target="http://www.uwm.edu.pl/wt/sites/default/files/u9/jakosc_realizacji_zajec_lato_17_18.pdf" TargetMode="External"/><Relationship Id="rId79" Type="http://schemas.openxmlformats.org/officeDocument/2006/relationships/hyperlink" Target="http://www.uwm.edu.pl/wt/sites/default/files/u9/raport_-badanie_losow_absolwentow_16_17_3_lata_po_studiach.pdf" TargetMode="External"/><Relationship Id="rId5" Type="http://schemas.openxmlformats.org/officeDocument/2006/relationships/hyperlink" Target="http://www.uwm.edu.pl/wt/wydzial/program-rozwoju-wydzialu-teologii-uwm-w-olsztynie" TargetMode="External"/><Relationship Id="rId61" Type="http://schemas.openxmlformats.org/officeDocument/2006/relationships/hyperlink" Target="http://www.uwm.edu.pl/wt/sites/default/files/u9/raport_-badanie_losow_absolwentow_16_17_3_lata_po_studiach.pdf" TargetMode="External"/><Relationship Id="rId82" Type="http://schemas.openxmlformats.org/officeDocument/2006/relationships/hyperlink" Target="http://www.uwm.edu.pl/wt/sites/default/files/u9/raport-losy_absolwentow_2018-2019.pdf" TargetMode="External"/><Relationship Id="rId19" Type="http://schemas.openxmlformats.org/officeDocument/2006/relationships/hyperlink" Target="http://bip.bios.uwm.edu.pl/node/5920" TargetMode="External"/><Relationship Id="rId14" Type="http://schemas.openxmlformats.org/officeDocument/2006/relationships/hyperlink" Target="http://www.uwm.edu.pl/kandydaci/rekrutacja-2022" TargetMode="External"/><Relationship Id="rId22" Type="http://schemas.openxmlformats.org/officeDocument/2006/relationships/hyperlink" Target="http://www.uwm.edu.pl/wt/studenci/praktyki" TargetMode="External"/><Relationship Id="rId27" Type="http://schemas.openxmlformats.org/officeDocument/2006/relationships/hyperlink" Target="http://www.uwm.edu.pl/wt/ksztalcenie/badanie-losow-absolwentow" TargetMode="External"/><Relationship Id="rId30" Type="http://schemas.openxmlformats.org/officeDocument/2006/relationships/hyperlink" Target="https://bip.uwm.edu.pl/artykuly/zarzadzenia-rektora/zarzadzenia-rektora-54-2021/" TargetMode="External"/><Relationship Id="rId35" Type="http://schemas.openxmlformats.org/officeDocument/2006/relationships/hyperlink" Target="https://bip.uwm.edu.pl/artykuly/uchwaly-senatu/uchwaly-senatu-528-2019/" TargetMode="External"/><Relationship Id="rId43" Type="http://schemas.openxmlformats.org/officeDocument/2006/relationships/hyperlink" Target="http://www.uwm.edu.pl/egazeta/koronawirus-zarzadzenia-rektora" TargetMode="External"/><Relationship Id="rId48" Type="http://schemas.openxmlformats.org/officeDocument/2006/relationships/hyperlink" Target="http://www.uwm.edu.pl/bon/" TargetMode="External"/><Relationship Id="rId56" Type="http://schemas.openxmlformats.org/officeDocument/2006/relationships/hyperlink" Target="http://bip.bios.uwm.edu.pl/files/Zarz20.pdf" TargetMode="External"/><Relationship Id="rId64" Type="http://schemas.openxmlformats.org/officeDocument/2006/relationships/hyperlink" Target="http://www.uwm.edu.pl/wt/sites/default/files/u9/raport-losy_absolwentow_2018-2019.pdf" TargetMode="External"/><Relationship Id="rId69" Type="http://schemas.openxmlformats.org/officeDocument/2006/relationships/hyperlink" Target="https://rekrutacja.uwm.edu.pl/" TargetMode="External"/><Relationship Id="rId77" Type="http://schemas.openxmlformats.org/officeDocument/2006/relationships/hyperlink" Target="http://www.uwm.edu.pl/wt/sites/default/files/u9/jakosc_zajec_2019_2020.pdf" TargetMode="External"/><Relationship Id="rId8" Type="http://schemas.openxmlformats.org/officeDocument/2006/relationships/hyperlink" Target="https://bip.uwm.edu.pl/artykuly/uchwaly-senatu/uchwaly-senatu-22-2020/" TargetMode="External"/><Relationship Id="rId51" Type="http://schemas.openxmlformats.org/officeDocument/2006/relationships/hyperlink" Target="http://zagiel.uwm.edu.pl/empatia" TargetMode="External"/><Relationship Id="rId72" Type="http://schemas.openxmlformats.org/officeDocument/2006/relationships/hyperlink" Target="http://www.uwm.edu.pl/wt/sites/default/files/u9/raport_jakosc_realizacji_zajec.1617_letni.pdf" TargetMode="External"/><Relationship Id="rId80" Type="http://schemas.openxmlformats.org/officeDocument/2006/relationships/hyperlink" Target="http://www.uwm.edu.pl/wt/sites/default/files/u4/application12018-6-280002_0.pdf" TargetMode="External"/><Relationship Id="rId3" Type="http://schemas.openxmlformats.org/officeDocument/2006/relationships/hyperlink" Target="http://www.uwm.edu.pl/wt/wydzial/program-rozwoju-wydzialu-teologii-uwm-w-olsztynie" TargetMode="External"/><Relationship Id="rId12" Type="http://schemas.openxmlformats.org/officeDocument/2006/relationships/hyperlink" Target="https://bip.uwm.edu.pl/artykuly/uchwaly-senatu/uchwaly-senatu-106-2021/" TargetMode="External"/><Relationship Id="rId17" Type="http://schemas.openxmlformats.org/officeDocument/2006/relationships/hyperlink" Target="http://www.uwm.edu.pl/wt/kandydaci/zasady-rekrutacji" TargetMode="External"/><Relationship Id="rId25" Type="http://schemas.openxmlformats.org/officeDocument/2006/relationships/hyperlink" Target="https://bip.uwm.edu.pl/artykuly/zarzadzenia-rektora/zarzadzenia-rektora-118-2019/" TargetMode="External"/><Relationship Id="rId33" Type="http://schemas.openxmlformats.org/officeDocument/2006/relationships/hyperlink" Target="http://www.uwm.edu.pl/wt/studenci/egzamin-dyplomowyobrona-pracy-dyplomowej" TargetMode="External"/><Relationship Id="rId38" Type="http://schemas.openxmlformats.org/officeDocument/2006/relationships/hyperlink" Target="http://www.uwm.edu.pl/wt/studenci/egzamin-dyplomowyobrona-pracy-dyplomowej" TargetMode="External"/><Relationship Id="rId46" Type="http://schemas.openxmlformats.org/officeDocument/2006/relationships/hyperlink" Target="http://www.uwm.edu.pl/wt/studenci/naukowe-kola-studenckie" TargetMode="External"/><Relationship Id="rId59" Type="http://schemas.openxmlformats.org/officeDocument/2006/relationships/hyperlink" Target="http://www.uwm.edu.pl/wt/sites/default/files/u9/decyzja_dz5_2022_narzedzia_i_zasady_wszjk.pdf" TargetMode="External"/><Relationship Id="rId67" Type="http://schemas.openxmlformats.org/officeDocument/2006/relationships/hyperlink" Target="https://bip.uwm.edu.pl/artykuly/uchwaly-senatu/uchwaly-senatu-22-2020/" TargetMode="External"/><Relationship Id="rId20" Type="http://schemas.openxmlformats.org/officeDocument/2006/relationships/hyperlink" Target="https://bip.uwm.edu.pl/artykuly/uchwaly-senatu/uchwaly-senatu-576-2019/" TargetMode="External"/><Relationship Id="rId41" Type="http://schemas.openxmlformats.org/officeDocument/2006/relationships/hyperlink" Target="https://bip.uwm.edu.pl/artykuly/uchwaly-senatu/uchwaly-senatu-128-2017/" TargetMode="External"/><Relationship Id="rId54" Type="http://schemas.openxmlformats.org/officeDocument/2006/relationships/hyperlink" Target="http://zagiel.uwm.edu.pl/rzecznik-ds-rownosci-szans" TargetMode="External"/><Relationship Id="rId62" Type="http://schemas.openxmlformats.org/officeDocument/2006/relationships/hyperlink" Target="http://www.uwm.edu.pl/wt/sites/default/files/u4/application12018-6-280002_0.pdf" TargetMode="External"/><Relationship Id="rId70" Type="http://schemas.openxmlformats.org/officeDocument/2006/relationships/hyperlink" Target="http://www.uwm.edu.pl/sites/default/files/rekrutacja/uwm_informator_2022_2023.pdf" TargetMode="External"/><Relationship Id="rId75" Type="http://schemas.openxmlformats.org/officeDocument/2006/relationships/hyperlink" Target="http://www.uwm.edu.pl/wt/sites/default/files/u9/jakosc_realizacji_zajec_zimowy18_19.pdf" TargetMode="External"/><Relationship Id="rId83" Type="http://schemas.openxmlformats.org/officeDocument/2006/relationships/hyperlink" Target="https://view.officeapps.live.com/op/view.aspx?src=http%3A%2F%2Fwww.uwm.edu.pl%2Fwt%2Fsites%2Fdefault%2Ffiles%2Fu9%2Fraport_wzds.zjk_2021_absolwenci_6m.doc&amp;wdOrigin=BROWSELINK" TargetMode="External"/><Relationship Id="rId1" Type="http://schemas.openxmlformats.org/officeDocument/2006/relationships/hyperlink" Target="http://www.uwm.edu.pl/wt/wydzial/historia-wydzialu" TargetMode="External"/><Relationship Id="rId6" Type="http://schemas.openxmlformats.org/officeDocument/2006/relationships/hyperlink" Target="https://bip.uwm.edu.pl/artykuly/uchwaly-senatu/uchwaly-senatu-681-2020" TargetMode="External"/><Relationship Id="rId15" Type="http://schemas.openxmlformats.org/officeDocument/2006/relationships/hyperlink" Target="http://www.uwm.edu.pl/kandydaci/rekrutacja-2022/kryteria-kwalifikacji" TargetMode="External"/><Relationship Id="rId23" Type="http://schemas.openxmlformats.org/officeDocument/2006/relationships/hyperlink" Target="https://bip.uwm.edu.pl/artykuly/uchwaly-senatu/uchwaly-senatu-528-2019/" TargetMode="External"/><Relationship Id="rId28" Type="http://schemas.openxmlformats.org/officeDocument/2006/relationships/hyperlink" Target="https://bip.uwm.edu.pl/artykuly/uchwaly-senatu/uchwaly-senatu-528-2019/" TargetMode="External"/><Relationship Id="rId36" Type="http://schemas.openxmlformats.org/officeDocument/2006/relationships/hyperlink" Target="http://www.uwm.edu.pl/wt/studenci/egzamin-dyplomowyobrona-pracy-dyplomowej" TargetMode="External"/><Relationship Id="rId49" Type="http://schemas.openxmlformats.org/officeDocument/2006/relationships/hyperlink" Target="http://www.uwm.edu.pl/bon/content/pomoc-materialna-informacje-w-sprawie-%C5%9Bwiadcze%C5%84-dla-student%C3%B3w" TargetMode="External"/><Relationship Id="rId57" Type="http://schemas.openxmlformats.org/officeDocument/2006/relationships/hyperlink" Target="https://russ.uwm.edu.pl/" TargetMode="External"/><Relationship Id="rId10" Type="http://schemas.openxmlformats.org/officeDocument/2006/relationships/hyperlink" Target="http://www.uwm.edu.pl/egazeta/koronawirus-zarzadzenia-rektora" TargetMode="External"/><Relationship Id="rId31" Type="http://schemas.openxmlformats.org/officeDocument/2006/relationships/hyperlink" Target="http://www.uwm.edu.pl/wt/studenci/praktyki" TargetMode="External"/><Relationship Id="rId44" Type="http://schemas.openxmlformats.org/officeDocument/2006/relationships/hyperlink" Target="http://www.uwm.edu.pl/studenci/krajowe-programy-mobilnosci-studentow" TargetMode="External"/><Relationship Id="rId52" Type="http://schemas.openxmlformats.org/officeDocument/2006/relationships/hyperlink" Target="http://www.uwm.edu.pl/studenci/pomoc-materialna/regulamin-pomocy-materialnej" TargetMode="External"/><Relationship Id="rId60" Type="http://schemas.openxmlformats.org/officeDocument/2006/relationships/hyperlink" Target="http://www.uwm.edu.pl/wt/ksztalcenie/badanie-losow-absolwentow" TargetMode="External"/><Relationship Id="rId65" Type="http://schemas.openxmlformats.org/officeDocument/2006/relationships/hyperlink" Target="https://view.officeapps.live.com/op/view.aspx?src=http%3A%2F%2Fwww.uwm.edu.pl%2Fwt%2Fsites%2Fdefault%2Ffiles%2Fu9%2Fraport_wzds.zjk_2021_absolwenci_6m.doc&amp;wdOrigin=BROWSELINK" TargetMode="External"/><Relationship Id="rId73" Type="http://schemas.openxmlformats.org/officeDocument/2006/relationships/hyperlink" Target="http://www.uwm.edu.pl/wt/sites/default/files/u9/jakosc_realizacji_zajec_zima_17_18.pdf" TargetMode="External"/><Relationship Id="rId78" Type="http://schemas.openxmlformats.org/officeDocument/2006/relationships/hyperlink" Target="https://view.officeapps.live.com/op/view.aspx?src=http%3A%2F%2Fwww.uwm.edu.pl%2Fwt%2Fsites%2Fdefault%2Ffiles%2Fu9%2Fraport_jakosc_realizacji_zajec_2020-2021.docx&amp;wdOrigin=BROWSELINK" TargetMode="External"/><Relationship Id="rId81" Type="http://schemas.openxmlformats.org/officeDocument/2006/relationships/hyperlink" Target="http://www.uwm.edu.pl/wt/sites/default/files/u9/raport-studia_z_prespektywy.pdf" TargetMode="External"/><Relationship Id="rId4" Type="http://schemas.openxmlformats.org/officeDocument/2006/relationships/hyperlink" Target="https://bip.uwm.edu.pl/uczelnia/statut-uwm" TargetMode="External"/><Relationship Id="rId9" Type="http://schemas.openxmlformats.org/officeDocument/2006/relationships/hyperlink" Target="https://bip.uwm.edu.pl/artykuly/zarzadzenia-rektora/zarzadzenia-rektora-48-2019/" TargetMode="External"/><Relationship Id="rId13" Type="http://schemas.openxmlformats.org/officeDocument/2006/relationships/hyperlink" Target="https://bip.uwm.edu.pl/artykuly/uchwaly-senatu/uchwaly-senatu-152-2022/" TargetMode="External"/><Relationship Id="rId18" Type="http://schemas.openxmlformats.org/officeDocument/2006/relationships/hyperlink" Target="https://irk.uwm.edu.pl/pl/" TargetMode="External"/><Relationship Id="rId39" Type="http://schemas.openxmlformats.org/officeDocument/2006/relationships/hyperlink" Target="http://www.uwm.edu.pl/egazeta/koronawirus-zarzadzenia-rektora" TargetMode="External"/><Relationship Id="rId34" Type="http://schemas.openxmlformats.org/officeDocument/2006/relationships/hyperlink" Target="https://bip.uwm.edu.pl/artykuly/zarzadzenia-rektora/zarzadzenia-rektora-59-2020/" TargetMode="External"/><Relationship Id="rId50" Type="http://schemas.openxmlformats.org/officeDocument/2006/relationships/hyperlink" Target="http://www.uwm.edu.pl/wt/studenci/stypendia" TargetMode="External"/><Relationship Id="rId55" Type="http://schemas.openxmlformats.org/officeDocument/2006/relationships/hyperlink" Target="http://bip.bios.uwm.edu.pl/files/zarzNr5.pdf" TargetMode="External"/><Relationship Id="rId76" Type="http://schemas.openxmlformats.org/officeDocument/2006/relationships/hyperlink" Target="http://www.uwm.edu.pl/wt/sites/default/files/u9/jakosc_realizacji_zajec_lato_18_19.pdf" TargetMode="External"/><Relationship Id="rId7" Type="http://schemas.openxmlformats.org/officeDocument/2006/relationships/hyperlink" Target="https://eli.gov.pl/eli/DU/2021/890/ogl" TargetMode="External"/><Relationship Id="rId71" Type="http://schemas.openxmlformats.org/officeDocument/2006/relationships/hyperlink" Target="http://www.uwm.edu.pl/wt/studenci/egzamin-dyplomowyobrona-pracy-dyplomowej" TargetMode="External"/><Relationship Id="rId2" Type="http://schemas.openxmlformats.org/officeDocument/2006/relationships/hyperlink" Target="https://bip.uwm.edu.pl/artykuly/uchwaly-senatu/uchwaly-senatu-47-2021" TargetMode="External"/><Relationship Id="rId29" Type="http://schemas.openxmlformats.org/officeDocument/2006/relationships/hyperlink" Target="https://bip.uwm.edu.pl/artykuly/uchwaly-senatu/uchwaly-senatu-182-2022/" TargetMode="External"/><Relationship Id="rId24" Type="http://schemas.openxmlformats.org/officeDocument/2006/relationships/hyperlink" Target="https://bip.uwm.edu.pl/artykuly/uchwaly-senatu/uchwaly-senatu-182-2022/" TargetMode="External"/><Relationship Id="rId40" Type="http://schemas.openxmlformats.org/officeDocument/2006/relationships/hyperlink" Target="http://www.uwm.edu.pl/wt/ksztalcenie/system-zapewnienia-jakosci-ksztalcenia" TargetMode="External"/><Relationship Id="rId45" Type="http://schemas.openxmlformats.org/officeDocument/2006/relationships/hyperlink" Target="http://bwm.uwm.edu.pl/erasmus" TargetMode="External"/><Relationship Id="rId66" Type="http://schemas.openxmlformats.org/officeDocument/2006/relationships/hyperlink" Target="http://www.uwm.edu.pl/wt/ksztalcenie/system-zapewnienia-jakosci-ksztalcen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5467930397BB5D4599FA69E74E70B2B7" ma:contentTypeVersion="16" ma:contentTypeDescription="Utwórz nowy dokument." ma:contentTypeScope="" ma:versionID="83a8db7eb74fb32695c0ffa199edcef1">
  <xsd:schema xmlns:xsd="http://www.w3.org/2001/XMLSchema" xmlns:xs="http://www.w3.org/2001/XMLSchema" xmlns:p="http://schemas.microsoft.com/office/2006/metadata/properties" xmlns:ns2="a9008faa-a67d-4dc0-bff2-42f834524f9b" xmlns:ns3="7af247ba-ef8a-468b-a17d-907c1bfc5c78" targetNamespace="http://schemas.microsoft.com/office/2006/metadata/properties" ma:root="true" ma:fieldsID="6787bb11a97d43619719111f90ea7190" ns2:_="" ns3:_="">
    <xsd:import namespace="a9008faa-a67d-4dc0-bff2-42f834524f9b"/>
    <xsd:import namespace="7af247ba-ef8a-468b-a17d-907c1bfc5c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008faa-a67d-4dc0-bff2-42f834524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23884d8a-b7dc-45f0-a3af-cd62540a76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af247ba-ef8a-468b-a17d-907c1bfc5c78"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77832cb5-d2f7-4b2e-8875-07fb1be8cb55}" ma:internalName="TaxCatchAll" ma:showField="CatchAllData" ma:web="7af247ba-ef8a-468b-a17d-907c1bfc5c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9008faa-a67d-4dc0-bff2-42f834524f9b">
      <Terms xmlns="http://schemas.microsoft.com/office/infopath/2007/PartnerControls"/>
    </lcf76f155ced4ddcb4097134ff3c332f>
    <TaxCatchAll xmlns="7af247ba-ef8a-468b-a17d-907c1bfc5c78" xsi:nil="true"/>
  </documentManagement>
</p:properties>
</file>

<file path=customXml/itemProps1.xml><?xml version="1.0" encoding="utf-8"?>
<ds:datastoreItem xmlns:ds="http://schemas.openxmlformats.org/officeDocument/2006/customXml" ds:itemID="{D77D6664-9E76-48B4-ABA2-C2B29BD01009}">
  <ds:schemaRefs>
    <ds:schemaRef ds:uri="http://schemas.openxmlformats.org/officeDocument/2006/bibliography"/>
  </ds:schemaRefs>
</ds:datastoreItem>
</file>

<file path=customXml/itemProps2.xml><?xml version="1.0" encoding="utf-8"?>
<ds:datastoreItem xmlns:ds="http://schemas.openxmlformats.org/officeDocument/2006/customXml" ds:itemID="{74E19FC1-A6CC-4D53-A1A5-6F7445B2C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008faa-a67d-4dc0-bff2-42f834524f9b"/>
    <ds:schemaRef ds:uri="7af247ba-ef8a-468b-a17d-907c1bfc5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86CC6-D664-4818-BC90-1EFCC7F9F076}">
  <ds:schemaRefs>
    <ds:schemaRef ds:uri="http://schemas.microsoft.com/sharepoint/v3/contenttype/forms"/>
  </ds:schemaRefs>
</ds:datastoreItem>
</file>

<file path=customXml/itemProps4.xml><?xml version="1.0" encoding="utf-8"?>
<ds:datastoreItem xmlns:ds="http://schemas.openxmlformats.org/officeDocument/2006/customXml" ds:itemID="{657FD500-F9AA-468A-AA9C-943D8D9DDCA8}">
  <ds:schemaRefs>
    <ds:schemaRef ds:uri="http://schemas.microsoft.com/office/2006/metadata/properties"/>
    <ds:schemaRef ds:uri="http://schemas.microsoft.com/office/infopath/2007/PartnerControls"/>
    <ds:schemaRef ds:uri="a9008faa-a67d-4dc0-bff2-42f834524f9b"/>
    <ds:schemaRef ds:uri="7af247ba-ef8a-468b-a17d-907c1bfc5c78"/>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87</Pages>
  <Words>25110</Words>
  <Characters>178557</Characters>
  <Application>Microsoft Office Word</Application>
  <DocSecurity>0</DocSecurity>
  <Lines>1487</Lines>
  <Paragraphs>406</Paragraphs>
  <ScaleCrop>false</ScaleCrop>
  <HeadingPairs>
    <vt:vector size="2" baseType="variant">
      <vt:variant>
        <vt:lpstr>Tytuł</vt:lpstr>
      </vt:variant>
      <vt:variant>
        <vt:i4>1</vt:i4>
      </vt:variant>
    </vt:vector>
  </HeadingPairs>
  <TitlesOfParts>
    <vt:vector size="1" baseType="lpstr">
      <vt:lpstr>WZÓR</vt:lpstr>
    </vt:vector>
  </TitlesOfParts>
  <Company>Microsoft</Company>
  <LinksUpToDate>false</LinksUpToDate>
  <CharactersWithSpaces>203261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wwrona</dc:creator>
  <cp:keywords/>
  <cp:lastModifiedBy>Ewelina Mączka</cp:lastModifiedBy>
  <cp:revision>879</cp:revision>
  <cp:lastPrinted>2022-12-14T20:04:00Z</cp:lastPrinted>
  <dcterms:created xsi:type="dcterms:W3CDTF">2022-07-15T11:50:00Z</dcterms:created>
  <dcterms:modified xsi:type="dcterms:W3CDTF">2022-12-15T09:00:00Z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0x0101005467930397BB5D4599FA69E74E70B2B7</vt:lpwstr>
  </property>
  <property fmtid="{D5CDD505-2E9C-101B-9397-08002B2CF9AE}" pid="3" name="MediaServiceImageTags">
    <vt:lpwstr/>
  </property>
</Properties>
</file>